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 w:cs="Times New Roman"/>
          <w:b/>
          <w:sz w:val="32"/>
          <w:szCs w:val="32"/>
          <w:lang w:eastAsia="zh-CN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熟人社交式品牌认知增益新尝试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eastAsia="zh-CN"/>
        </w:rPr>
        <w:t>——</w:t>
      </w:r>
    </w:p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东风日产好物「躺赢大沙发」社交传播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：东风日产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：汽车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6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08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06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30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：社会化营销类</w:t>
      </w:r>
      <w:r>
        <w:rPr>
          <w:rFonts w:ascii="微软雅黑" w:hAnsi="微软雅黑" w:eastAsia="微软雅黑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当下汽车营销传播渠道呈现多样化、信息碎片化、人人皆媒的趋势，利用传统模式攻略公域认知流量面临预算压力，且内容愈发缺失公信力，难以渗透消费者心智，传播效果往往大打折扣。进入传播平权时代，东风日产主动思变，挑战以创意撬动私域流量的营销传播新尝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活化东风日产在市场舆论中的形象，再度激发网友关注讨论欲望，为品牌形象增益优质口碑资产。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量化指标：东风日产相关搜索指数实现阶段性倍数增长。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感性指标：消费者主动转发品牌信息动作提升，在微博、微信、抖音、小红书等社交渠道主动发布</w:t>
      </w:r>
      <w:r>
        <w:rPr>
          <w:rFonts w:ascii="微软雅黑" w:hAnsi="微软雅黑" w:eastAsia="微软雅黑"/>
          <w:sz w:val="21"/>
          <w:szCs w:val="21"/>
        </w:rPr>
        <w:t>UGC内容，品牌特征好感认知强化。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借势“日产大沙发”“东风日产=沙发厂”等东风日产在中国汽车圈的网络热梗，打造实体好物“躺赢大沙发”承载网络共识，以</w:t>
      </w:r>
      <w:r>
        <w:rPr>
          <w:rFonts w:ascii="微软雅黑" w:hAnsi="微软雅黑" w:eastAsia="微软雅黑"/>
          <w:sz w:val="21"/>
          <w:szCs w:val="21"/>
        </w:rPr>
        <w:t>1个话题载体“躺赢，让元气满满”+1条概念大片+1套熟人网络，多平台激发熟人社交传播，不断强化品牌特征认知。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传播：</w:t>
      </w:r>
      <w:r>
        <w:rPr>
          <w:rFonts w:hint="eastAsia" w:ascii="微软雅黑" w:hAnsi="微软雅黑" w:eastAsia="微软雅黑"/>
          <w:sz w:val="21"/>
          <w:szCs w:val="21"/>
        </w:rPr>
        <w:t>官方发布“躺赢，让元气满满”概念大片，“自己玩自己的梗”制造熟人社交谈资，转评赞高频互动与网友打成一片；多领域</w:t>
      </w:r>
      <w:r>
        <w:rPr>
          <w:rFonts w:ascii="微软雅黑" w:hAnsi="微软雅黑" w:eastAsia="微软雅黑"/>
          <w:sz w:val="21"/>
          <w:szCs w:val="21"/>
        </w:rPr>
        <w:t>KOL、KOC紧跟其后，在小红书、抖音等平台发布开箱视频和图文；“躺赢大沙发”逐步成为汽车界、文创界、科技界的新宠，引来大批汽车媒体、测评博主、汽车发烧友“内卷”式自发报导和评测；随着网上相关话题持续发酵，“现代广告杂志社”、“首席营销官”等广告营销媒体自发收录、点评东风日产造“沙发”事件，助推“躺赢大沙发”火热出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2729230"/>
            <wp:effectExtent l="0" t="0" r="0" b="0"/>
            <wp:docPr id="5" name="图片 5" descr="D:\AAA赛事培训相关资料等\2022参赛文件\项目资料—大沙发\e35c6042fabbd30f82dff0b21ca0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AAA赛事培训相关资料等\2022参赛文件\项目资料—大沙发\e35c6042fabbd30f82dff0b21ca0eb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2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sz w:val="21"/>
          <w:szCs w:val="21"/>
        </w:rPr>
        <w:t>有载体：延续东风日产“好物”文创</w:t>
      </w:r>
      <w:r>
        <w:rPr>
          <w:rFonts w:ascii="微软雅黑" w:hAnsi="微软雅黑" w:eastAsia="微软雅黑"/>
          <w:sz w:val="21"/>
          <w:szCs w:val="21"/>
        </w:rPr>
        <w:t>IP，打造“躺赢大沙发”，创造实体好物承载网络共识。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495675"/>
            <wp:effectExtent l="0" t="0" r="0" b="0"/>
            <wp:docPr id="1" name="图片 1" descr="D:\AAA赛事培训相关资料等\2022参赛文件\项目资料—大沙发\躺赢大沙发介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AAA赛事培训相关资料等\2022参赛文件\项目资料—大沙发\躺赢大沙发介绍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9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 w:val="21"/>
          <w:szCs w:val="21"/>
        </w:rPr>
        <w:t>很有梗：官方发布概念大片，亲自下场玩梗互动，制造熟人社交谈资。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东风日产躺赢大沙发概念大片《躺赢，让元气满满》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</w:rPr>
        <w:t>案例视频链接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  <w:t>：</w:t>
      </w:r>
      <w:r>
        <w:rPr>
          <w:rFonts w:ascii="微软雅黑" w:hAnsi="微软雅黑" w:eastAsia="微软雅黑"/>
          <w:b w:val="0"/>
          <w:bCs/>
          <w:sz w:val="21"/>
          <w:szCs w:val="21"/>
        </w:rPr>
        <w:fldChar w:fldCharType="begin"/>
      </w:r>
      <w:r>
        <w:rPr>
          <w:rFonts w:ascii="微软雅黑" w:hAnsi="微软雅黑" w:eastAsia="微软雅黑"/>
          <w:b w:val="0"/>
          <w:bCs/>
          <w:sz w:val="21"/>
          <w:szCs w:val="21"/>
        </w:rPr>
        <w:instrText xml:space="preserve"> HYPERLINK "https://v.qq.com/x/page/h3354gg1cnd.html" </w:instrText>
      </w:r>
      <w:r>
        <w:rPr>
          <w:rFonts w:ascii="微软雅黑" w:hAnsi="微软雅黑" w:eastAsia="微软雅黑"/>
          <w:b w:val="0"/>
          <w:bCs/>
          <w:sz w:val="21"/>
          <w:szCs w:val="21"/>
        </w:rPr>
        <w:fldChar w:fldCharType="separate"/>
      </w:r>
      <w:r>
        <w:rPr>
          <w:rStyle w:val="18"/>
          <w:rFonts w:ascii="微软雅黑" w:hAnsi="微软雅黑" w:eastAsia="微软雅黑"/>
          <w:b w:val="0"/>
          <w:bCs/>
          <w:sz w:val="21"/>
          <w:szCs w:val="21"/>
        </w:rPr>
        <w:t>https://v.qq.com/x/page/h3354gg1cnd.html</w:t>
      </w:r>
      <w:r>
        <w:rPr>
          <w:rFonts w:ascii="微软雅黑" w:hAnsi="微软雅黑" w:eastAsia="微软雅黑"/>
          <w:b w:val="0"/>
          <w:bCs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sz w:val="21"/>
          <w:szCs w:val="21"/>
        </w:rPr>
        <w:t>够真实：多领域</w:t>
      </w:r>
      <w:r>
        <w:rPr>
          <w:rFonts w:ascii="微软雅黑" w:hAnsi="微软雅黑" w:eastAsia="微软雅黑"/>
          <w:sz w:val="21"/>
          <w:szCs w:val="21"/>
        </w:rPr>
        <w:t>KOL、KOC发布开箱视频和图文，夯实东风日产“舒适”标签；随着躺赢大沙发逐步成为各界新宠，引来大批汽车媒体、汽车发烧友等“内卷”式自发报导、评测；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2706370"/>
            <wp:effectExtent l="0" t="0" r="0" b="0"/>
            <wp:docPr id="2" name="图片 2" descr="D:\AAA赛事培训相关资料等\2022参赛文件\项目资料—大沙发\0716c5bdaec6d3c7979e924027a4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AAA赛事培训相关资料等\2022参赛文件\项目资料—大沙发\0716c5bdaec6d3c7979e924027a41d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0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1490980"/>
            <wp:effectExtent l="0" t="0" r="0" b="0"/>
            <wp:docPr id="3" name="图片 3" descr="D:\AAA赛事培训相关资料等\2022参赛文件\项目资料—大沙发\cf96e0cf1457803223b2ad264a65e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AAA赛事培训相关资料等\2022参赛文件\项目资料—大沙发\cf96e0cf1457803223b2ad264a65e4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49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4.</w:t>
      </w:r>
      <w:r>
        <w:rPr>
          <w:rFonts w:hint="eastAsia" w:ascii="微软雅黑" w:hAnsi="微软雅黑" w:eastAsia="微软雅黑"/>
          <w:sz w:val="21"/>
          <w:szCs w:val="21"/>
        </w:rPr>
        <w:t>强体验：将「躺赢大沙发」置于知名企业内进行展示和体验，引发围观，进一步助推熟人社交讨论。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1356360"/>
            <wp:effectExtent l="0" t="0" r="0" b="0"/>
            <wp:docPr id="4" name="图片 4" descr="D:\AAA赛事培训相关资料等\2022参赛文件\项目资料—大沙发\c25b73f61302316f08da5a4e467a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AAA赛事培训相关资料等\2022参赛文件\项目资料—大沙发\c25b73f61302316f08da5a4e467a3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东风日产创新实验了以文创好物撬动受众熟人社交的营销新尝试，不仅进一步巩固深刻了“舒适”标签，更展现出品牌在与新用户、新流量握手互动时的新姿势，不再刻意灌输品牌主张，而是亲身下场，与网友打成一片，通过话题玩梗，引爆自然流量，获得全网大声量，网络主动搜索指数飙升同年至高，赋能品牌关注与好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概念大片上线当天，转评赞迅速高达</w:t>
      </w:r>
      <w:r>
        <w:rPr>
          <w:rFonts w:ascii="微软雅黑" w:hAnsi="微软雅黑" w:eastAsia="微软雅黑"/>
          <w:sz w:val="21"/>
          <w:szCs w:val="21"/>
        </w:rPr>
        <w:t>26000+，微信指数东风日产关键词达181W+；百度搜索指数超12000点，于日常平均搜索量的6倍；小红书曝光超161W；朋友圈开箱视频、图文发布量1000+；全网媒体高质量发布量近100频次。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mJlOWQ2MTZmNThmNzI0ODVlODI5NWI0YzI3YjYyZG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5FE5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5E9F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D10C1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1431B"/>
    <w:rsid w:val="00626833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45D5"/>
    <w:rsid w:val="006B535A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57F6"/>
    <w:rsid w:val="007365E4"/>
    <w:rsid w:val="00753753"/>
    <w:rsid w:val="007538EE"/>
    <w:rsid w:val="00756E84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C70EF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3EEB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AF7A85"/>
    <w:rsid w:val="00B03FD0"/>
    <w:rsid w:val="00B05B17"/>
    <w:rsid w:val="00B24DCC"/>
    <w:rsid w:val="00B25274"/>
    <w:rsid w:val="00B27391"/>
    <w:rsid w:val="00B35B3D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16A3"/>
    <w:rsid w:val="00C657FA"/>
    <w:rsid w:val="00C67E7C"/>
    <w:rsid w:val="00C73B42"/>
    <w:rsid w:val="00C93159"/>
    <w:rsid w:val="00C96025"/>
    <w:rsid w:val="00CA397B"/>
    <w:rsid w:val="00CA426C"/>
    <w:rsid w:val="00CB0EE9"/>
    <w:rsid w:val="00CB2251"/>
    <w:rsid w:val="00CB2938"/>
    <w:rsid w:val="00CB29C6"/>
    <w:rsid w:val="00CB462E"/>
    <w:rsid w:val="00CB4A74"/>
    <w:rsid w:val="00CC24FE"/>
    <w:rsid w:val="00CC70FB"/>
    <w:rsid w:val="00CE55AC"/>
    <w:rsid w:val="00D050ED"/>
    <w:rsid w:val="00D1108E"/>
    <w:rsid w:val="00D13BC3"/>
    <w:rsid w:val="00D14F03"/>
    <w:rsid w:val="00D37A3A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2FDE"/>
    <w:rsid w:val="00DD56E4"/>
    <w:rsid w:val="00DE76F1"/>
    <w:rsid w:val="00E004F9"/>
    <w:rsid w:val="00E106A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2E6D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878D7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6F7755F"/>
    <w:rsid w:val="074C0438"/>
    <w:rsid w:val="08216A92"/>
    <w:rsid w:val="091A50E7"/>
    <w:rsid w:val="0BDB744F"/>
    <w:rsid w:val="1AF24245"/>
    <w:rsid w:val="25201F1F"/>
    <w:rsid w:val="26050B01"/>
    <w:rsid w:val="307D1FD3"/>
    <w:rsid w:val="33933644"/>
    <w:rsid w:val="37B93E4B"/>
    <w:rsid w:val="4689127A"/>
    <w:rsid w:val="4CAA019C"/>
    <w:rsid w:val="52D675F5"/>
    <w:rsid w:val="5BE80399"/>
    <w:rsid w:val="63471E49"/>
    <w:rsid w:val="6B20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uiPriority w:val="0"/>
  </w:style>
  <w:style w:type="character" w:customStyle="1" w:styleId="23">
    <w:name w:val="apple-style-span"/>
    <w:basedOn w:val="14"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84E6DA5-E18B-4FF7-BE6B-5B245CAA401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1134</Words>
  <Characters>1227</Characters>
  <Lines>10</Lines>
  <Paragraphs>3</Paragraphs>
  <TotalTime>0</TotalTime>
  <ScaleCrop>false</ScaleCrop>
  <LinksUpToDate>false</LinksUpToDate>
  <CharactersWithSpaces>1230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王阳</cp:lastModifiedBy>
  <cp:lastPrinted>2012-10-11T08:46:00Z</cp:lastPrinted>
  <dcterms:modified xsi:type="dcterms:W3CDTF">2023-02-12T13:52:54Z</dcterms:modified>
  <dc:title>No</dc:title>
  <cp:revision>105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BDAED825D4F6431EBE6036A3810CE073</vt:lpwstr>
  </property>
</Properties>
</file>