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hint="default" w:ascii="微软雅黑" w:hAnsi="微软雅黑" w:eastAsia="微软雅黑" w:cs="Times New Roman"/>
          <w:b/>
          <w:sz w:val="32"/>
          <w:szCs w:val="32"/>
          <w:lang w:val="en-US" w:eastAsia="zh-Hans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>安慕希</w:t>
      </w:r>
      <w:r>
        <w:rPr>
          <w:rFonts w:hint="eastAsia" w:ascii="微软雅黑" w:hAnsi="微软雅黑" w:eastAsia="微软雅黑" w:cs="Times New Roman"/>
          <w:b/>
          <w:sz w:val="32"/>
          <w:szCs w:val="32"/>
          <w:lang w:val="en-US" w:eastAsia="zh-CN"/>
        </w:rPr>
        <w:t>×</w:t>
      </w:r>
      <w:r>
        <w:rPr>
          <w:rFonts w:hint="eastAsia" w:ascii="微软雅黑" w:hAnsi="微软雅黑" w:eastAsia="微软雅黑" w:cs="Times New Roman"/>
          <w:b/>
          <w:sz w:val="32"/>
          <w:szCs w:val="32"/>
        </w:rPr>
        <w:t>《JOJO的奇妙冒险》</w:t>
      </w:r>
      <w:r>
        <w:rPr>
          <w:rFonts w:hint="eastAsia" w:ascii="微软雅黑" w:hAnsi="微软雅黑" w:eastAsia="微软雅黑" w:cs="Times New Roman"/>
          <w:b/>
          <w:sz w:val="32"/>
          <w:szCs w:val="32"/>
          <w:lang w:val="en-US" w:eastAsia="zh-Hans"/>
        </w:rPr>
        <w:t>联名包装</w:t>
      </w:r>
    </w:p>
    <w:p>
      <w:pPr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伊利安慕希</w:t>
      </w:r>
    </w:p>
    <w:p>
      <w:pPr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食品饮料行业</w:t>
      </w:r>
      <w:bookmarkStart w:id="0" w:name="_GoBack"/>
      <w:bookmarkEnd w:id="0"/>
    </w:p>
    <w:p>
      <w:pPr>
        <w:textAlignment w:val="baseline"/>
        <w:rPr>
          <w:rFonts w:hint="default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：20</w:t>
      </w:r>
      <w:r>
        <w:rPr>
          <w:rFonts w:ascii="微软雅黑" w:hAnsi="微软雅黑" w:eastAsia="微软雅黑"/>
          <w:sz w:val="21"/>
          <w:szCs w:val="21"/>
        </w:rPr>
        <w:t>22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hint="default" w:ascii="微软雅黑" w:hAnsi="微软雅黑" w:eastAsia="微软雅黑"/>
          <w:sz w:val="21"/>
          <w:szCs w:val="21"/>
        </w:rPr>
        <w:t>9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hint="default" w:ascii="微软雅黑" w:hAnsi="微软雅黑" w:eastAsia="微软雅黑"/>
          <w:sz w:val="21"/>
          <w:szCs w:val="21"/>
        </w:rPr>
        <w:t>23</w:t>
      </w:r>
      <w:r>
        <w:rPr>
          <w:rFonts w:hint="eastAsia" w:ascii="微软雅黑" w:hAnsi="微软雅黑" w:eastAsia="微软雅黑"/>
          <w:sz w:val="21"/>
          <w:szCs w:val="21"/>
        </w:rPr>
        <w:t>-12.</w:t>
      </w:r>
      <w:r>
        <w:rPr>
          <w:rFonts w:hint="default" w:ascii="微软雅黑" w:hAnsi="微软雅黑" w:eastAsia="微软雅黑"/>
          <w:sz w:val="21"/>
          <w:szCs w:val="21"/>
        </w:rPr>
        <w:t>31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：IP营销类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hint="default"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sz w:val="21"/>
          <w:szCs w:val="21"/>
        </w:rPr>
        <w:t>安慕希AMX的品牌表达和JOJO的奇妙冒险高度一致，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并且都恰逢成立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10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周年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通过与《JOJO的奇妙冒险》IP联名打造破圈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话题</w:t>
      </w:r>
      <w:r>
        <w:rPr>
          <w:rFonts w:hint="eastAsia" w:ascii="微软雅黑" w:hAnsi="微软雅黑" w:eastAsia="微软雅黑"/>
          <w:sz w:val="21"/>
          <w:szCs w:val="21"/>
        </w:rPr>
        <w:t>，提升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安慕希品牌</w:t>
      </w:r>
      <w:r>
        <w:rPr>
          <w:rFonts w:hint="eastAsia" w:ascii="微软雅黑" w:hAnsi="微软雅黑" w:eastAsia="微软雅黑"/>
          <w:sz w:val="21"/>
          <w:szCs w:val="21"/>
        </w:rPr>
        <w:t>的曝光度及喜好度，吸引更多Z时代年轻群体的关注。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hint="eastAsia"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sz w:val="21"/>
          <w:szCs w:val="21"/>
        </w:rPr>
        <w:t>《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JOJO</w:t>
      </w:r>
      <w:r>
        <w:rPr>
          <w:rFonts w:hint="eastAsia" w:ascii="微软雅黑" w:hAnsi="微软雅黑" w:eastAsia="微软雅黑"/>
          <w:sz w:val="21"/>
          <w:szCs w:val="21"/>
        </w:rPr>
        <w:t>的奇妙冒险》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作为国际知名动漫作品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</w:rPr>
        <w:t>以其独特的百变时尚造型和动作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台词</w:t>
      </w:r>
      <w:r>
        <w:rPr>
          <w:rFonts w:hint="eastAsia" w:ascii="微软雅黑" w:hAnsi="微软雅黑" w:eastAsia="微软雅黑"/>
          <w:sz w:val="21"/>
          <w:szCs w:val="21"/>
        </w:rPr>
        <w:t>被广泛讨论，且在微博/B站/小红书形成热议话题词。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在迎合Z</w:t>
      </w:r>
      <w:r>
        <w:rPr>
          <w:rFonts w:hint="eastAsia" w:ascii="微软雅黑" w:hAnsi="微软雅黑" w:eastAsia="微软雅黑"/>
          <w:sz w:val="21"/>
          <w:szCs w:val="21"/>
        </w:rPr>
        <w:t>时代关注的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同时，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同样吸引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85-90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年代用户以JOJO十周年为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话题引流，推广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安慕希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新口味，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持续扩大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安慕希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品牌影响力。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此次联动抓住二次元喜欢 “晒照PK”的特质，通过kol引导素人自发分享DIY周边、线下打卡、角色cos等内容，凸显AMX与JOJO “时尚潮流、年轻活力、爱冒险”主旨。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安慕希联动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《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JOJO的奇妙冒险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》</w:t>
      </w:r>
      <w:r>
        <w:rPr>
          <w:rFonts w:hint="eastAsia" w:ascii="微软雅黑" w:hAnsi="微软雅黑" w:eastAsia="微软雅黑"/>
          <w:sz w:val="21"/>
          <w:szCs w:val="21"/>
        </w:rPr>
        <w:t>打造一款安慕希&amp;JOJO联名款酸奶，配合联名宣传视频短片以及周边组合营销，打造传播话题，凸显AMX与JOJO “时尚潮流、年轻活力、爱冒险”主旨，触达目标消费群体</w:t>
      </w:r>
      <w:r>
        <w:rPr>
          <w:rFonts w:hint="default" w:ascii="微软雅黑" w:hAnsi="微软雅黑" w:eastAsia="微软雅黑"/>
          <w:sz w:val="21"/>
          <w:szCs w:val="21"/>
        </w:rPr>
        <w:t>。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同时推广安慕希新口味产品销售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扩大品牌影响力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以《JOJO的奇妙冒险》动漫 IP 为核心，伴随年轻人全路径行为打通内容/场景，通过线上物料传播、kol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/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素人原创整活内容发布、到线下全家便利店铺货以及主题快闪店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、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主题地铁站，结合小程序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/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淘宝线上购买功能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，360度覆盖线上线下的多个资源及传播渠道，圈粉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目标人群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，提升品牌好感度。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  <w:t>营销策略</w:t>
      </w:r>
      <w:r>
        <w:rPr>
          <w:rFonts w:hint="default" w:ascii="微软雅黑" w:hAnsi="微软雅黑" w:eastAsia="微软雅黑"/>
          <w:b/>
          <w:bCs/>
          <w:sz w:val="21"/>
          <w:szCs w:val="21"/>
          <w:lang w:eastAsia="zh-Hans"/>
        </w:rPr>
        <w:t>：</w:t>
      </w:r>
      <w:r>
        <w:rPr>
          <w:rFonts w:hint="eastAsia" w:ascii="微软雅黑" w:hAnsi="微软雅黑" w:eastAsia="微软雅黑"/>
          <w:sz w:val="21"/>
          <w:szCs w:val="21"/>
        </w:rPr>
        <w:t>线上破圈内容+线下创意事件+圈层覆盖</w:t>
      </w:r>
      <w:r>
        <w:rPr>
          <w:rFonts w:hint="default" w:ascii="微软雅黑" w:hAnsi="微软雅黑" w:eastAsia="微软雅黑"/>
          <w:sz w:val="21"/>
          <w:szCs w:val="21"/>
        </w:rPr>
        <w:t>。</w:t>
      </w:r>
      <w:r>
        <w:rPr>
          <w:rFonts w:hint="eastAsia" w:ascii="微软雅黑" w:hAnsi="微软雅黑" w:eastAsia="微软雅黑"/>
          <w:sz w:val="21"/>
          <w:szCs w:val="21"/>
        </w:rPr>
        <w:t>引流线下门店，有效转化销售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  <w:t>线上破圈内容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官方发起话题互动，粉丝参与互动，吸引泛大众关注；精美物料发布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激发粉丝兴趣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刺激购买欲望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；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KOL、粉丝共创优质内容，带动全网粉丝进行产品种草。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线下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  <w:t>创意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事件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：</w:t>
      </w:r>
      <w:r>
        <w:rPr>
          <w:rFonts w:hint="eastAsia" w:ascii="微软雅黑" w:hAnsi="微软雅黑" w:eastAsia="微软雅黑"/>
          <w:sz w:val="21"/>
          <w:szCs w:val="21"/>
        </w:rPr>
        <w:t>地铁创意包站、全家主题店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线下</w:t>
      </w:r>
      <w:r>
        <w:rPr>
          <w:rFonts w:hint="eastAsia" w:ascii="微软雅黑" w:hAnsi="微软雅黑" w:eastAsia="微软雅黑"/>
          <w:sz w:val="21"/>
          <w:szCs w:val="21"/>
        </w:rPr>
        <w:t>持续曝光，吸引粉丝打卡传播；引流到店促销；多重互动与奖励机制，促进二次到店。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圈层覆盖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：</w:t>
      </w:r>
      <w:r>
        <w:rPr>
          <w:rFonts w:hint="eastAsia" w:ascii="微软雅黑" w:hAnsi="微软雅黑" w:eastAsia="微软雅黑"/>
          <w:sz w:val="21"/>
          <w:szCs w:val="21"/>
        </w:rPr>
        <w:t>覆盖微博、B站、小红书等多平台活跃用户及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二次元</w:t>
      </w:r>
      <w:r>
        <w:rPr>
          <w:rFonts w:hint="eastAsia" w:ascii="微软雅黑" w:hAnsi="微软雅黑" w:eastAsia="微软雅黑"/>
          <w:sz w:val="21"/>
          <w:szCs w:val="21"/>
        </w:rPr>
        <w:t>圈层爱好者，拓展潜在消费人群，引流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产品</w:t>
      </w:r>
      <w:r>
        <w:rPr>
          <w:rFonts w:hint="eastAsia" w:ascii="微软雅黑" w:hAnsi="微软雅黑" w:eastAsia="微软雅黑"/>
          <w:sz w:val="21"/>
          <w:szCs w:val="21"/>
        </w:rPr>
        <w:t>销售。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b/>
          <w:bCs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  <w:t>官宣预热期</w:t>
      </w:r>
      <w:r>
        <w:rPr>
          <w:rFonts w:hint="default" w:ascii="微软雅黑" w:hAnsi="微软雅黑" w:eastAsia="微软雅黑"/>
          <w:b/>
          <w:bCs/>
          <w:sz w:val="21"/>
          <w:szCs w:val="21"/>
          <w:lang w:eastAsia="zh-Hans"/>
        </w:rPr>
        <w:t>22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  <w:t>.</w:t>
      </w:r>
      <w:r>
        <w:rPr>
          <w:rFonts w:hint="default" w:ascii="微软雅黑" w:hAnsi="微软雅黑" w:eastAsia="微软雅黑"/>
          <w:b/>
          <w:bCs/>
          <w:sz w:val="21"/>
          <w:szCs w:val="21"/>
          <w:lang w:eastAsia="zh-Hans"/>
        </w:rPr>
        <w:t>11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  <w:t>.</w:t>
      </w:r>
      <w:r>
        <w:rPr>
          <w:rFonts w:hint="default" w:ascii="微软雅黑" w:hAnsi="微软雅黑" w:eastAsia="微软雅黑"/>
          <w:b/>
          <w:bCs/>
          <w:sz w:val="21"/>
          <w:szCs w:val="21"/>
          <w:lang w:eastAsia="zh-Hans"/>
        </w:rPr>
        <w:t>07-22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  <w:t>.</w:t>
      </w:r>
      <w:r>
        <w:rPr>
          <w:rFonts w:hint="default" w:ascii="微软雅黑" w:hAnsi="微软雅黑" w:eastAsia="微软雅黑"/>
          <w:b/>
          <w:bCs/>
          <w:sz w:val="21"/>
          <w:szCs w:val="21"/>
          <w:lang w:eastAsia="zh-Hans"/>
        </w:rPr>
        <w:t>12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  <w:t>.</w:t>
      </w:r>
      <w:r>
        <w:rPr>
          <w:rFonts w:hint="default" w:ascii="微软雅黑" w:hAnsi="微软雅黑" w:eastAsia="微软雅黑"/>
          <w:b/>
          <w:bCs/>
          <w:sz w:val="21"/>
          <w:szCs w:val="21"/>
          <w:lang w:eastAsia="zh-Hans"/>
        </w:rPr>
        <w:t>08：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  <w:t>线上</w:t>
      </w:r>
      <w:r>
        <w:rPr>
          <w:rFonts w:hint="default" w:ascii="微软雅黑" w:hAnsi="微软雅黑" w:eastAsia="微软雅黑"/>
          <w:b/>
          <w:bCs/>
          <w:sz w:val="21"/>
          <w:szCs w:val="21"/>
          <w:lang w:eastAsia="zh-Hans"/>
        </w:rPr>
        <w:t>：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  <w:t>悬念预告</w:t>
      </w:r>
      <w:r>
        <w:rPr>
          <w:rFonts w:hint="default" w:ascii="微软雅黑" w:hAnsi="微软雅黑" w:eastAsia="微软雅黑"/>
          <w:b/>
          <w:bCs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  <w:t>激发用户好奇</w:t>
      </w:r>
      <w:r>
        <w:rPr>
          <w:rFonts w:hint="default" w:ascii="微软雅黑" w:hAnsi="微软雅黑" w:eastAsia="微软雅黑"/>
          <w:b/>
          <w:bCs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  <w:t>引导粉丝自发原创整活</w:t>
      </w:r>
      <w:r>
        <w:rPr>
          <w:rFonts w:hint="default" w:ascii="微软雅黑" w:hAnsi="微软雅黑" w:eastAsia="微软雅黑"/>
          <w:b/>
          <w:bCs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  <w:t>增加曝光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官方发布联名活动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+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官方发布倒计时预热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+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官方发布联名地铁站宣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+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社交媒体素人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、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画师发布原创整活内容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增加曝光激发粉丝兴趣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</w:pPr>
      <w:r>
        <w:drawing>
          <wp:inline distT="0" distB="0" distL="114300" distR="114300">
            <wp:extent cx="5718175" cy="2960370"/>
            <wp:effectExtent l="0" t="0" r="9525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/>
          <w:lang w:val="en-US" w:eastAsia="zh-Hans"/>
        </w:rPr>
      </w:pPr>
      <w:r>
        <w:drawing>
          <wp:inline distT="0" distB="0" distL="114300" distR="114300">
            <wp:extent cx="5716270" cy="2259330"/>
            <wp:effectExtent l="0" t="0" r="11430" b="12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b/>
          <w:bCs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  <w:t>产品上线期</w:t>
      </w:r>
      <w:r>
        <w:rPr>
          <w:rFonts w:hint="default" w:ascii="微软雅黑" w:hAnsi="微软雅黑" w:eastAsia="微软雅黑"/>
          <w:b/>
          <w:bCs/>
          <w:sz w:val="21"/>
          <w:szCs w:val="21"/>
          <w:lang w:eastAsia="zh-Hans"/>
        </w:rPr>
        <w:t>22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  <w:t>.</w:t>
      </w:r>
      <w:r>
        <w:rPr>
          <w:rFonts w:hint="default" w:ascii="微软雅黑" w:hAnsi="微软雅黑" w:eastAsia="微软雅黑"/>
          <w:b/>
          <w:bCs/>
          <w:sz w:val="21"/>
          <w:szCs w:val="21"/>
          <w:lang w:eastAsia="zh-Hans"/>
        </w:rPr>
        <w:t>12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  <w:t>.</w:t>
      </w:r>
      <w:r>
        <w:rPr>
          <w:rFonts w:hint="default" w:ascii="微软雅黑" w:hAnsi="微软雅黑" w:eastAsia="微软雅黑"/>
          <w:b/>
          <w:bCs/>
          <w:sz w:val="21"/>
          <w:szCs w:val="21"/>
          <w:lang w:eastAsia="zh-Hans"/>
        </w:rPr>
        <w:t>08-22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  <w:t>.</w:t>
      </w:r>
      <w:r>
        <w:rPr>
          <w:rFonts w:hint="default" w:ascii="微软雅黑" w:hAnsi="微软雅黑" w:eastAsia="微软雅黑"/>
          <w:b/>
          <w:bCs/>
          <w:sz w:val="21"/>
          <w:szCs w:val="21"/>
          <w:lang w:eastAsia="zh-Hans"/>
        </w:rPr>
        <w:t>12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  <w:t>.</w:t>
      </w:r>
      <w:r>
        <w:rPr>
          <w:rFonts w:hint="default" w:ascii="微软雅黑" w:hAnsi="微软雅黑" w:eastAsia="微软雅黑"/>
          <w:b/>
          <w:bCs/>
          <w:sz w:val="21"/>
          <w:szCs w:val="21"/>
          <w:lang w:eastAsia="zh-Hans"/>
        </w:rPr>
        <w:t>31：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eastAsia="zh-Hans"/>
        </w:rPr>
      </w:pPr>
      <w:r>
        <w:rPr>
          <w:rFonts w:hint="default" w:ascii="微软雅黑" w:hAnsi="微软雅黑" w:eastAsia="微软雅黑"/>
          <w:sz w:val="21"/>
          <w:szCs w:val="21"/>
          <w:lang w:eastAsia="zh-Hans"/>
        </w:rPr>
        <w:t>发售 IP 定制款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产品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，增加产品追捧度产品绑定，根据角色定制营销点和产品包装，6个角色12种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包装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多样精美联名周边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安慕希xJOJO联动包装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一经发售，即引发了粉丝们的热力追捧。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eastAsia="zh-Hans"/>
        </w:rPr>
      </w:pPr>
      <w:r>
        <w:rPr>
          <w:rFonts w:hint="default" w:ascii="微软雅黑" w:hAnsi="微软雅黑" w:eastAsia="微软雅黑"/>
          <w:sz w:val="21"/>
          <w:szCs w:val="21"/>
          <w:lang w:eastAsia="zh-Hans"/>
        </w:rPr>
        <w:drawing>
          <wp:inline distT="0" distB="0" distL="114300" distR="114300">
            <wp:extent cx="5661025" cy="3773805"/>
            <wp:effectExtent l="0" t="0" r="3175" b="10795"/>
            <wp:docPr id="12" name="图片 12" descr="/private/var/folders/2w/jxgk9gpx2557gqn9qbjp4jd40000gn/T/com.kingsoft.wpsoffice.mac/picturecompress_20230202173733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private/var/folders/2w/jxgk9gpx2557gqn9qbjp4jd40000gn/T/com.kingsoft.wpsoffice.mac/picturecompress_20230202173733/output_1.jpgoutput_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1025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b/>
          <w:bCs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  <w:t>线上</w:t>
      </w:r>
      <w:r>
        <w:rPr>
          <w:rFonts w:hint="default" w:ascii="微软雅黑" w:hAnsi="微软雅黑" w:eastAsia="微软雅黑"/>
          <w:b/>
          <w:bCs/>
          <w:sz w:val="21"/>
          <w:szCs w:val="21"/>
          <w:lang w:eastAsia="zh-Hans"/>
        </w:rPr>
        <w:t>：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  <w:t>精美物料发布</w:t>
      </w:r>
      <w:r>
        <w:rPr>
          <w:rFonts w:hint="default" w:ascii="微软雅黑" w:hAnsi="微软雅黑" w:eastAsia="微软雅黑"/>
          <w:b/>
          <w:bCs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  <w:t>激发粉丝兴趣</w:t>
      </w:r>
      <w:r>
        <w:rPr>
          <w:rFonts w:hint="default" w:ascii="微软雅黑" w:hAnsi="微软雅黑" w:eastAsia="微软雅黑"/>
          <w:b/>
          <w:bCs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  <w:t>刺激购买欲望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官方发布官宣物料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包含原创pv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（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fldChar w:fldCharType="begin"/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instrText xml:space="preserve"> HYPERLINK "https://www.bilibili.com/video/BV1KV4y1N7SA" </w:instrTex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fldChar w:fldCharType="separate"/>
      </w:r>
      <w:r>
        <w:rPr>
          <w:rStyle w:val="18"/>
          <w:rFonts w:hint="eastAsia" w:ascii="微软雅黑" w:hAnsi="微软雅黑" w:eastAsia="微软雅黑"/>
          <w:sz w:val="21"/>
          <w:szCs w:val="21"/>
          <w:lang w:val="en-US" w:eastAsia="zh-Hans"/>
        </w:rPr>
        <w:t>https://www.bilibili.com/video/BV1KV4y1N7SA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fldChar w:fldCharType="end"/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）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等多种酷炫物料产出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邀请穿搭/时尚/生活/美食/动漫等类别博主，以图文/视频形式进行发酵传播。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eastAsia="zh-Hans"/>
        </w:rPr>
      </w:pPr>
      <w:r>
        <w:rPr>
          <w:rFonts w:hint="default" w:ascii="微软雅黑" w:hAnsi="微软雅黑" w:eastAsia="微软雅黑"/>
          <w:sz w:val="21"/>
          <w:szCs w:val="21"/>
          <w:lang w:eastAsia="zh-Hans"/>
        </w:rPr>
        <w:t>UGC陆续发布，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联动主题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植入作品内容，号召用户一起产出更多优质内容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Hans"/>
        </w:rPr>
      </w:pPr>
      <w:r>
        <w:drawing>
          <wp:inline distT="0" distB="0" distL="114300" distR="114300">
            <wp:extent cx="5715000" cy="1590675"/>
            <wp:effectExtent l="0" t="0" r="0" b="952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  <w:t>线下</w:t>
      </w:r>
      <w:r>
        <w:rPr>
          <w:rFonts w:hint="default" w:ascii="微软雅黑" w:hAnsi="微软雅黑" w:eastAsia="微软雅黑"/>
          <w:b/>
          <w:bCs/>
          <w:sz w:val="21"/>
          <w:szCs w:val="21"/>
          <w:lang w:eastAsia="zh-Hans"/>
        </w:rPr>
        <w:t>：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  <w:t>全家便利店全线铺货</w:t>
      </w:r>
      <w:r>
        <w:rPr>
          <w:rFonts w:hint="default" w:ascii="微软雅黑" w:hAnsi="微软雅黑" w:eastAsia="微软雅黑"/>
          <w:b/>
          <w:bCs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  <w:t>主题地铁站及主题快闪店上线</w:t>
      </w:r>
      <w:r>
        <w:rPr>
          <w:rFonts w:hint="default" w:ascii="微软雅黑" w:hAnsi="微软雅黑" w:eastAsia="微软雅黑"/>
          <w:b/>
          <w:bCs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  <w:t>用户积极打卡分享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/>
          <w:lang w:eastAsia="zh-Hans"/>
        </w:rPr>
      </w:pPr>
      <w:r>
        <w:drawing>
          <wp:inline distT="0" distB="0" distL="114300" distR="114300">
            <wp:extent cx="5717540" cy="3743960"/>
            <wp:effectExtent l="0" t="0" r="10160" b="254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default" w:ascii="微软雅黑" w:hAnsi="微软雅黑" w:eastAsia="微软雅黑"/>
          <w:b/>
          <w:bCs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  <w:t>营销效果</w:t>
      </w:r>
      <w:r>
        <w:rPr>
          <w:rFonts w:hint="default" w:ascii="微软雅黑" w:hAnsi="微软雅黑" w:eastAsia="微软雅黑"/>
          <w:b/>
          <w:bCs/>
          <w:sz w:val="21"/>
          <w:szCs w:val="21"/>
          <w:lang w:eastAsia="zh-Hans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联动官宣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期间共计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官方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发布微博14条，b站1条视频8条动态，微信公众号1条，微信视频号2条，小红书14条</w:t>
      </w:r>
      <w:r>
        <w:rPr>
          <w:rFonts w:hint="default" w:ascii="微软雅黑" w:hAnsi="微软雅黑" w:eastAsia="微软雅黑"/>
          <w:sz w:val="21"/>
          <w:szCs w:val="21"/>
          <w:lang w:eastAsia="zh-CN"/>
        </w:rPr>
        <w:t>。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总阅读量258万，总转发数26043，总评论数15766，总点赞数26144，总弹幕数450，总投币811，总收藏3699</w:t>
      </w:r>
      <w:r>
        <w:rPr>
          <w:rFonts w:hint="default" w:ascii="微软雅黑" w:hAnsi="微软雅黑" w:eastAsia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宣传pv视频高达</w:t>
      </w:r>
      <w:r>
        <w:rPr>
          <w:rFonts w:hint="default" w:ascii="微软雅黑" w:hAnsi="微软雅黑" w:eastAsia="微软雅黑"/>
          <w:sz w:val="21"/>
          <w:szCs w:val="21"/>
          <w:lang w:eastAsia="zh-CN"/>
        </w:rPr>
        <w:t>82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W 播放；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default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其中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微博粉丝呈现明显增常趋势，官宣4天内新增粉丝5178人，净增近4000人</w:t>
      </w:r>
      <w:r>
        <w:rPr>
          <w:rFonts w:hint="default" w:ascii="微软雅黑" w:hAnsi="微软雅黑" w:eastAsia="微软雅黑"/>
          <w:sz w:val="21"/>
          <w:szCs w:val="21"/>
          <w:lang w:eastAsia="zh-CN"/>
        </w:rPr>
        <w:t>。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微博互动及阅读曝光呈现明显增长趋势，内容点击数在12月9日官宣日微博最高点击数近6万，是近30天内最高值，超过日常进4倍</w:t>
      </w:r>
      <w:r>
        <w:rPr>
          <w:rFonts w:hint="default" w:ascii="微软雅黑" w:hAnsi="微软雅黑" w:eastAsia="微软雅黑"/>
          <w:sz w:val="21"/>
          <w:szCs w:val="21"/>
          <w:lang w:eastAsia="zh-CN"/>
        </w:rPr>
        <w:t xml:space="preserve">。微博影响力呈现明显增长趋势，为近30天内最高值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default" w:ascii="微软雅黑" w:hAnsi="微软雅黑" w:eastAsia="微软雅黑"/>
          <w:sz w:val="21"/>
          <w:szCs w:val="21"/>
          <w:lang w:eastAsia="zh-CN"/>
        </w:rPr>
      </w:pPr>
      <w:r>
        <w:rPr>
          <w:rFonts w:hint="default" w:ascii="微软雅黑" w:hAnsi="微软雅黑" w:eastAsia="微软雅黑"/>
          <w:sz w:val="21"/>
          <w:szCs w:val="21"/>
          <w:lang w:eastAsia="zh-CN"/>
        </w:rPr>
        <w:t>小红书AMX账号粉丝增长明显，同期对比上涨126.4%。互动呈现明显增长趋势，超出当月其他互动峰值1倍，笔记互动数仅次于2条明星内容，词云呈现数个JOJO相关内容。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default" w:ascii="微软雅黑" w:hAnsi="微软雅黑" w:eastAsia="微软雅黑"/>
          <w:sz w:val="21"/>
          <w:szCs w:val="21"/>
          <w:lang w:eastAsia="zh-CN"/>
        </w:rPr>
      </w:pPr>
      <w:r>
        <w:rPr>
          <w:rFonts w:hint="default" w:ascii="微软雅黑" w:hAnsi="微软雅黑" w:eastAsia="微软雅黑"/>
          <w:sz w:val="21"/>
          <w:szCs w:val="21"/>
          <w:lang w:eastAsia="zh-CN"/>
        </w:rPr>
        <w:t>B站安慕希账号粉丝增长明显，当周新增关注2356，同期增长714个关注，互动数及完播率为当月最高值。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default" w:ascii="微软雅黑" w:hAnsi="微软雅黑" w:eastAsia="微软雅黑"/>
          <w:b/>
          <w:bCs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  <w:t>市场反馈</w:t>
      </w:r>
      <w:r>
        <w:rPr>
          <w:rFonts w:hint="default" w:ascii="微软雅黑" w:hAnsi="微软雅黑" w:eastAsia="微软雅黑"/>
          <w:b/>
          <w:bCs/>
          <w:sz w:val="21"/>
          <w:szCs w:val="21"/>
          <w:lang w:eastAsia="zh-Hans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default"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sz w:val="21"/>
          <w:szCs w:val="21"/>
        </w:rPr>
        <w:t>安慕希全网共计联名酸奶四万提</w:t>
      </w:r>
      <w:r>
        <w:rPr>
          <w:rFonts w:hint="default" w:ascii="微软雅黑" w:hAnsi="微软雅黑" w:eastAsia="微软雅黑"/>
          <w:sz w:val="21"/>
          <w:szCs w:val="21"/>
        </w:rPr>
        <w:t>，</w:t>
      </w:r>
      <w:r>
        <w:rPr>
          <w:rFonts w:hint="eastAsia" w:ascii="微软雅黑" w:hAnsi="微软雅黑" w:eastAsia="微软雅黑"/>
          <w:sz w:val="21"/>
          <w:szCs w:val="21"/>
        </w:rPr>
        <w:t>1个月内所有联动产品售罄</w:t>
      </w:r>
      <w:r>
        <w:rPr>
          <w:rFonts w:hint="default" w:ascii="微软雅黑" w:hAnsi="微软雅黑" w:eastAsia="微软雅黑"/>
          <w:sz w:val="21"/>
          <w:szCs w:val="21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周边供不应求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default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网友自发整活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助力活动曝光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。</w:t>
      </w:r>
      <w:r>
        <w:rPr>
          <w:rFonts w:hint="eastAsia" w:ascii="微软雅黑" w:hAnsi="微软雅黑" w:eastAsia="微软雅黑"/>
          <w:sz w:val="21"/>
          <w:szCs w:val="21"/>
        </w:rPr>
        <w:t>宣传期间小红书安慕希jojo相关笔记600+篇，大量笔记输出，涉及绘画、手工、玩梗、晒单等多方面内容</w:t>
      </w:r>
      <w:r>
        <w:rPr>
          <w:rFonts w:hint="default" w:ascii="微软雅黑" w:hAnsi="微软雅黑" w:eastAsia="微软雅黑"/>
          <w:sz w:val="21"/>
          <w:szCs w:val="21"/>
        </w:rPr>
        <w:t>。</w:t>
      </w:r>
      <w:r>
        <w:rPr>
          <w:rFonts w:hint="eastAsia" w:ascii="微软雅黑" w:hAnsi="微软雅黑" w:eastAsia="微软雅黑"/>
          <w:sz w:val="21"/>
          <w:szCs w:val="21"/>
        </w:rPr>
        <w:t>粉丝反馈积极，对整个合作抱有友好期待并积极参与的心态</w:t>
      </w:r>
      <w:r>
        <w:rPr>
          <w:rFonts w:hint="default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每日食品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、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IP授权说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、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食业头条等数家权威新闻纷纷报道，微博红人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、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二次元coser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、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知名画师也一致打call，积极对本次联名活动传播扩散，增加曝光扩散的同时，也提升了安慕希在二次元群体心中的品牌影响力和好感度。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mJlOWQ2MTZmNThmNzI0ODVlODI5NWI0YzI3YjYyZGE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37586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12C2953"/>
    <w:rsid w:val="01B6221C"/>
    <w:rsid w:val="028B36A9"/>
    <w:rsid w:val="04D806FC"/>
    <w:rsid w:val="0592674C"/>
    <w:rsid w:val="08332819"/>
    <w:rsid w:val="087F780C"/>
    <w:rsid w:val="090221EB"/>
    <w:rsid w:val="0A4C7BC2"/>
    <w:rsid w:val="0AD025A1"/>
    <w:rsid w:val="0BC8771C"/>
    <w:rsid w:val="0ED65CAC"/>
    <w:rsid w:val="12DD1CFF"/>
    <w:rsid w:val="1EC45B21"/>
    <w:rsid w:val="239301B8"/>
    <w:rsid w:val="277F6E59"/>
    <w:rsid w:val="29BF3AB4"/>
    <w:rsid w:val="36A0704D"/>
    <w:rsid w:val="3E06185A"/>
    <w:rsid w:val="3FF51B86"/>
    <w:rsid w:val="40CB6D8B"/>
    <w:rsid w:val="40F761E0"/>
    <w:rsid w:val="43040332"/>
    <w:rsid w:val="44CB1108"/>
    <w:rsid w:val="44D516D6"/>
    <w:rsid w:val="45101210"/>
    <w:rsid w:val="4585575A"/>
    <w:rsid w:val="495D254A"/>
    <w:rsid w:val="4C2F4672"/>
    <w:rsid w:val="4C8D0906"/>
    <w:rsid w:val="50684475"/>
    <w:rsid w:val="5288688A"/>
    <w:rsid w:val="530028C4"/>
    <w:rsid w:val="53B611D5"/>
    <w:rsid w:val="5432302D"/>
    <w:rsid w:val="567F1D52"/>
    <w:rsid w:val="572A6162"/>
    <w:rsid w:val="57770C7B"/>
    <w:rsid w:val="5A13112F"/>
    <w:rsid w:val="5A461504"/>
    <w:rsid w:val="5AFDEFE2"/>
    <w:rsid w:val="5BFE196B"/>
    <w:rsid w:val="5C2E04A2"/>
    <w:rsid w:val="5EECFABC"/>
    <w:rsid w:val="5F1871E8"/>
    <w:rsid w:val="630A1FC7"/>
    <w:rsid w:val="638E7A78"/>
    <w:rsid w:val="662D3578"/>
    <w:rsid w:val="670562A3"/>
    <w:rsid w:val="67206C39"/>
    <w:rsid w:val="69450BD9"/>
    <w:rsid w:val="6A3C6480"/>
    <w:rsid w:val="6B0625EA"/>
    <w:rsid w:val="6E445903"/>
    <w:rsid w:val="6EB8009F"/>
    <w:rsid w:val="6EFC1D3A"/>
    <w:rsid w:val="71E33D17"/>
    <w:rsid w:val="750C4CA1"/>
    <w:rsid w:val="75622B13"/>
    <w:rsid w:val="75B415C0"/>
    <w:rsid w:val="764D731F"/>
    <w:rsid w:val="781D23DA"/>
    <w:rsid w:val="78882890"/>
    <w:rsid w:val="78A51694"/>
    <w:rsid w:val="7D853842"/>
    <w:rsid w:val="7D936E83"/>
    <w:rsid w:val="9FA4C9E4"/>
    <w:rsid w:val="BF7F9C68"/>
    <w:rsid w:val="F7F3C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semiHidden/>
    <w:unhideWhenUsed/>
    <w:qFormat/>
    <w:uiPriority w:val="99"/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0"/>
    <w:semiHidden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qFormat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qFormat/>
    <w:uiPriority w:val="0"/>
    <w:rPr>
      <w:color w:val="0000FF"/>
      <w:u w:val="single"/>
    </w:rPr>
  </w:style>
  <w:style w:type="character" w:styleId="19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20">
    <w:name w:val="标题 字符"/>
    <w:basedOn w:val="14"/>
    <w:link w:val="10"/>
    <w:qFormat/>
    <w:uiPriority w:val="0"/>
    <w:rPr>
      <w:b/>
      <w:sz w:val="28"/>
      <w:lang w:eastAsia="en-US"/>
    </w:rPr>
  </w:style>
  <w:style w:type="character" w:customStyle="1" w:styleId="21">
    <w:name w:val="bottom1"/>
    <w:basedOn w:val="14"/>
    <w:qFormat/>
    <w:uiPriority w:val="0"/>
    <w:rPr>
      <w:color w:val="6E6E6E"/>
    </w:rPr>
  </w:style>
  <w:style w:type="character" w:customStyle="1" w:styleId="22">
    <w:name w:val="apple-converted-space"/>
    <w:basedOn w:val="14"/>
    <w:qFormat/>
    <w:uiPriority w:val="0"/>
  </w:style>
  <w:style w:type="character" w:customStyle="1" w:styleId="23">
    <w:name w:val="apple-style-span"/>
    <w:basedOn w:val="14"/>
    <w:qFormat/>
    <w:uiPriority w:val="0"/>
  </w:style>
  <w:style w:type="paragraph" w:styleId="2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批注框文本 字符"/>
    <w:basedOn w:val="14"/>
    <w:link w:val="6"/>
    <w:semiHidden/>
    <w:qFormat/>
    <w:uiPriority w:val="99"/>
    <w:rPr>
      <w:kern w:val="2"/>
      <w:sz w:val="18"/>
      <w:szCs w:val="18"/>
    </w:rPr>
  </w:style>
  <w:style w:type="character" w:customStyle="1" w:styleId="29">
    <w:name w:val="批注文字 字符"/>
    <w:basedOn w:val="14"/>
    <w:link w:val="3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30">
    <w:name w:val="批注主题 字符"/>
    <w:basedOn w:val="29"/>
    <w:link w:val="11"/>
    <w:semiHidden/>
    <w:qFormat/>
    <w:uiPriority w:val="99"/>
    <w:rPr>
      <w:rFonts w:ascii="宋体" w:hAnsi="宋体" w:cs="宋体"/>
      <w:b/>
      <w:bCs/>
      <w:sz w:val="24"/>
      <w:szCs w:val="24"/>
    </w:rPr>
  </w:style>
  <w:style w:type="paragraph" w:customStyle="1" w:styleId="31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jpe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5</Pages>
  <Words>1701</Words>
  <Characters>1923</Characters>
  <Lines>7</Lines>
  <Paragraphs>2</Paragraphs>
  <TotalTime>6</TotalTime>
  <ScaleCrop>false</ScaleCrop>
  <LinksUpToDate>false</LinksUpToDate>
  <CharactersWithSpaces>1935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2015-11-23T23:28:00Z</dcterms:created>
  <dc:creator>雨林木风</dc:creator>
  <cp:lastModifiedBy>王阳</cp:lastModifiedBy>
  <cp:lastPrinted>2012-10-12T00:46:00Z</cp:lastPrinted>
  <dcterms:modified xsi:type="dcterms:W3CDTF">2023-02-12T14:29:19Z</dcterms:modified>
  <dc:title>No</dc:title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C109AA89A7A96C4A8469D76328BC84AF</vt:lpwstr>
  </property>
</Properties>
</file>