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雪碧×华晨宇“燥热时刻，用音乐酷爽以对”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：雪碧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：食品饮料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31353B"/>
          <w:sz w:val="21"/>
          <w:szCs w:val="21"/>
        </w:rPr>
        <w:t>2022.06.16-07.31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明星</w:t>
      </w:r>
      <w:r>
        <w:rPr>
          <w:rFonts w:ascii="微软雅黑" w:hAnsi="微软雅黑" w:eastAsia="微软雅黑"/>
          <w:b w:val="0"/>
          <w:bCs w:val="0"/>
          <w:color w:val="auto"/>
          <w:sz w:val="21"/>
          <w:szCs w:val="21"/>
        </w:rPr>
        <w:t>/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达人营</w:t>
      </w:r>
      <w:r>
        <w:rPr>
          <w:rFonts w:ascii="微软雅黑" w:hAnsi="微软雅黑" w:eastAsia="微软雅黑"/>
          <w:b w:val="0"/>
          <w:bCs w:val="0"/>
          <w:color w:val="auto"/>
          <w:sz w:val="21"/>
          <w:szCs w:val="21"/>
        </w:rPr>
        <w:t>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行业挑战：碳酸饮料已失去年轻号召力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饮料行业竞争激烈，据克劳锐研究院《2022年年轻人生活消费观察——食品饮料篇》的数据表现，现制奶茶、健康茶饮等新品已成为年轻人的首选，碳酸饮料的排名已跌出前3名！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雪碧作为经典汽水品牌，首当其冲受到市场冲击，亟待增强自身在年轻人中的品牌号召力。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品牌挑战：雪碧急需为酷爽态度注入年轻活力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夏季，是汽水品牌一年中最重要的销售战役！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雪碧全线焕新品牌</w:t>
      </w:r>
      <w:r>
        <w:rPr>
          <w:rFonts w:ascii="微软雅黑" w:hAnsi="微软雅黑" w:eastAsia="微软雅黑"/>
          <w:sz w:val="21"/>
          <w:szCs w:val="21"/>
        </w:rPr>
        <w:t xml:space="preserve"> SLOGAN “燥不可挡 酷爽以对”</w:t>
      </w:r>
      <w:r>
        <w:rPr>
          <w:rFonts w:hint="eastAsia" w:ascii="微软雅黑" w:hAnsi="微软雅黑" w:eastAsia="微软雅黑"/>
          <w:sz w:val="21"/>
          <w:szCs w:val="21"/>
        </w:rPr>
        <w:t>，希望将产品功能与品牌主张融为一体，在强化产品“酷爽降燥”</w:t>
      </w:r>
      <w:r>
        <w:rPr>
          <w:rFonts w:ascii="微软雅黑" w:hAnsi="微软雅黑" w:eastAsia="微软雅黑"/>
          <w:sz w:val="21"/>
          <w:szCs w:val="21"/>
        </w:rPr>
        <w:t>核心卖点的同时</w:t>
      </w:r>
      <w:r>
        <w:rPr>
          <w:rFonts w:hint="eastAsia" w:ascii="微软雅黑" w:hAnsi="微软雅黑" w:eastAsia="微软雅黑"/>
          <w:sz w:val="21"/>
          <w:szCs w:val="21"/>
        </w:rPr>
        <w:t>，更成为年轻“酷爽”态度的代表。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品牌维度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稳固年轻人心目中雪碧“酷爽”的产品卖点及品牌印象，并让年轻人</w:t>
      </w:r>
      <w:r>
        <w:rPr>
          <w:rFonts w:ascii="微软雅黑" w:hAnsi="微软雅黑" w:eastAsia="微软雅黑"/>
          <w:sz w:val="21"/>
          <w:szCs w:val="21"/>
        </w:rPr>
        <w:t>get雪碧“酷爽”能帮助他们勇敢直面各种燥热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传播维度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通过有趣、有共鸣的话题及活动，有效整合明星资源和</w:t>
      </w:r>
      <w:r>
        <w:rPr>
          <w:rFonts w:ascii="微软雅黑" w:hAnsi="微软雅黑" w:eastAsia="微软雅黑"/>
          <w:sz w:val="21"/>
          <w:szCs w:val="21"/>
        </w:rPr>
        <w:t>KOL矩阵</w:t>
      </w:r>
      <w:r>
        <w:rPr>
          <w:rFonts w:hint="eastAsia" w:ascii="微软雅黑" w:hAnsi="微软雅黑" w:eastAsia="微软雅黑"/>
          <w:sz w:val="21"/>
          <w:szCs w:val="21"/>
        </w:rPr>
        <w:t>，产出强传播、高互动的创意内容，有效提升雪碧的品牌号召力。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销售维度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在夏季这个重要的销售节点，实现用户拉新及销售增长，周饮用消费者增长</w:t>
      </w:r>
      <w:r>
        <w:rPr>
          <w:rFonts w:ascii="微软雅黑" w:hAnsi="微软雅黑" w:eastAsia="微软雅黑"/>
          <w:sz w:val="21"/>
          <w:szCs w:val="21"/>
        </w:rPr>
        <w:t>15%以上，销量增长不少于8%</w:t>
      </w:r>
      <w:r>
        <w:rPr>
          <w:rFonts w:hint="eastAsia" w:ascii="微软雅黑" w:hAnsi="微软雅黑" w:eastAsia="微软雅黑"/>
          <w:sz w:val="21"/>
          <w:szCs w:val="21"/>
        </w:rPr>
        <w:t>。（</w:t>
      </w:r>
      <w:r>
        <w:rPr>
          <w:rFonts w:ascii="微软雅黑" w:hAnsi="微软雅黑" w:eastAsia="微软雅黑"/>
          <w:sz w:val="21"/>
          <w:szCs w:val="21"/>
        </w:rPr>
        <w:t>*因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年</w:t>
      </w:r>
      <w:r>
        <w:rPr>
          <w:rFonts w:ascii="微软雅黑" w:hAnsi="微软雅黑" w:eastAsia="微软雅黑"/>
          <w:sz w:val="21"/>
          <w:szCs w:val="21"/>
        </w:rPr>
        <w:t>整体经济下行，以上数据设定均与2021年的实际增长持平）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策略与创意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人群洞察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疫情下的压力，快节奏的生活，带来了年轻人普遍的情绪燥点：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“燥”</w:t>
      </w:r>
      <w:r>
        <w:rPr>
          <w:rFonts w:hint="eastAsia" w:ascii="微软雅黑" w:hAnsi="微软雅黑" w:eastAsia="微软雅黑"/>
          <w:sz w:val="21"/>
          <w:szCs w:val="21"/>
        </w:rPr>
        <w:t>——成为年轻人的情绪压力阀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宅家禁足、音乐节取消、上网课Wi-Fi掉线、遇上杠精、外卖没人接单、每天都是4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°</w:t>
      </w:r>
      <w:r>
        <w:rPr>
          <w:rFonts w:ascii="微软雅黑" w:hAnsi="微软雅黑" w:eastAsia="微软雅黑"/>
          <w:sz w:val="21"/>
          <w:szCs w:val="21"/>
        </w:rPr>
        <w:t>C…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所有年轻人，都在寻找“一键降燥”的神奇魔法，只求让暴汗的毛孔和燥热的情绪尽快Cool down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创意诠释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听觉×味觉赋能雪碧创新通感营销，构建夏日全方位酷爽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打造雪碧酷爽双BUFF，今夏“降燥”最强音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“酷爽汽水”—— 一秒远离燥场景，喝口雪碧Cool down，冷静面对不上头；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“酷爽旋律”—— 瞬间抚平燥情绪，沉浸音乐Chill out，极速放松不焦虑。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营销策略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雪碧开启盛夏全方位“降燥”升级方案，助力每一位年轻人享受“酷爽”夏日生活；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“肆无惧燥”</w:t>
      </w:r>
      <w:r>
        <w:rPr>
          <w:rFonts w:hint="eastAsia" w:ascii="微软雅黑" w:hAnsi="微软雅黑" w:eastAsia="微软雅黑"/>
          <w:sz w:val="21"/>
          <w:szCs w:val="21"/>
        </w:rPr>
        <w:t>降°C三重奏，全民秒get酷爽身心动能。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1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酷爽代言人，发起花式降燥号召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华晨宇唱响降燥心路历程，用户互动沉浸雪碧酷爽宇宙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2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酷爽合唱团，诠释多元降燥故事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33位音乐人接力演绎降燥故事，用户打捞雪碧获取酷爽灵感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3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酷爽制作人，掀起全民降燥声浪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AI黑科技赋能歌曲创作，用户DIY单曲表达专属酷爽态度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  <w:highlight w:val="gree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1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全民寻找降燥彩蛋——酷爽代言人，发起花式降燥号召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华晨宇以他标志性的迷幻摇滚风格，将抽象的“燥”具象成酷爽的穿透力；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凝聚成“燥不可挡，酷爽以对”的音乐作品，用亲身经历去影响和感染更多用户；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将个性化的“燥”延伸出共性化的“燥”话题，打动受众实现情绪交互。</w:t>
      </w:r>
    </w:p>
    <w:p>
      <w:pPr>
        <w:tabs>
          <w:tab w:val="left" w:pos="2825"/>
        </w:tabs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66385" cy="301879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339" cy="30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《肆无惧燥》M</w:t>
      </w:r>
      <w:r>
        <w:rPr>
          <w:rFonts w:ascii="微软雅黑" w:hAnsi="微软雅黑" w:eastAsia="微软雅黑"/>
          <w:sz w:val="21"/>
          <w:szCs w:val="21"/>
        </w:rPr>
        <w:t>V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fldChar w:fldCharType="begin"/>
      </w:r>
      <w:r>
        <w:instrText xml:space="preserve"> HYPERLINK "https://www.bilibili.com/video/BV1p34y157Ep/"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https://www.bilibili.com/video/BV1p34y157Ep/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网易云音乐四大彩蛋首次合体，全链路释放沉浸式酷爽感官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“听觉+视觉” 的故事化创新体验，将酷爽通感极致展现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让每位用户都能跟随消暑的旋律、降燥的歌词，身临其境“肆无惧燥”的酷爽宇宙</w:t>
      </w:r>
    </w:p>
    <w:p>
      <w:pPr>
        <w:tabs>
          <w:tab w:val="left" w:pos="2825"/>
        </w:tabs>
        <w:spacing w:before="100" w:beforeAutospacing="1" w:after="100" w:afterAutospacing="1"/>
        <w:contextualSpacing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2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释放最强降燥灵感——酷爽合唱团，诠释多元降燥故事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生活中燥意横生的故事×音乐人各自擅长的曲风=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33个独一无二的「降燥灵感」作品</w:t>
      </w:r>
    </w:p>
    <w:p>
      <w:pPr>
        <w:tabs>
          <w:tab w:val="left" w:pos="2825"/>
        </w:tabs>
        <w:spacing w:before="100" w:beforeAutospacing="1" w:after="100" w:afterAutospacing="1"/>
        <w:contextualSpacing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8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用户打捞酷爽雪碧罐，get最cool降燥灵感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在进度条上遇到绿色的雪碧罐子，即可解锁33位音乐人的独家降燥灵感惊喜，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看他们如何冷静应对燥热，上演酷爽SOLO。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分享个性降燥灵感，酷爽全网裂变分享</w:t>
      </w:r>
    </w:p>
    <w:p>
      <w:pPr>
        <w:keepNext w:val="0"/>
        <w:keepLines w:val="0"/>
        <w:pageBreakBefore w:val="0"/>
        <w:widowControl/>
        <w:tabs>
          <w:tab w:val="left" w:pos="28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用户把自己的降燥灵感装进雪碧罐子，并将这份酷爽作为夏日礼物送给好友。也可投进雪碧酷爽绿色海洋宇宙，等待陌生人的打捞——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个性彰显+惊喜互动，让雪碧成为酷爽的分享ICON。</w:t>
      </w:r>
    </w:p>
    <w:p>
      <w:pPr>
        <w:tabs>
          <w:tab w:val="left" w:pos="2825"/>
        </w:tabs>
        <w:spacing w:before="100" w:beforeAutospacing="1" w:after="100" w:afterAutospacing="1"/>
        <w:contextualSpacing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Step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3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共唱降燥心声——酷爽制作人，掀起全民降燥声浪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华晨宇A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分身邀请你一起创作酷爽单曲，让你的酷爽“听”得见。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【AI创作赋能】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网易云音乐AI音频合成黑科技赋能，用华晨宇的华丽优雅声线，演绎你的改编单曲和酷爽态度。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【全程花式鼓励】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互动各环节都可收获 “花式”夸夸，华晨宇亲自为你的出道作品打</w:t>
      </w:r>
      <w:r>
        <w:rPr>
          <w:rFonts w:ascii="微软雅黑" w:hAnsi="微软雅黑" w:eastAsia="微软雅黑"/>
          <w:sz w:val="21"/>
          <w:szCs w:val="21"/>
        </w:rPr>
        <w:t>C</w:t>
      </w:r>
      <w:r>
        <w:rPr>
          <w:rFonts w:hint="eastAsia" w:ascii="微软雅黑" w:hAnsi="微软雅黑" w:eastAsia="微软雅黑"/>
          <w:sz w:val="21"/>
          <w:szCs w:val="21"/>
        </w:rPr>
        <w:t>all。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contextualSpacing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【酷爽个性发声】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通过曲风、乐器、歌词、封面的DIY，即可收获华晨宇演唱的专属酷爽单曲，以雪碧酷爽音乐人的身份正式出道。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品牌×产品传播双赢，打造品效合一营销标杆：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全网曝光46.3亿</w:t>
      </w:r>
      <w:bookmarkStart w:id="0" w:name="_GoBack"/>
      <w:bookmarkEnd w:id="0"/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总播放量1.89亿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全网互动1.01亿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打破音乐平台品牌单曲播放记录，约等于1个人连续收听925w小时，全国超过1/3※的Z世代今夏与酷爽干杯。（※据国家统计局2022年数据，目前国内Z世代人群超2.6亿人）</w:t>
      </w:r>
    </w:p>
    <w:p>
      <w:pPr>
        <w:spacing w:before="100" w:beforeAutospacing="1" w:after="100" w:afterAutospacing="1"/>
        <w:contextualSpacing/>
        <w:rPr>
          <w:rFonts w:ascii="微软雅黑" w:hAnsi="微软雅黑" w:eastAsia="微软雅黑"/>
          <w:b/>
          <w:bCs/>
          <w:sz w:val="21"/>
          <w:szCs w:val="21"/>
          <w:highlight w:val="green"/>
        </w:rPr>
      </w:pPr>
      <w:r>
        <w:drawing>
          <wp:inline distT="0" distB="0" distL="0" distR="0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contextualSpacing/>
        <w:rPr>
          <w:rFonts w:ascii="微软雅黑" w:hAnsi="微软雅黑" w:eastAsia="微软雅黑"/>
          <w:b/>
          <w:bCs/>
          <w:sz w:val="21"/>
          <w:szCs w:val="21"/>
          <w:highlight w:val="green"/>
        </w:rPr>
      </w:pPr>
      <w:r>
        <w:drawing>
          <wp:inline distT="0" distB="0" distL="0" distR="0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雪碧全新通感营销深度共鸣年轻人，在夏季重点销售节点里超额完成用户拉新及销售增长目标：</w:t>
      </w:r>
    </w:p>
    <w:p>
      <w:pPr>
        <w:pStyle w:val="24"/>
        <w:numPr>
          <w:ilvl w:val="0"/>
          <w:numId w:val="2"/>
        </w:numPr>
        <w:spacing w:before="100" w:beforeAutospacing="1" w:after="100" w:afterAutospacing="1"/>
        <w:ind w:firstLineChars="0"/>
        <w:contextualSpacing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周饮用消费者增长35%</w:t>
      </w:r>
      <w:r>
        <w:rPr>
          <w:rFonts w:ascii="微软雅黑" w:hAnsi="微软雅黑" w:eastAsia="微软雅黑"/>
          <w:b/>
          <w:bCs/>
          <w:szCs w:val="21"/>
        </w:rPr>
        <w:t xml:space="preserve"> </w:t>
      </w:r>
    </w:p>
    <w:p>
      <w:pPr>
        <w:pStyle w:val="24"/>
        <w:numPr>
          <w:ilvl w:val="0"/>
          <w:numId w:val="2"/>
        </w:numPr>
        <w:spacing w:before="100" w:beforeAutospacing="1" w:after="100" w:afterAutospacing="1"/>
        <w:ind w:firstLineChars="0"/>
        <w:contextualSpacing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全品牌生意增长10%</w:t>
      </w:r>
    </w:p>
    <w:p>
      <w:pPr>
        <w:spacing w:before="100" w:beforeAutospacing="1" w:after="100" w:afterAutospacing="1"/>
        <w:contextualSpacing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更惊喜的是，雪碧酷爽入耳入心，喜提海量年轻自来水：</w:t>
      </w:r>
    </w:p>
    <w:p>
      <w:pPr>
        <w:pStyle w:val="24"/>
        <w:numPr>
          <w:ilvl w:val="0"/>
          <w:numId w:val="3"/>
        </w:numPr>
        <w:spacing w:before="100" w:beforeAutospacing="1" w:after="100" w:afterAutospacing="1"/>
        <w:ind w:firstLineChars="0"/>
        <w:contextualSpacing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据雪碧34首主题曲词云及分析</w:t>
      </w:r>
    </w:p>
    <w:p>
      <w:pPr>
        <w:pStyle w:val="24"/>
        <w:numPr>
          <w:ilvl w:val="0"/>
          <w:numId w:val="3"/>
        </w:numPr>
        <w:spacing w:before="100" w:beforeAutospacing="1" w:after="100" w:afterAutospacing="1"/>
        <w:ind w:firstLineChars="0"/>
        <w:contextualSpacing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“雪碧”“酷爽”等关键词提及率高达1</w:t>
      </w:r>
      <w:r>
        <w:rPr>
          <w:rFonts w:ascii="微软雅黑" w:hAnsi="微软雅黑" w:eastAsia="微软雅黑"/>
          <w:b/>
          <w:bCs/>
          <w:szCs w:val="21"/>
        </w:rPr>
        <w:t>9.4</w:t>
      </w:r>
      <w:r>
        <w:rPr>
          <w:rFonts w:hint="eastAsia" w:ascii="微软雅黑" w:hAnsi="微软雅黑" w:eastAsia="微软雅黑"/>
          <w:b/>
          <w:bCs/>
          <w:szCs w:val="21"/>
        </w:rPr>
        <w:t>%</w:t>
      </w:r>
    </w:p>
    <w:p>
      <w:pPr>
        <w:spacing w:before="100" w:beforeAutospacing="1" w:after="100" w:afterAutospacing="1"/>
        <w:contextualSpacing/>
        <w:rPr>
          <w:rFonts w:hint="eastAsia" w:ascii="微软雅黑" w:hAnsi="微软雅黑" w:eastAsia="微软雅黑"/>
          <w:b/>
          <w:bCs/>
          <w:sz w:val="21"/>
          <w:szCs w:val="21"/>
          <w:highlight w:val="green"/>
        </w:rPr>
      </w:pPr>
      <w: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contextualSpacing/>
        <w:rPr>
          <w:rFonts w:hint="eastAsia" w:ascii="微软雅黑" w:hAnsi="微软雅黑" w:eastAsia="微软雅黑"/>
          <w:sz w:val="18"/>
          <w:szCs w:val="18"/>
          <w:highlight w:val="green"/>
        </w:rPr>
      </w:pPr>
      <w:r>
        <w:rPr>
          <w:rFonts w:hint="eastAsia" w:ascii="微软雅黑" w:hAnsi="微软雅黑" w:eastAsia="微软雅黑"/>
          <w:sz w:val="18"/>
          <w:szCs w:val="18"/>
        </w:rPr>
        <w:t>*以上数据来源：社交平台外显数据；秒针监测数据；雪碧内部销量统计数据；网易云音乐评论分析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11179"/>
    <w:multiLevelType w:val="multilevel"/>
    <w:tmpl w:val="029111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357018A"/>
    <w:multiLevelType w:val="multilevel"/>
    <w:tmpl w:val="235701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C4B1DDA"/>
    <w:multiLevelType w:val="multilevel"/>
    <w:tmpl w:val="7C4B1DD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563BD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116F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E0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2068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391D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3C53"/>
    <w:rsid w:val="007D5451"/>
    <w:rsid w:val="007D76B6"/>
    <w:rsid w:val="007E2B9D"/>
    <w:rsid w:val="007F6422"/>
    <w:rsid w:val="0080439E"/>
    <w:rsid w:val="00805E25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33F3"/>
    <w:rsid w:val="008674D7"/>
    <w:rsid w:val="00875D05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29B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E0E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2AF1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F76"/>
    <w:rsid w:val="00B5241D"/>
    <w:rsid w:val="00B537F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C14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4422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418E"/>
    <w:rsid w:val="00D5007A"/>
    <w:rsid w:val="00D5598B"/>
    <w:rsid w:val="00D56BD0"/>
    <w:rsid w:val="00D615C1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C63"/>
    <w:rsid w:val="00DE76F1"/>
    <w:rsid w:val="00E004F9"/>
    <w:rsid w:val="00E03D21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6BB1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2884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07F7"/>
    <w:rsid w:val="00FE1360"/>
    <w:rsid w:val="00FE497C"/>
    <w:rsid w:val="00FE70B2"/>
    <w:rsid w:val="00FE7398"/>
    <w:rsid w:val="492B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EBE9F8-A312-BA4D-8BBA-9660DF73C4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2062</Words>
  <Characters>2245</Characters>
  <Lines>17</Lines>
  <Paragraphs>4</Paragraphs>
  <TotalTime>1</TotalTime>
  <ScaleCrop>false</ScaleCrop>
  <LinksUpToDate>false</LinksUpToDate>
  <CharactersWithSpaces>2311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2023-02-14T02:18:26Z</dcterms:modified>
  <dc:title>No</dc:title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60A24A030BC645379B820461459FFCEB</vt:lpwstr>
  </property>
</Properties>
</file>