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63A7" w14:textId="77777777" w:rsidR="00EE66C5" w:rsidRDefault="00EE66C5" w:rsidP="00EE66C5">
      <w:pPr>
        <w:pStyle w:val="a8"/>
        <w:wordWrap w:val="0"/>
        <w:spacing w:before="0" w:beforeAutospacing="0" w:after="150" w:afterAutospacing="0" w:line="27" w:lineRule="atLeas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辅舒良&amp;春雨医生在线问诊数字互联项目</w:t>
      </w:r>
    </w:p>
    <w:p w14:paraId="4CF3A3E2" w14:textId="77777777" w:rsidR="00EE66C5" w:rsidRDefault="00EE66C5" w:rsidP="00EE66C5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Pr="00A94687">
        <w:rPr>
          <w:rFonts w:ascii="微软雅黑" w:eastAsia="微软雅黑" w:hAnsi="微软雅黑" w:hint="eastAsia"/>
          <w:sz w:val="21"/>
          <w:szCs w:val="21"/>
        </w:rPr>
        <w:t>辅舒良</w:t>
      </w:r>
    </w:p>
    <w:p w14:paraId="39E2E101" w14:textId="77777777" w:rsidR="00EE66C5" w:rsidRDefault="00EE66C5" w:rsidP="00EE66C5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Pr="00A94687">
        <w:rPr>
          <w:rFonts w:ascii="微软雅黑" w:eastAsia="微软雅黑" w:hAnsi="微软雅黑"/>
          <w:sz w:val="21"/>
          <w:szCs w:val="21"/>
        </w:rPr>
        <w:t>鼻喷雾剂</w:t>
      </w:r>
    </w:p>
    <w:p w14:paraId="4FDEBD47" w14:textId="77777777" w:rsidR="00EE66C5" w:rsidRDefault="00EE66C5" w:rsidP="00EE66C5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</w:t>
      </w: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2.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>01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6.</w:t>
      </w:r>
      <w:r>
        <w:rPr>
          <w:rFonts w:ascii="微软雅黑" w:eastAsia="微软雅黑" w:hAnsi="微软雅黑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0</w:t>
      </w:r>
    </w:p>
    <w:p w14:paraId="2F10256F" w14:textId="77777777" w:rsidR="00EE66C5" w:rsidRDefault="00EE66C5" w:rsidP="00EE66C5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Pr="00A94687">
        <w:rPr>
          <w:rFonts w:ascii="微软雅黑" w:eastAsia="微软雅黑" w:hAnsi="微软雅黑" w:hint="eastAsia"/>
          <w:sz w:val="21"/>
          <w:szCs w:val="21"/>
        </w:rPr>
        <w:t>移动营销类</w:t>
      </w:r>
    </w:p>
    <w:p w14:paraId="1978E898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4E7FDDD1" w14:textId="77777777" w:rsidR="00EE66C5" w:rsidRDefault="00EE66C5" w:rsidP="00EE66C5">
      <w:pPr>
        <w:spacing w:before="100" w:before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移动互联网时代，消费者数字依赖化加剧，线上问诊趋势激增，因此，辅舒良携手互联网健康先驱平台春雨医生，通过高效、专业的传播策略模型，展开传播攻势。</w:t>
      </w:r>
    </w:p>
    <w:p w14:paraId="1A6D8986" w14:textId="77777777" w:rsidR="00EE66C5" w:rsidRDefault="00EE66C5" w:rsidP="00EE66C5">
      <w:pPr>
        <w:pStyle w:val="a8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理想的医药数字化营销平台，需要触达足够多的患者和医生，并可以连接众多药企。其中，如何为专业医生提供优秀的学术、技能培训，影响广大医生群体；如何为用户提供深入浅出的科普内容，教育患者；如何为药企提供学术推广的同时又可引起患者意识显得十分重要。</w:t>
      </w:r>
    </w:p>
    <w:p w14:paraId="7741910C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2966827B" w14:textId="77777777" w:rsidR="00EE66C5" w:rsidRDefault="00EE66C5" w:rsidP="00EE66C5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辅舒良希</w:t>
      </w:r>
      <w:r>
        <w:rPr>
          <w:rFonts w:ascii="微软雅黑" w:eastAsia="微软雅黑" w:hAnsi="微软雅黑" w:cs="宋体"/>
          <w:sz w:val="21"/>
          <w:szCs w:val="21"/>
        </w:rPr>
        <w:t>望集结</w:t>
      </w:r>
      <w:r>
        <w:rPr>
          <w:rFonts w:ascii="微软雅黑" w:eastAsia="微软雅黑" w:hAnsi="微软雅黑" w:cs="宋体" w:hint="eastAsia"/>
          <w:sz w:val="21"/>
          <w:szCs w:val="21"/>
        </w:rPr>
        <w:t>春雨平台</w:t>
      </w:r>
      <w:r>
        <w:rPr>
          <w:rFonts w:ascii="微软雅黑" w:eastAsia="微软雅黑" w:hAnsi="微软雅黑" w:cs="宋体"/>
          <w:sz w:val="21"/>
          <w:szCs w:val="21"/>
        </w:rPr>
        <w:t>、</w:t>
      </w:r>
      <w:r>
        <w:rPr>
          <w:rFonts w:ascii="微软雅黑" w:eastAsia="微软雅黑" w:hAnsi="微软雅黑" w:cs="宋体" w:hint="eastAsia"/>
          <w:sz w:val="21"/>
          <w:szCs w:val="21"/>
        </w:rPr>
        <w:t>领域</w:t>
      </w:r>
      <w:r>
        <w:rPr>
          <w:rFonts w:ascii="微软雅黑" w:eastAsia="微软雅黑" w:hAnsi="微软雅黑" w:cs="宋体"/>
          <w:sz w:val="21"/>
          <w:szCs w:val="21"/>
        </w:rPr>
        <w:t>专家的力量，</w:t>
      </w:r>
      <w:r>
        <w:rPr>
          <w:rFonts w:ascii="微软雅黑" w:eastAsia="微软雅黑" w:hAnsi="微软雅黑" w:cs="宋体" w:hint="eastAsia"/>
          <w:sz w:val="21"/>
          <w:szCs w:val="21"/>
        </w:rPr>
        <w:t>稳定建立一批高品牌认可度的目标医生群体，并持续通过目标医生赋能品牌，</w:t>
      </w:r>
      <w:r w:rsidRPr="0070568A">
        <w:rPr>
          <w:rFonts w:ascii="微软雅黑" w:eastAsia="微软雅黑" w:hAnsi="微软雅黑" w:cs="宋体" w:hint="eastAsia"/>
          <w:sz w:val="21"/>
          <w:szCs w:val="21"/>
        </w:rPr>
        <w:t>提升辅舒良在过敏性鼻炎外用鼻喷雾剂市场的品牌知名度和份额</w:t>
      </w:r>
      <w:r>
        <w:rPr>
          <w:rFonts w:ascii="微软雅黑" w:eastAsia="微软雅黑" w:hAnsi="微软雅黑" w:cs="宋体" w:hint="eastAsia"/>
          <w:sz w:val="21"/>
          <w:szCs w:val="21"/>
        </w:rPr>
        <w:t>。</w:t>
      </w:r>
    </w:p>
    <w:p w14:paraId="5CA86BBE" w14:textId="77777777" w:rsidR="00EE66C5" w:rsidRDefault="00EE66C5" w:rsidP="00EE66C5">
      <w:pPr>
        <w:pStyle w:val="a8"/>
        <w:numPr>
          <w:ilvl w:val="0"/>
          <w:numId w:val="3"/>
        </w:numPr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/>
          <w:sz w:val="21"/>
          <w:szCs w:val="21"/>
        </w:rPr>
        <w:t>通过专家、平台、视频直播的官方背书，借助多种内容形式宣导</w:t>
      </w:r>
      <w:r w:rsidRPr="0070568A">
        <w:rPr>
          <w:rFonts w:ascii="微软雅黑" w:eastAsia="微软雅黑" w:hAnsi="微软雅黑" w:cs="宋体" w:hint="eastAsia"/>
          <w:sz w:val="21"/>
          <w:szCs w:val="21"/>
        </w:rPr>
        <w:t>【</w:t>
      </w:r>
      <w:r>
        <w:rPr>
          <w:rFonts w:ascii="微软雅黑" w:eastAsia="微软雅黑" w:hAnsi="微软雅黑" w:cs="宋体" w:hint="eastAsia"/>
          <w:sz w:val="21"/>
          <w:szCs w:val="21"/>
        </w:rPr>
        <w:t>过敏性鼻炎</w:t>
      </w:r>
      <w:r w:rsidRPr="0070568A">
        <w:rPr>
          <w:rFonts w:ascii="微软雅黑" w:eastAsia="微软雅黑" w:hAnsi="微软雅黑" w:cs="宋体" w:hint="eastAsia"/>
          <w:sz w:val="21"/>
          <w:szCs w:val="21"/>
        </w:rPr>
        <w:t>】</w:t>
      </w:r>
      <w:r>
        <w:rPr>
          <w:rFonts w:ascii="微软雅黑" w:eastAsia="微软雅黑" w:hAnsi="微软雅黑" w:cs="宋体" w:hint="eastAsia"/>
          <w:sz w:val="21"/>
          <w:szCs w:val="21"/>
        </w:rPr>
        <w:t>人群的</w:t>
      </w:r>
      <w:r>
        <w:rPr>
          <w:rFonts w:ascii="微软雅黑" w:eastAsia="微软雅黑" w:hAnsi="微软雅黑" w:cs="宋体"/>
          <w:sz w:val="21"/>
          <w:szCs w:val="21"/>
        </w:rPr>
        <w:t>疾病教育，</w:t>
      </w:r>
      <w:r>
        <w:rPr>
          <w:rFonts w:ascii="微软雅黑" w:eastAsia="微软雅黑" w:hAnsi="微软雅黑" w:cs="宋体" w:hint="eastAsia"/>
          <w:sz w:val="21"/>
          <w:szCs w:val="21"/>
        </w:rPr>
        <w:t>覆盖</w:t>
      </w:r>
      <w:r>
        <w:rPr>
          <w:rFonts w:ascii="微软雅黑" w:eastAsia="微软雅黑" w:hAnsi="微软雅黑" w:cs="宋体"/>
          <w:sz w:val="21"/>
          <w:szCs w:val="21"/>
        </w:rPr>
        <w:t>更多的医生群体，提升医生对产品的推荐意愿。</w:t>
      </w:r>
    </w:p>
    <w:p w14:paraId="443A47AB" w14:textId="77777777" w:rsidR="00EE66C5" w:rsidRDefault="00EE66C5" w:rsidP="00EE66C5">
      <w:pPr>
        <w:pStyle w:val="a8"/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</w:p>
    <w:p w14:paraId="0ADC3754" w14:textId="77777777" w:rsidR="00EE66C5" w:rsidRPr="0070568A" w:rsidRDefault="00EE66C5" w:rsidP="00EE66C5">
      <w:pPr>
        <w:pStyle w:val="a8"/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 w:rsidRPr="0070568A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3D433A94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春雨医生</w:t>
      </w:r>
      <w:r>
        <w:rPr>
          <w:rFonts w:ascii="微软雅黑" w:eastAsia="微软雅黑" w:hAnsi="微软雅黑"/>
          <w:sz w:val="21"/>
          <w:szCs w:val="21"/>
        </w:rPr>
        <w:t>内部数字化平台全链路打通，完成</w:t>
      </w:r>
      <w:r>
        <w:rPr>
          <w:rFonts w:ascii="微软雅黑" w:eastAsia="微软雅黑" w:hAnsi="微软雅黑" w:hint="eastAsia"/>
          <w:sz w:val="21"/>
          <w:szCs w:val="21"/>
        </w:rPr>
        <w:t>辅舒良产品</w:t>
      </w:r>
      <w:r>
        <w:rPr>
          <w:rFonts w:ascii="微软雅黑" w:eastAsia="微软雅黑" w:hAnsi="微软雅黑"/>
          <w:sz w:val="21"/>
          <w:szCs w:val="21"/>
        </w:rPr>
        <w:t>医生</w:t>
      </w:r>
      <w:r>
        <w:rPr>
          <w:rFonts w:ascii="微软雅黑" w:eastAsia="微软雅黑" w:hAnsi="微软雅黑" w:hint="eastAsia"/>
          <w:sz w:val="21"/>
          <w:szCs w:val="21"/>
        </w:rPr>
        <w:t>侧</w:t>
      </w:r>
      <w:r>
        <w:rPr>
          <w:rFonts w:ascii="微软雅黑" w:eastAsia="微软雅黑" w:hAnsi="微软雅黑"/>
          <w:sz w:val="21"/>
          <w:szCs w:val="21"/>
        </w:rPr>
        <w:t>的精准触达及有效教育，整个模式为，医生</w:t>
      </w:r>
      <w:r>
        <w:rPr>
          <w:rFonts w:ascii="微软雅黑" w:eastAsia="微软雅黑" w:hAnsi="微软雅黑" w:hint="eastAsia"/>
          <w:sz w:val="21"/>
          <w:szCs w:val="21"/>
        </w:rPr>
        <w:t>端</w:t>
      </w:r>
      <w:r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「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学术推广</w:t>
      </w:r>
      <w:r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-高效互动-精准触达」</w:t>
      </w:r>
      <w:r>
        <w:rPr>
          <w:rFonts w:ascii="微软雅黑" w:eastAsia="微软雅黑" w:hAnsi="微软雅黑"/>
          <w:sz w:val="21"/>
          <w:szCs w:val="21"/>
        </w:rPr>
        <w:t>。</w:t>
      </w:r>
    </w:p>
    <w:p w14:paraId="572B07EC" w14:textId="77777777" w:rsidR="00EE66C5" w:rsidRPr="00F74C86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  <w:r w:rsidRPr="00F74C86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医生端：医生教育，目标圈定，精准传递</w:t>
      </w:r>
    </w:p>
    <w:p w14:paraId="28DBBF81" w14:textId="77777777" w:rsidR="00EE66C5" w:rsidRPr="00557BBC" w:rsidRDefault="00EE66C5" w:rsidP="00EE66C5">
      <w:pPr>
        <w:pStyle w:val="a8"/>
        <w:wordWrap w:val="0"/>
        <w:spacing w:before="0" w:beforeAutospacing="0" w:after="150" w:afterAutospacing="0" w:line="27" w:lineRule="atLeast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春雨医生</w:t>
      </w:r>
      <w:r>
        <w:rPr>
          <w:rFonts w:ascii="微软雅黑" w:eastAsia="微软雅黑" w:hAnsi="微软雅黑" w:cs="宋体"/>
          <w:sz w:val="21"/>
          <w:szCs w:val="21"/>
        </w:rPr>
        <w:t>是具有一定影响力和专业性的中国医生线上</w:t>
      </w:r>
      <w:r>
        <w:rPr>
          <w:rFonts w:ascii="微软雅黑" w:eastAsia="微软雅黑" w:hAnsi="微软雅黑" w:cs="宋体" w:hint="eastAsia"/>
          <w:sz w:val="21"/>
          <w:szCs w:val="21"/>
        </w:rPr>
        <w:t>价值实现平台</w:t>
      </w:r>
      <w:r>
        <w:rPr>
          <w:rFonts w:ascii="微软雅黑" w:eastAsia="微软雅黑" w:hAnsi="微软雅黑" w:cs="宋体"/>
          <w:sz w:val="21"/>
          <w:szCs w:val="21"/>
        </w:rPr>
        <w:t>，在开放的流量环境中通过「</w:t>
      </w:r>
      <w:r>
        <w:rPr>
          <w:rFonts w:ascii="微软雅黑" w:eastAsia="微软雅黑" w:hAnsi="微软雅黑" w:cs="宋体" w:hint="eastAsia"/>
          <w:sz w:val="21"/>
          <w:szCs w:val="21"/>
        </w:rPr>
        <w:t>医生集团</w:t>
      </w:r>
      <w:r>
        <w:rPr>
          <w:rFonts w:ascii="微软雅黑" w:eastAsia="微软雅黑" w:hAnsi="微软雅黑" w:cs="宋体"/>
          <w:sz w:val="21"/>
          <w:szCs w:val="21"/>
        </w:rPr>
        <w:t>-高效互动-精准触达」，达到目标</w:t>
      </w:r>
      <w:r>
        <w:rPr>
          <w:rFonts w:ascii="微软雅黑" w:eastAsia="微软雅黑" w:hAnsi="微软雅黑" w:cs="宋体" w:hint="eastAsia"/>
          <w:sz w:val="21"/>
          <w:szCs w:val="21"/>
        </w:rPr>
        <w:t>科室</w:t>
      </w:r>
      <w:r>
        <w:rPr>
          <w:rFonts w:ascii="微软雅黑" w:eastAsia="微软雅黑" w:hAnsi="微软雅黑" w:cs="宋体"/>
          <w:sz w:val="21"/>
          <w:szCs w:val="21"/>
        </w:rPr>
        <w:t>医生广覆盖，品牌理念深传递，提高</w:t>
      </w:r>
      <w:r>
        <w:rPr>
          <w:rFonts w:ascii="微软雅黑" w:eastAsia="微软雅黑" w:hAnsi="微软雅黑" w:cs="宋体" w:hint="eastAsia"/>
          <w:sz w:val="21"/>
          <w:szCs w:val="21"/>
        </w:rPr>
        <w:t>目标医生群体</w:t>
      </w:r>
      <w:r>
        <w:rPr>
          <w:rFonts w:ascii="微软雅黑" w:eastAsia="微软雅黑" w:hAnsi="微软雅黑" w:cs="宋体"/>
          <w:sz w:val="21"/>
          <w:szCs w:val="21"/>
        </w:rPr>
        <w:t>对</w:t>
      </w:r>
      <w:r>
        <w:rPr>
          <w:rFonts w:ascii="微软雅黑" w:eastAsia="微软雅黑" w:hAnsi="微软雅黑" w:cs="宋体" w:hint="eastAsia"/>
          <w:sz w:val="21"/>
          <w:szCs w:val="21"/>
        </w:rPr>
        <w:t>辅舒良</w:t>
      </w:r>
      <w:r>
        <w:rPr>
          <w:rFonts w:ascii="微软雅黑" w:eastAsia="微软雅黑" w:hAnsi="微软雅黑" w:cs="宋体"/>
          <w:sz w:val="21"/>
          <w:szCs w:val="21"/>
        </w:rPr>
        <w:t>品牌高认知度及品牌认同感。</w:t>
      </w:r>
      <w:r w:rsidRPr="007E56E9">
        <w:rPr>
          <w:rFonts w:ascii="微软雅黑" w:eastAsia="微软雅黑" w:hAnsi="微软雅黑" w:cs="宋体" w:hint="eastAsia"/>
          <w:sz w:val="21"/>
          <w:szCs w:val="21"/>
        </w:rPr>
        <w:t>建立辅舒良专属品牌学术传播阵地，</w:t>
      </w:r>
      <w:r w:rsidRPr="007E56E9">
        <w:rPr>
          <w:rFonts w:ascii="微软雅黑" w:eastAsia="微软雅黑" w:hAnsi="微软雅黑" w:cs="宋体"/>
          <w:sz w:val="21"/>
          <w:szCs w:val="21"/>
        </w:rPr>
        <w:t>深度教育春雨核心高潜力医生，提升过敏性鼻炎相关问诊中产品推荐，提升产品认知和认可</w:t>
      </w:r>
      <w:r>
        <w:rPr>
          <w:rFonts w:ascii="微软雅黑" w:eastAsia="微软雅黑" w:hAnsi="微软雅黑" w:cs="宋体" w:hint="eastAsia"/>
          <w:sz w:val="21"/>
          <w:szCs w:val="21"/>
        </w:rPr>
        <w:t>。</w:t>
      </w:r>
    </w:p>
    <w:p w14:paraId="114E7861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0A6CE3C7" w14:textId="77777777" w:rsidR="00EE66C5" w:rsidRPr="0070568A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b/>
          <w:bCs/>
          <w:color w:val="000000"/>
          <w:sz w:val="21"/>
          <w:szCs w:val="21"/>
        </w:rPr>
        <w:t> </w:t>
      </w:r>
      <w:r w:rsidRPr="00BA577B"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1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．</w:t>
      </w:r>
      <w:r w:rsidRPr="00BA577B"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精准圈定</w:t>
      </w:r>
      <w:r w:rsidRPr="0070568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儿科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、</w:t>
      </w:r>
      <w:r w:rsidRPr="0070568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呼吸内科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、</w:t>
      </w:r>
      <w:r w:rsidRPr="0070568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耳鼻咽喉科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医生，组建</w:t>
      </w:r>
      <w:r w:rsidRPr="0070568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【过敏性鼻炎诊疗交流专区】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，</w:t>
      </w:r>
      <w:r w:rsidRPr="0070568A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建立辅舒良专属品牌学术传播阵地，</w:t>
      </w:r>
      <w:r w:rsidRPr="0070568A"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深度教育春雨核心高潜力医生，提升过敏性鼻炎相关问诊中产品推荐，提升产品认知和认可</w:t>
      </w:r>
    </w:p>
    <w:p w14:paraId="0E6B0829" w14:textId="77777777" w:rsidR="00EE66C5" w:rsidRDefault="00EE66C5" w:rsidP="00EE66C5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【学术推广】深度教育目标医生，通过专业有料的多形式图文与学术直播内容提升「儿科」「呼吸内科」「耳鼻咽喉科」目标医生产品相关学术水平，沉淀品牌私域流量。</w:t>
      </w:r>
    </w:p>
    <w:p w14:paraId="3B24CF95" w14:textId="77777777" w:rsidR="00EE66C5" w:rsidRDefault="00EE66C5" w:rsidP="00EE66C5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【高效互动】学术活动开展，答题、科普等窗口开办，</w:t>
      </w:r>
      <w:r w:rsidRPr="00557BBC">
        <w:rPr>
          <w:rFonts w:ascii="微软雅黑" w:eastAsia="微软雅黑" w:hAnsi="微软雅黑" w:hint="eastAsia"/>
          <w:sz w:val="21"/>
          <w:szCs w:val="21"/>
        </w:rPr>
        <w:t>通过对集团医生的互动服务，活动激励，调研共创来驱动品牌影响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0E3C53EF" w14:textId="77777777" w:rsidR="00EE66C5" w:rsidRDefault="00EE66C5" w:rsidP="00EE66C5">
      <w:pPr>
        <w:pStyle w:val="a8"/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【精准触达】44.01%医生来自三甲医院医生，广泛分布于31个省份，副主任及主任以上医生占比21.64%</w:t>
      </w:r>
    </w:p>
    <w:p w14:paraId="3B6CB245" w14:textId="388B029C" w:rsidR="00EE66C5" w:rsidRPr="007A1FC7" w:rsidRDefault="00EE66C5" w:rsidP="00EE66C5">
      <w:pPr>
        <w:ind w:left="-360"/>
        <w:jc w:val="center"/>
        <w:rPr>
          <w:color w:val="000000"/>
        </w:rPr>
      </w:pPr>
      <w:r w:rsidRPr="00A94687">
        <w:rPr>
          <w:noProof/>
        </w:rPr>
        <w:drawing>
          <wp:anchor distT="0" distB="0" distL="114300" distR="114300" simplePos="0" relativeHeight="251660288" behindDoc="0" locked="0" layoutInCell="1" allowOverlap="1" wp14:anchorId="37895DE0" wp14:editId="2BE32D52">
            <wp:simplePos x="0" y="0"/>
            <wp:positionH relativeFrom="column">
              <wp:posOffset>346075</wp:posOffset>
            </wp:positionH>
            <wp:positionV relativeFrom="paragraph">
              <wp:posOffset>337820</wp:posOffset>
            </wp:positionV>
            <wp:extent cx="4991100" cy="331470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CE9E" w14:textId="77777777" w:rsidR="00EE66C5" w:rsidRDefault="00EE66C5" w:rsidP="00EE66C5">
      <w:pPr>
        <w:pStyle w:val="a8"/>
        <w:spacing w:before="0" w:beforeAutospacing="0" w:after="0" w:afterAutospacing="0" w:line="368" w:lineRule="atLeast"/>
        <w:ind w:left="120" w:right="120"/>
      </w:pPr>
    </w:p>
    <w:p w14:paraId="17A65D2A" w14:textId="77777777" w:rsidR="00EE66C5" w:rsidRDefault="00EE66C5" w:rsidP="00EE66C5">
      <w:pPr>
        <w:pStyle w:val="a8"/>
        <w:spacing w:before="0" w:beforeAutospacing="0" w:after="0" w:afterAutospacing="0" w:line="368" w:lineRule="atLeast"/>
        <w:ind w:left="120" w:right="120"/>
      </w:pPr>
    </w:p>
    <w:p w14:paraId="6450DEF6" w14:textId="77777777" w:rsidR="00EE66C5" w:rsidRDefault="00EE66C5" w:rsidP="00EE66C5">
      <w:pPr>
        <w:pStyle w:val="a8"/>
        <w:spacing w:before="0" w:beforeAutospacing="0" w:after="0" w:afterAutospacing="0" w:line="368" w:lineRule="atLeast"/>
        <w:ind w:left="120" w:right="120"/>
      </w:pPr>
    </w:p>
    <w:p w14:paraId="0D8660E2" w14:textId="77777777" w:rsidR="00EE66C5" w:rsidRPr="00940CF0" w:rsidRDefault="00EE66C5" w:rsidP="00EE66C5">
      <w:pPr>
        <w:pStyle w:val="a8"/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</w:p>
    <w:p w14:paraId="773F6596" w14:textId="77777777" w:rsidR="00EE66C5" w:rsidRPr="00BA577B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</w:pPr>
      <w:r w:rsidRPr="00BA577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2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．</w:t>
      </w:r>
      <w:r w:rsidRPr="00BA577B"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平台专家强强背书</w:t>
      </w:r>
      <w:r w:rsidRPr="00BA577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共同打造</w:t>
      </w:r>
      <w:r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辅舒良</w:t>
      </w:r>
      <w:r w:rsidRPr="00BA577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系列疾病科普直播患教内容，</w:t>
      </w:r>
      <w:r w:rsidRPr="00557BBC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召开</w:t>
      </w:r>
      <w:r w:rsidRPr="00557BBC">
        <w:rPr>
          <w:rFonts w:ascii="微软雅黑" w:eastAsia="微软雅黑" w:hAnsi="微软雅黑"/>
          <w:b/>
          <w:bCs/>
          <w:color w:val="000000" w:themeColor="text1"/>
          <w:sz w:val="21"/>
          <w:szCs w:val="21"/>
        </w:rPr>
        <w:t>4期学术直播讲座，邀请核心医院专家担任讲者，</w:t>
      </w:r>
      <w:r w:rsidRPr="00557BBC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传播专业学术信息，提升春雨平台目标科室医生对辅舒良学术认知</w:t>
      </w:r>
      <w:r w:rsidRPr="00BA577B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t>。</w:t>
      </w:r>
    </w:p>
    <w:p w14:paraId="56292121" w14:textId="77777777" w:rsidR="00EE66C5" w:rsidRPr="00295334" w:rsidRDefault="00EE66C5" w:rsidP="00EE66C5">
      <w:pPr>
        <w:pStyle w:val="aa"/>
        <w:numPr>
          <w:ilvl w:val="0"/>
          <w:numId w:val="1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szCs w:val="21"/>
        </w:rPr>
      </w:pPr>
      <w:r w:rsidRPr="007E56E9">
        <w:rPr>
          <w:rFonts w:ascii="微软雅黑" w:eastAsia="微软雅黑" w:hAnsi="微软雅黑" w:hint="eastAsia"/>
          <w:szCs w:val="21"/>
        </w:rPr>
        <w:t>辅舒良学术直播讲座覆盖【过敏性鼻炎诊疗交流专区】医生集团医生，平均每期直播观看率</w:t>
      </w:r>
      <w:r w:rsidRPr="007E56E9">
        <w:rPr>
          <w:rFonts w:ascii="微软雅黑" w:eastAsia="微软雅黑" w:hAnsi="微软雅黑"/>
          <w:szCs w:val="21"/>
        </w:rPr>
        <w:t>60%+，医生互动提问积极性高</w:t>
      </w:r>
      <w:r>
        <w:rPr>
          <w:rFonts w:ascii="微软雅黑" w:eastAsia="微软雅黑" w:hAnsi="微软雅黑" w:hint="eastAsia"/>
          <w:szCs w:val="21"/>
        </w:rPr>
        <w:t>，</w:t>
      </w:r>
      <w:r w:rsidRPr="00295334">
        <w:rPr>
          <w:rFonts w:ascii="微软雅黑" w:eastAsia="微软雅黑" w:hAnsi="微软雅黑" w:cs="宋体" w:hint="eastAsia"/>
          <w:szCs w:val="21"/>
        </w:rPr>
        <w:t>直播结束后回看视频沉淀在医生集团，平均每期讲座观看量</w:t>
      </w:r>
      <w:r w:rsidRPr="00295334">
        <w:rPr>
          <w:rFonts w:ascii="微软雅黑" w:eastAsia="微软雅黑" w:hAnsi="微软雅黑" w:cs="宋体"/>
          <w:szCs w:val="21"/>
        </w:rPr>
        <w:t>1228人次，观看率60%</w:t>
      </w:r>
      <w:r>
        <w:rPr>
          <w:rFonts w:ascii="微软雅黑" w:eastAsia="微软雅黑" w:hAnsi="微软雅黑" w:cs="宋体" w:hint="eastAsia"/>
          <w:szCs w:val="21"/>
        </w:rPr>
        <w:t>；</w:t>
      </w:r>
    </w:p>
    <w:p w14:paraId="02E8CFBA" w14:textId="77777777" w:rsidR="00EE66C5" w:rsidRPr="00295334" w:rsidRDefault="00EE66C5" w:rsidP="00EE66C5">
      <w:pPr>
        <w:pStyle w:val="a8"/>
        <w:numPr>
          <w:ilvl w:val="0"/>
          <w:numId w:val="1"/>
        </w:numPr>
        <w:wordWrap w:val="0"/>
        <w:spacing w:after="150" w:line="27" w:lineRule="atLeast"/>
        <w:rPr>
          <w:rFonts w:ascii="Helvetica" w:hAnsi="Helvetica" w:cs="Helvetica"/>
          <w:color w:val="000000"/>
          <w:szCs w:val="21"/>
        </w:rPr>
      </w:pPr>
      <w:r w:rsidRPr="00295334">
        <w:rPr>
          <w:rFonts w:ascii="微软雅黑" w:eastAsia="微软雅黑" w:hAnsi="微软雅黑" w:hint="eastAsia"/>
          <w:kern w:val="2"/>
          <w:sz w:val="21"/>
          <w:szCs w:val="21"/>
        </w:rPr>
        <w:t>辅舒良学术推文共</w:t>
      </w:r>
      <w:r w:rsidRPr="00295334">
        <w:rPr>
          <w:rFonts w:ascii="微软雅黑" w:eastAsia="微软雅黑" w:hAnsi="微软雅黑"/>
          <w:kern w:val="2"/>
          <w:sz w:val="21"/>
          <w:szCs w:val="21"/>
        </w:rPr>
        <w:t>174264人次阅读量（文章打开量），平均每期阅读量34853人次</w:t>
      </w:r>
      <w:r w:rsidRPr="00295334">
        <w:rPr>
          <w:rFonts w:ascii="Helvetica" w:hAnsi="Helvetica" w:cs="Helvetica"/>
          <w:color w:val="000000"/>
          <w:szCs w:val="21"/>
        </w:rPr>
        <w:t>；</w:t>
      </w:r>
    </w:p>
    <w:p w14:paraId="3875B2CA" w14:textId="77777777" w:rsidR="00EE66C5" w:rsidRDefault="00EE66C5" w:rsidP="00EE66C5">
      <w:pPr>
        <w:pStyle w:val="a8"/>
        <w:wordWrap w:val="0"/>
        <w:spacing w:before="0" w:beforeAutospacing="0" w:after="150" w:afterAutospacing="0" w:line="27" w:lineRule="atLeast"/>
        <w:rPr>
          <w:rFonts w:ascii="Helvetica" w:hAnsi="Helvetica" w:cs="Helvetica"/>
          <w:color w:val="000000"/>
          <w:sz w:val="21"/>
          <w:szCs w:val="21"/>
        </w:rPr>
      </w:pPr>
      <w:r w:rsidRPr="00A94687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20506606" wp14:editId="4766AAA7">
            <wp:extent cx="5720715" cy="2408555"/>
            <wp:effectExtent l="0" t="0" r="0" b="4445"/>
            <wp:docPr id="12" name="图片 1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文本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8CD46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94687"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 wp14:anchorId="48ADA488" wp14:editId="488DC368">
            <wp:extent cx="5720715" cy="2475230"/>
            <wp:effectExtent l="0" t="0" r="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7B165" w14:textId="77777777" w:rsidR="00EE66C5" w:rsidRDefault="00EE66C5" w:rsidP="00EE66C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72ED6E05" w14:textId="77777777" w:rsidR="00EE66C5" w:rsidRPr="00DE414F" w:rsidRDefault="00EE66C5" w:rsidP="00EE66C5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 w:rsidRPr="00DE414F">
        <w:rPr>
          <w:rFonts w:ascii="微软雅黑" w:eastAsia="微软雅黑" w:hAnsi="微软雅黑" w:cs="宋体"/>
          <w:sz w:val="21"/>
          <w:szCs w:val="21"/>
        </w:rPr>
        <w:t>本次合作超额完成预期KPI，</w:t>
      </w:r>
      <w:r w:rsidRPr="00DE414F">
        <w:rPr>
          <w:rFonts w:ascii="微软雅黑" w:eastAsia="微软雅黑" w:hAnsi="微软雅黑" w:cs="宋体" w:hint="eastAsia"/>
          <w:sz w:val="21"/>
          <w:szCs w:val="21"/>
        </w:rPr>
        <w:t>大范围线上医生教育很大程度弥补了线下覆盖的空白区域</w:t>
      </w:r>
      <w:r>
        <w:rPr>
          <w:rFonts w:ascii="微软雅黑" w:eastAsia="微软雅黑" w:hAnsi="微软雅黑" w:cs="宋体" w:hint="eastAsia"/>
          <w:sz w:val="21"/>
          <w:szCs w:val="21"/>
        </w:rPr>
        <w:t>，</w:t>
      </w:r>
      <w:r w:rsidRPr="00DE414F">
        <w:rPr>
          <w:rFonts w:ascii="微软雅黑" w:eastAsia="微软雅黑" w:hAnsi="微软雅黑" w:cs="宋体" w:hint="eastAsia"/>
          <w:sz w:val="21"/>
          <w:szCs w:val="21"/>
        </w:rPr>
        <w:t>触达医生共覆盖</w:t>
      </w:r>
      <w:r w:rsidRPr="00DE414F">
        <w:rPr>
          <w:rFonts w:ascii="微软雅黑" w:eastAsia="微软雅黑" w:hAnsi="微软雅黑" w:cs="宋体"/>
          <w:sz w:val="21"/>
          <w:szCs w:val="21"/>
        </w:rPr>
        <w:t>31个省自治区，</w:t>
      </w:r>
      <w:r w:rsidRPr="00DE414F">
        <w:rPr>
          <w:rFonts w:ascii="微软雅黑" w:eastAsia="微软雅黑" w:hAnsi="微软雅黑" w:cs="宋体" w:hint="eastAsia"/>
          <w:sz w:val="21"/>
          <w:szCs w:val="21"/>
        </w:rPr>
        <w:t>医生集团医生与线下医院匹配度高，目标医生覆盖率高</w:t>
      </w:r>
      <w:r>
        <w:rPr>
          <w:rFonts w:ascii="微软雅黑" w:eastAsia="微软雅黑" w:hAnsi="微软雅黑" w:cs="宋体" w:hint="eastAsia"/>
          <w:sz w:val="21"/>
          <w:szCs w:val="21"/>
        </w:rPr>
        <w:t>；</w:t>
      </w:r>
    </w:p>
    <w:p w14:paraId="19A29919" w14:textId="77777777" w:rsidR="00EE66C5" w:rsidRDefault="00EE66C5" w:rsidP="00EE66C5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 w:rsidRPr="00DE414F">
        <w:rPr>
          <w:rFonts w:ascii="微软雅黑" w:eastAsia="微软雅黑" w:hAnsi="微软雅黑" w:cs="宋体"/>
          <w:sz w:val="21"/>
          <w:szCs w:val="21"/>
        </w:rPr>
        <w:t>2022年辅舒良组建医生集团后，接诊了较大比例AR适应症问题良，</w:t>
      </w:r>
      <w:r w:rsidRPr="00DE414F">
        <w:rPr>
          <w:rFonts w:ascii="微软雅黑" w:eastAsia="微软雅黑" w:hAnsi="微软雅黑" w:cs="宋体" w:hint="eastAsia"/>
          <w:sz w:val="21"/>
          <w:szCs w:val="21"/>
        </w:rPr>
        <w:t>共有</w:t>
      </w:r>
      <w:r w:rsidRPr="00DE414F">
        <w:rPr>
          <w:rFonts w:ascii="微软雅黑" w:eastAsia="微软雅黑" w:hAnsi="微软雅黑" w:cs="宋体"/>
          <w:sz w:val="21"/>
          <w:szCs w:val="21"/>
        </w:rPr>
        <w:t>1536位集团医生有推荐辅舒良行为，且人均推荐次数远高于非医生集团</w:t>
      </w:r>
      <w:r>
        <w:rPr>
          <w:rFonts w:ascii="微软雅黑" w:eastAsia="微软雅黑" w:hAnsi="微软雅黑" w:cs="宋体" w:hint="eastAsia"/>
          <w:sz w:val="21"/>
          <w:szCs w:val="21"/>
        </w:rPr>
        <w:t>；</w:t>
      </w:r>
    </w:p>
    <w:p w14:paraId="0DD8217D" w14:textId="77777777" w:rsidR="00EE66C5" w:rsidRPr="00DE414F" w:rsidRDefault="00EE66C5" w:rsidP="00EE66C5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="微软雅黑" w:eastAsia="微软雅黑" w:hAnsi="微软雅黑" w:cs="宋体"/>
          <w:sz w:val="21"/>
          <w:szCs w:val="21"/>
        </w:rPr>
      </w:pPr>
      <w:r w:rsidRPr="00DE414F">
        <w:rPr>
          <w:rFonts w:ascii="微软雅黑" w:eastAsia="微软雅黑" w:hAnsi="微软雅黑" w:cs="宋体" w:hint="eastAsia"/>
          <w:sz w:val="21"/>
          <w:szCs w:val="21"/>
        </w:rPr>
        <w:t>辅舒良项目影响，平台用户对产品主动搜索行为有极大提升，辅舒良品牌声量逐年增加</w:t>
      </w:r>
      <w:r>
        <w:rPr>
          <w:rFonts w:ascii="微软雅黑" w:eastAsia="微软雅黑" w:hAnsi="微软雅黑" w:cs="宋体" w:hint="eastAsia"/>
          <w:sz w:val="21"/>
          <w:szCs w:val="21"/>
        </w:rPr>
        <w:t>。</w:t>
      </w:r>
    </w:p>
    <w:p w14:paraId="5EBEF1EF" w14:textId="77777777" w:rsidR="00BD10C8" w:rsidRPr="00EE66C5" w:rsidRDefault="00000000"/>
    <w:sectPr w:rsidR="00BD10C8" w:rsidRPr="00EE6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E15A" w14:textId="77777777" w:rsidR="00CD1BB3" w:rsidRDefault="00CD1BB3">
      <w:r>
        <w:separator/>
      </w:r>
    </w:p>
  </w:endnote>
  <w:endnote w:type="continuationSeparator" w:id="0">
    <w:p w14:paraId="78426295" w14:textId="77777777" w:rsidR="00CD1BB3" w:rsidRDefault="00C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9753" w14:textId="77777777" w:rsidR="00E9760B" w:rsidRDefault="00000000">
    <w:pPr>
      <w:pStyle w:val="a4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14:paraId="4B112644" w14:textId="77777777" w:rsidR="00E9760B" w:rsidRDefault="0000000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2672" w14:textId="77777777" w:rsidR="00E9760B" w:rsidRDefault="00000000">
    <w:pPr>
      <w:pStyle w:val="a4"/>
      <w:framePr w:wrap="around" w:vAnchor="text" w:hAnchor="margin" w:xAlign="right" w:y="1"/>
      <w:rPr>
        <w:rStyle w:val="a9"/>
      </w:rPr>
    </w:pPr>
  </w:p>
  <w:p w14:paraId="4FD4B828" w14:textId="77777777" w:rsidR="00E9760B" w:rsidRDefault="0000000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C2AD" w14:textId="77777777" w:rsidR="00A94687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6447" w14:textId="77777777" w:rsidR="00CD1BB3" w:rsidRDefault="00CD1BB3">
      <w:r>
        <w:separator/>
      </w:r>
    </w:p>
  </w:footnote>
  <w:footnote w:type="continuationSeparator" w:id="0">
    <w:p w14:paraId="08569CDD" w14:textId="77777777" w:rsidR="00CD1BB3" w:rsidRDefault="00CD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9FF" w14:textId="77777777" w:rsidR="00A94687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FFCB" w14:textId="77777777" w:rsidR="00E9760B" w:rsidRDefault="00000000">
    <w:pPr>
      <w:pStyle w:val="a6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EA04918" wp14:editId="2620EAF9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</w:t>
    </w:r>
    <w:r>
      <w:rPr>
        <w:rFonts w:ascii="微软雅黑" w:eastAsia="微软雅黑" w:hAnsi="微软雅黑" w:hint="eastAsia"/>
        <w:color w:val="333333"/>
        <w:sz w:val="21"/>
      </w:rPr>
      <w:t>4届金鼠标数字营销大赛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0158" w14:textId="77777777" w:rsidR="00A94687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098"/>
    <w:multiLevelType w:val="hybridMultilevel"/>
    <w:tmpl w:val="3650EC5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FB70AB"/>
    <w:multiLevelType w:val="hybridMultilevel"/>
    <w:tmpl w:val="4444597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CFE3DD4"/>
    <w:multiLevelType w:val="multilevel"/>
    <w:tmpl w:val="DF4E57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4592518">
    <w:abstractNumId w:val="2"/>
  </w:num>
  <w:num w:numId="2" w16cid:durableId="565796746">
    <w:abstractNumId w:val="0"/>
  </w:num>
  <w:num w:numId="3" w16cid:durableId="77601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C5"/>
    <w:rsid w:val="00041292"/>
    <w:rsid w:val="00572303"/>
    <w:rsid w:val="00764AE6"/>
    <w:rsid w:val="007A1FC7"/>
    <w:rsid w:val="00907465"/>
    <w:rsid w:val="00C5731C"/>
    <w:rsid w:val="00CB1EE2"/>
    <w:rsid w:val="00CD1BB3"/>
    <w:rsid w:val="00E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E3F9"/>
  <w15:chartTrackingRefBased/>
  <w15:docId w15:val="{E0644A1F-D77E-CD4B-942D-A0F6D87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6C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案例类-大标题"/>
    <w:basedOn w:val="a"/>
    <w:autoRedefine/>
    <w:qFormat/>
    <w:rsid w:val="00764AE6"/>
    <w:pPr>
      <w:spacing w:beforeLines="100" w:before="100" w:afterLines="100" w:after="100"/>
      <w:jc w:val="center"/>
      <w:outlineLvl w:val="0"/>
    </w:pPr>
    <w:rPr>
      <w:rFonts w:ascii="Times New Roman" w:eastAsia="微软雅黑" w:hAnsi="Times New Roman" w:cs="Times New Roman"/>
      <w:b/>
      <w:sz w:val="32"/>
      <w:szCs w:val="20"/>
    </w:rPr>
  </w:style>
  <w:style w:type="paragraph" w:styleId="a3">
    <w:name w:val="No Spacing"/>
    <w:uiPriority w:val="1"/>
    <w:qFormat/>
    <w:rsid w:val="00C5731C"/>
    <w:pPr>
      <w:widowControl w:val="0"/>
      <w:jc w:val="both"/>
    </w:pPr>
  </w:style>
  <w:style w:type="paragraph" w:customStyle="1" w:styleId="-0">
    <w:name w:val="案例类-正文"/>
    <w:basedOn w:val="a"/>
    <w:autoRedefine/>
    <w:qFormat/>
    <w:rsid w:val="00C5731C"/>
    <w:pPr>
      <w:spacing w:before="100" w:beforeAutospacing="1" w:after="100" w:afterAutospacing="1"/>
    </w:pPr>
    <w:rPr>
      <w:rFonts w:eastAsia="微软雅黑"/>
    </w:rPr>
  </w:style>
  <w:style w:type="paragraph" w:customStyle="1" w:styleId="-1">
    <w:name w:val="案例类-蓝色标题"/>
    <w:basedOn w:val="a"/>
    <w:autoRedefine/>
    <w:qFormat/>
    <w:rsid w:val="00C5731C"/>
    <w:pPr>
      <w:spacing w:after="100" w:afterAutospacing="1"/>
      <w:textAlignment w:val="baseline"/>
    </w:pPr>
    <w:rPr>
      <w:rFonts w:ascii="微软雅黑" w:eastAsia="微软雅黑" w:hAnsi="微软雅黑" w:cs="Times New Roman"/>
      <w:b/>
      <w:color w:val="0000FF"/>
      <w:sz w:val="28"/>
    </w:rPr>
  </w:style>
  <w:style w:type="paragraph" w:styleId="a4">
    <w:name w:val="footer"/>
    <w:basedOn w:val="a"/>
    <w:link w:val="a5"/>
    <w:qFormat/>
    <w:rsid w:val="00EE66C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character" w:customStyle="1" w:styleId="a5">
    <w:name w:val="页脚 字符"/>
    <w:basedOn w:val="a0"/>
    <w:link w:val="a4"/>
    <w:rsid w:val="00EE66C5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a7"/>
    <w:qFormat/>
    <w:rsid w:val="00EE66C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character" w:customStyle="1" w:styleId="a7">
    <w:name w:val="页眉 字符"/>
    <w:basedOn w:val="a0"/>
    <w:link w:val="a6"/>
    <w:rsid w:val="00EE66C5"/>
    <w:rPr>
      <w:rFonts w:ascii="Times New Roman" w:eastAsia="宋体" w:hAnsi="Times New Roman" w:cs="Times New Roman"/>
      <w:sz w:val="18"/>
      <w:szCs w:val="20"/>
    </w:rPr>
  </w:style>
  <w:style w:type="paragraph" w:styleId="a8">
    <w:name w:val="Normal (Web)"/>
    <w:basedOn w:val="a"/>
    <w:uiPriority w:val="99"/>
    <w:qFormat/>
    <w:rsid w:val="00EE66C5"/>
    <w:pPr>
      <w:spacing w:before="100" w:beforeAutospacing="1" w:after="100" w:afterAutospacing="1"/>
    </w:pPr>
    <w:rPr>
      <w:rFonts w:cs="Times New Roman"/>
      <w:szCs w:val="20"/>
    </w:rPr>
  </w:style>
  <w:style w:type="character" w:styleId="a9">
    <w:name w:val="page number"/>
    <w:basedOn w:val="a0"/>
    <w:qFormat/>
    <w:rsid w:val="00EE66C5"/>
  </w:style>
  <w:style w:type="paragraph" w:styleId="aa">
    <w:name w:val="List Paragraph"/>
    <w:basedOn w:val="a"/>
    <w:uiPriority w:val="34"/>
    <w:qFormat/>
    <w:rsid w:val="00EE66C5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717</Characters>
  <Application>Microsoft Office Word</Application>
  <DocSecurity>0</DocSecurity>
  <Lines>31</Lines>
  <Paragraphs>27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yeziapp</dc:creator>
  <cp:keywords/>
  <dc:description/>
  <cp:lastModifiedBy>yeziapp</cp:lastModifiedBy>
  <cp:revision>2</cp:revision>
  <dcterms:created xsi:type="dcterms:W3CDTF">2023-02-16T02:59:00Z</dcterms:created>
  <dcterms:modified xsi:type="dcterms:W3CDTF">2023-02-16T03:25:00Z</dcterms:modified>
</cp:coreProperties>
</file>