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特步“跑向世界”超级马拉松作战计划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特步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鞋服业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8.14-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9.18</w:t>
      </w:r>
    </w:p>
    <w:p>
      <w:pPr>
        <w:spacing w:after="240"/>
        <w:textAlignment w:val="baseline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大事件营销类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1.近年来，特步以其产品科技力，</w:t>
      </w:r>
      <w:r>
        <w:rPr>
          <w:rFonts w:hint="eastAsia" w:ascii="微软雅黑" w:hAnsi="微软雅黑" w:eastAsia="微软雅黑"/>
          <w:sz w:val="21"/>
          <w:szCs w:val="21"/>
        </w:rPr>
        <w:t>证明了在跑步领域世界级的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产品专业实力</w:t>
      </w:r>
      <w:r>
        <w:rPr>
          <w:rFonts w:hint="eastAsia" w:ascii="微软雅黑" w:hAnsi="微软雅黑" w:eastAsia="微软雅黑"/>
          <w:sz w:val="21"/>
          <w:szCs w:val="21"/>
        </w:rPr>
        <w:t>，和代表中国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打破外资垄断</w:t>
      </w:r>
      <w:r>
        <w:rPr>
          <w:rFonts w:hint="eastAsia" w:ascii="微软雅黑" w:hAnsi="微软雅黑" w:eastAsia="微软雅黑"/>
          <w:sz w:val="21"/>
          <w:szCs w:val="21"/>
        </w:rPr>
        <w:t>的决心。仅160X系列跑鞋就横扫8项国际大奖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助力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运动员</w:t>
      </w:r>
      <w:r>
        <w:rPr>
          <w:rFonts w:hint="eastAsia" w:ascii="微软雅黑" w:hAnsi="微软雅黑" w:eastAsia="微软雅黑"/>
          <w:sz w:val="21"/>
          <w:szCs w:val="21"/>
        </w:rPr>
        <w:t>斩获了207个冠军。</w:t>
      </w:r>
    </w:p>
    <w:p>
      <w:pPr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2.2022年</w:t>
      </w:r>
      <w:r>
        <w:rPr>
          <w:rFonts w:hint="eastAsia" w:ascii="微软雅黑" w:hAnsi="微软雅黑" w:eastAsia="微软雅黑"/>
          <w:sz w:val="21"/>
          <w:szCs w:val="21"/>
        </w:rPr>
        <w:t>9月5日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特步</w:t>
      </w:r>
      <w:r>
        <w:rPr>
          <w:rFonts w:hint="eastAsia" w:ascii="微软雅黑" w:hAnsi="微软雅黑" w:eastAsia="微软雅黑"/>
          <w:sz w:val="21"/>
          <w:szCs w:val="21"/>
        </w:rPr>
        <w:t>在北京举行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品牌战略升级发布会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并于线上直播，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其</w:t>
      </w:r>
      <w:r>
        <w:rPr>
          <w:rFonts w:hint="eastAsia" w:ascii="微软雅黑" w:hAnsi="微软雅黑" w:eastAsia="微软雅黑"/>
          <w:sz w:val="21"/>
          <w:szCs w:val="21"/>
        </w:rPr>
        <w:t>最新创新科技成果及新品跑鞋也在此亮相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此次发布会</w:t>
      </w:r>
      <w:r>
        <w:rPr>
          <w:rFonts w:hint="eastAsia" w:ascii="微软雅黑" w:hAnsi="微软雅黑" w:eastAsia="微软雅黑"/>
          <w:sz w:val="21"/>
          <w:szCs w:val="21"/>
        </w:rPr>
        <w:t>全面宣告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品牌战略转型突围「跑步」赛道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3.此次发布会的成功举办不仅</w:t>
      </w:r>
      <w:r>
        <w:rPr>
          <w:rFonts w:hint="eastAsia" w:ascii="微软雅黑" w:hAnsi="微软雅黑" w:eastAsia="微软雅黑"/>
          <w:sz w:val="21"/>
          <w:szCs w:val="21"/>
        </w:rPr>
        <w:t>让我们看到了特步以商业赋能、助力中国路跑事业迈向更高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国际竞争维度</w:t>
      </w:r>
      <w:r>
        <w:rPr>
          <w:rFonts w:hint="eastAsia" w:ascii="微软雅黑" w:hAnsi="微软雅黑" w:eastAsia="微软雅黑"/>
          <w:sz w:val="21"/>
          <w:szCs w:val="21"/>
        </w:rPr>
        <w:t>的决心，也让我们对这家民族品牌有了更多期待。未来，特步将不断强化产品科技，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优化</w:t>
      </w:r>
      <w:r>
        <w:rPr>
          <w:rFonts w:hint="eastAsia" w:ascii="微软雅黑" w:hAnsi="微软雅黑" w:eastAsia="微软雅黑"/>
          <w:sz w:val="21"/>
          <w:szCs w:val="21"/>
        </w:rPr>
        <w:t>冠军版跑鞋家族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的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同时，</w:t>
      </w:r>
      <w:r>
        <w:rPr>
          <w:rFonts w:hint="eastAsia" w:ascii="微软雅黑" w:hAnsi="微软雅黑" w:eastAsia="微软雅黑"/>
          <w:sz w:val="21"/>
          <w:szCs w:val="21"/>
        </w:rPr>
        <w:t>推出更多符合大众消费者需求的日常跑鞋产品，让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核心科技赋能于全民运动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drawing>
          <wp:inline distT="0" distB="0" distL="114300" distR="114300">
            <wp:extent cx="5732780" cy="3068320"/>
            <wp:effectExtent l="0" t="0" r="7620" b="5080"/>
            <wp:docPr id="6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5" b="6526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通过</w:t>
      </w:r>
      <w:r>
        <w:rPr>
          <w:rFonts w:hint="eastAsia" w:ascii="微软雅黑" w:hAnsi="微软雅黑" w:eastAsia="微软雅黑"/>
          <w:sz w:val="21"/>
          <w:szCs w:val="21"/>
        </w:rPr>
        <w:t>借助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平台</w:t>
      </w:r>
      <w:r>
        <w:rPr>
          <w:rFonts w:hint="eastAsia" w:ascii="微软雅黑" w:hAnsi="微软雅黑" w:eastAsia="微软雅黑"/>
          <w:sz w:val="21"/>
          <w:szCs w:val="21"/>
        </w:rPr>
        <w:t>热点自造价值与全域营销能力，从特步国货之光，世界级跑鞋的战略升级点出发，全面引爆发布会事件的同时，实现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用户心智占领</w:t>
      </w:r>
      <w:r>
        <w:rPr>
          <w:rFonts w:hint="eastAsia" w:ascii="微软雅黑" w:hAnsi="微软雅黑" w:eastAsia="微软雅黑"/>
          <w:sz w:val="21"/>
          <w:szCs w:val="21"/>
        </w:rPr>
        <w:t>与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跑鞋品类占位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34685" cy="3020060"/>
            <wp:effectExtent l="0" t="0" r="5715" b="2540"/>
            <wp:docPr id="8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5"/>
                    <pic:cNvPicPr>
                      <a:picLocks noChangeAspect="1"/>
                    </pic:cNvPicPr>
                  </pic:nvPicPr>
                  <pic:blipFill>
                    <a:blip r:embed="rId11"/>
                    <a:srcRect t="6914" b="6091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案例视频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instrText xml:space="preserve"> HYPERLINK "https://www.bilibili.com/video/BV1zj411M7TP/?spm_id_from=333.999.0.0&amp;vd_source=3a0e412b6307e0c55fabf40eb6967aac" </w:instrTex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separate"/>
      </w:r>
      <w:r>
        <w:rPr>
          <w:rStyle w:val="18"/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https://www.bilibili.com/video/BV1zj411M7TP/?spm_id_from=333.999.0.0&amp;vd_source=3a0e412b6307e0c55fabf40eb6967aac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end"/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1.通过</w:t>
      </w:r>
      <w:r>
        <w:rPr>
          <w:rFonts w:hint="eastAsia" w:ascii="微软雅黑" w:hAnsi="微软雅黑" w:eastAsia="微软雅黑"/>
          <w:sz w:val="21"/>
          <w:szCs w:val="21"/>
        </w:rPr>
        <w:t>调动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明星矩阵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资源，话题营造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内容铺排 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热点共创舆论引导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垂类沟通长尾种草</w:t>
      </w:r>
      <w:r>
        <w:rPr>
          <w:rFonts w:hint="eastAsia" w:ascii="微软雅黑" w:hAnsi="微软雅黑" w:eastAsia="微软雅黑"/>
          <w:sz w:val="21"/>
          <w:szCs w:val="21"/>
        </w:rPr>
        <w:t>，以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“7H+48H+11DAYS”</w:t>
      </w:r>
      <w:r>
        <w:rPr>
          <w:rFonts w:hint="eastAsia" w:ascii="微软雅黑" w:hAnsi="微软雅黑" w:eastAsia="微软雅黑"/>
          <w:sz w:val="21"/>
          <w:szCs w:val="21"/>
        </w:rPr>
        <w:t>构建超级马拉松全周期4L营销策略，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全方位帮助特步打造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社交引爆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心智渗透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用户联结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品牌拥护</w:t>
      </w:r>
      <w:r>
        <w:rPr>
          <w:rFonts w:hint="eastAsia" w:ascii="微软雅黑" w:hAnsi="微软雅黑" w:eastAsia="微软雅黑"/>
          <w:sz w:val="21"/>
          <w:szCs w:val="21"/>
        </w:rPr>
        <w:t>的社交营销全路径，引爆发布会社交大事件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6905" cy="2543175"/>
            <wp:effectExtent l="0" t="0" r="1079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2.通过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前置预埋热点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多维内容组合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矩阵话题助推</w:t>
      </w:r>
      <w:r>
        <w:rPr>
          <w:rFonts w:hint="eastAsia" w:ascii="微软雅黑" w:hAnsi="微软雅黑" w:eastAsia="微软雅黑" w:cs="微软雅黑"/>
          <w:sz w:val="21"/>
          <w:szCs w:val="21"/>
        </w:rPr>
        <w:t>特步品牌事件引爆与用户联接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</w:pPr>
      <w:r>
        <w:drawing>
          <wp:inline distT="0" distB="0" distL="114300" distR="114300">
            <wp:extent cx="5718810" cy="2250440"/>
            <wp:effectExtent l="0" t="0" r="889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1.氛围预热+7H引爆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发布会前氛围预热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9月3日，平台发挥星粉势能，利用特步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明星资产</w:t>
      </w:r>
      <w:r>
        <w:rPr>
          <w:rFonts w:hint="eastAsia" w:ascii="微软雅黑" w:hAnsi="微软雅黑" w:eastAsia="微软雅黑" w:cs="微软雅黑"/>
          <w:sz w:val="21"/>
          <w:szCs w:val="21"/>
        </w:rPr>
        <w:t>，影视文娱体天团为特步打call，激活跑步氛围为发布会预约导流，带动全民跑起来。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5681345" cy="2289810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（2）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发布会当天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7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H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热点引爆</w:t>
      </w:r>
      <w:r>
        <w:rPr>
          <w:rFonts w:hint="eastAsia" w:ascii="微软雅黑" w:hAnsi="微软雅黑" w:eastAsia="微软雅黑" w:cs="微软雅黑"/>
          <w:sz w:val="21"/>
          <w:szCs w:val="21"/>
        </w:rPr>
        <w:t>：9月5日，社交大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数据洞察</w:t>
      </w:r>
      <w:r>
        <w:rPr>
          <w:rFonts w:hint="eastAsia" w:ascii="微软雅黑" w:hAnsi="微软雅黑" w:eastAsia="微软雅黑" w:cs="微软雅黑"/>
          <w:sz w:val="21"/>
          <w:szCs w:val="21"/>
        </w:rPr>
        <w:t>国货鞋服的崛起备受关注，新浪新闻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定制议题</w:t>
      </w:r>
      <w:r>
        <w:rPr>
          <w:rFonts w:hint="eastAsia" w:ascii="微软雅黑" w:hAnsi="微软雅黑" w:eastAsia="微软雅黑" w:cs="微软雅黑"/>
          <w:sz w:val="21"/>
          <w:szCs w:val="21"/>
        </w:rPr>
        <w:t>首发展望行业趋势，以第一双跑鞋的历史引发关注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43家蓝V媒体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8大圈层</w:t>
      </w:r>
      <w:r>
        <w:rPr>
          <w:rFonts w:hint="eastAsia" w:ascii="微软雅黑" w:hAnsi="微软雅黑" w:eastAsia="微软雅黑" w:cs="微软雅黑"/>
          <w:sz w:val="21"/>
          <w:szCs w:val="21"/>
        </w:rPr>
        <w:t>联动超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千位KOL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多角度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扩散话题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inline distT="0" distB="0" distL="114300" distR="114300">
            <wp:extent cx="5714365" cy="2467610"/>
            <wp:effectExtent l="0" t="0" r="63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发布会当天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7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H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热点引爆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分圈分时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话题管理，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抢占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用户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关注</w:t>
      </w:r>
      <w:r>
        <w:rPr>
          <w:rFonts w:hint="eastAsia" w:ascii="微软雅黑" w:hAnsi="微软雅黑" w:eastAsia="微软雅黑" w:cs="微软雅黑"/>
          <w:sz w:val="21"/>
          <w:szCs w:val="21"/>
        </w:rPr>
        <w:t>，全方位撬动用户触点激发大量拥护品牌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UGC内容产出</w:t>
      </w:r>
      <w:r>
        <w:rPr>
          <w:rFonts w:hint="eastAsia" w:ascii="微软雅黑" w:hAnsi="微软雅黑" w:eastAsia="微软雅黑" w:cs="微软雅黑"/>
          <w:sz w:val="21"/>
          <w:szCs w:val="21"/>
        </w:rPr>
        <w:t>，全面提升对特步跑鞋的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认知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5718810" cy="2517140"/>
            <wp:effectExtent l="0" t="0" r="889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2986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发布会后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48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H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内容沟通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</w:rPr>
        <w:t>9月6-7日，通过开机+热搜黄金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媒介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资源</w:t>
      </w:r>
      <w:r>
        <w:rPr>
          <w:rFonts w:hint="eastAsia" w:ascii="微软雅黑" w:hAnsi="微软雅黑" w:eastAsia="微软雅黑" w:cs="微软雅黑"/>
          <w:sz w:val="21"/>
          <w:szCs w:val="21"/>
        </w:rPr>
        <w:t>二次宣告特步科技升级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延续发布会热度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09920" cy="2566670"/>
            <wp:effectExtent l="0" t="0" r="5080" b="11430"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t="10305" r="6834" b="25046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21"/>
          <w:szCs w:val="21"/>
        </w:rPr>
        <w:t>位明星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场景穿搭种草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引领特步时尚热潮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体育总局教练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实测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跑鞋</w:t>
      </w:r>
      <w:r>
        <w:rPr>
          <w:rFonts w:hint="eastAsia" w:ascii="微软雅黑" w:hAnsi="微软雅黑" w:eastAsia="微软雅黑" w:cs="微软雅黑"/>
          <w:sz w:val="21"/>
          <w:szCs w:val="21"/>
        </w:rPr>
        <w:t>，冠军选手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科普</w:t>
      </w:r>
      <w:r>
        <w:rPr>
          <w:rFonts w:hint="eastAsia" w:ascii="微软雅黑" w:hAnsi="微软雅黑" w:eastAsia="微软雅黑" w:cs="微软雅黑"/>
          <w:sz w:val="21"/>
          <w:szCs w:val="21"/>
        </w:rPr>
        <w:t>跑鞋技术，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权威背书</w:t>
      </w:r>
      <w:r>
        <w:rPr>
          <w:rFonts w:hint="eastAsia" w:ascii="微软雅黑" w:hAnsi="微软雅黑" w:eastAsia="微软雅黑" w:cs="微软雅黑"/>
          <w:sz w:val="21"/>
          <w:szCs w:val="21"/>
        </w:rPr>
        <w:t>实特步科技实力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581650" cy="2454910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</w:rPr>
        <w:t>多垂博主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内容定制花式种草</w:t>
      </w:r>
      <w:r>
        <w:rPr>
          <w:rFonts w:hint="eastAsia" w:ascii="微软雅黑" w:hAnsi="微软雅黑" w:eastAsia="微软雅黑" w:cs="微软雅黑"/>
          <w:sz w:val="21"/>
          <w:szCs w:val="21"/>
        </w:rPr>
        <w:t>特步跑鞋，四重奏打响发布会后的声量回响，持续沟通，实现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用户心智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深度占领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598795" cy="2647950"/>
            <wp:effectExtent l="0" t="0" r="190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发布会后11Days持续触达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媒介精准触达+超品日开机报头+话题大赛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，带动用户自发蓄水，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持续渗透用户心智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，在品牌电商节点再次沟通，助力实现产品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销售转化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630545" cy="2425065"/>
            <wp:effectExtent l="0" t="0" r="8255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1.声量引爆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：总计在榜时长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80h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全周期矩阵运营带动特步社交声量实现超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倍</w:t>
      </w:r>
      <w:r>
        <w:rPr>
          <w:rFonts w:hint="eastAsia" w:ascii="微软雅黑" w:hAnsi="微软雅黑" w:eastAsia="微软雅黑"/>
          <w:sz w:val="21"/>
          <w:szCs w:val="21"/>
        </w:rPr>
        <w:t>暴涨，且品牌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长尾声量</w:t>
      </w:r>
      <w:r>
        <w:rPr>
          <w:rFonts w:hint="eastAsia" w:ascii="微软雅黑" w:hAnsi="微软雅黑" w:eastAsia="微软雅黑"/>
          <w:sz w:val="21"/>
          <w:szCs w:val="21"/>
        </w:rPr>
        <w:t>延续远超竞品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。跃升跑鞋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品牌占位第一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。</w:t>
      </w:r>
      <w:r>
        <w:drawing>
          <wp:inline distT="0" distB="0" distL="114300" distR="114300">
            <wp:extent cx="5775325" cy="3041650"/>
            <wp:effectExtent l="0" t="0" r="3175" b="6350"/>
            <wp:docPr id="5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1" b="8724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2.认知提升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用户对特步跑鞋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科技认知提升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687%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，特步产品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卖点浓度提升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3497%。</w:t>
      </w:r>
    </w:p>
    <w:p>
      <w:pPr>
        <w:numPr>
          <w:ilvl w:val="0"/>
          <w:numId w:val="0"/>
        </w:num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drawing>
          <wp:inline distT="0" distB="0" distL="114300" distR="114300">
            <wp:extent cx="5801360" cy="3287395"/>
            <wp:effectExtent l="0" t="0" r="2540" b="1905"/>
            <wp:docPr id="7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" b="2419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3.用户扩容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品牌兴趣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用户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扩容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1173%+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购买意愿提升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729%。</w:t>
      </w:r>
    </w:p>
    <w:p>
      <w:pPr>
        <w:spacing w:before="100" w:beforeAutospacing="1" w:after="100" w:afterAutospacing="1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34050" cy="3463290"/>
            <wp:effectExtent l="0" t="0" r="6350" b="3810"/>
            <wp:docPr id="7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30A6246"/>
    <w:rsid w:val="16704C38"/>
    <w:rsid w:val="1D3A4C07"/>
    <w:rsid w:val="21F66585"/>
    <w:rsid w:val="226A2DA2"/>
    <w:rsid w:val="36877139"/>
    <w:rsid w:val="3EEF49B3"/>
    <w:rsid w:val="42373497"/>
    <w:rsid w:val="4A4047CD"/>
    <w:rsid w:val="5E9F6B26"/>
    <w:rsid w:val="6B42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1357</Words>
  <Characters>1545</Characters>
  <Lines>7</Lines>
  <Paragraphs>2</Paragraphs>
  <TotalTime>6</TotalTime>
  <ScaleCrop>false</ScaleCrop>
  <LinksUpToDate>false</LinksUpToDate>
  <CharactersWithSpaces>1590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2023-02-15T08:11:05Z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BE1B5528E8D34AAABDF7A2507E9D4597</vt:lpwstr>
  </property>
</Properties>
</file>