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343683" w14:textId="691BFEAD" w:rsidR="008E4880" w:rsidRPr="008E4880" w:rsidRDefault="008E4880" w:rsidP="008E4880">
      <w:pPr>
        <w:jc w:val="center"/>
        <w:rPr>
          <w:rFonts w:ascii="微软雅黑" w:eastAsia="微软雅黑" w:hAnsi="微软雅黑" w:cs="Times New Roman" w:hint="eastAsia"/>
          <w:b/>
          <w:sz w:val="32"/>
          <w:szCs w:val="32"/>
        </w:rPr>
      </w:pPr>
      <w:bookmarkStart w:id="0" w:name="OLE_LINK1"/>
      <w:bookmarkStart w:id="1" w:name="OLE_LINK2"/>
      <w:r w:rsidRPr="008E4880">
        <w:rPr>
          <w:rFonts w:ascii="微软雅黑" w:eastAsia="微软雅黑" w:hAnsi="微软雅黑" w:cs="Times New Roman"/>
          <w:b/>
          <w:sz w:val="32"/>
          <w:szCs w:val="32"/>
        </w:rPr>
        <w:t>跨越虚实世界的G-Box赋能奔驰G级零售体验</w:t>
      </w:r>
      <w:bookmarkEnd w:id="0"/>
      <w:bookmarkEnd w:id="1"/>
    </w:p>
    <w:p w14:paraId="0B14D8D6" w14:textId="1336C51A"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567E88">
        <w:rPr>
          <w:rFonts w:ascii="微软雅黑" w:eastAsia="微软雅黑" w:hAnsi="微软雅黑" w:hint="eastAsia"/>
          <w:sz w:val="21"/>
          <w:szCs w:val="21"/>
        </w:rPr>
        <w:t>梅赛德斯奔驰</w:t>
      </w:r>
    </w:p>
    <w:p w14:paraId="39CF38F3" w14:textId="524DC060"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567E88">
        <w:rPr>
          <w:rFonts w:ascii="微软雅黑" w:eastAsia="微软雅黑" w:hAnsi="微软雅黑" w:hint="eastAsia"/>
          <w:sz w:val="21"/>
          <w:szCs w:val="21"/>
        </w:rPr>
        <w:t>汽车类</w:t>
      </w:r>
    </w:p>
    <w:p w14:paraId="5DC88663" w14:textId="0CDCF142"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245952">
        <w:rPr>
          <w:rFonts w:ascii="微软雅黑" w:eastAsia="微软雅黑" w:hAnsi="微软雅黑"/>
          <w:sz w:val="21"/>
          <w:szCs w:val="21"/>
        </w:rPr>
        <w:t>04</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w:t>
      </w:r>
      <w:r w:rsidR="00245952">
        <w:rPr>
          <w:rFonts w:ascii="微软雅黑" w:eastAsia="微软雅黑" w:hAnsi="微软雅黑"/>
          <w:sz w:val="21"/>
          <w:szCs w:val="21"/>
        </w:rPr>
        <w:t>1</w:t>
      </w:r>
      <w:r w:rsidR="007A4E3A" w:rsidRPr="00E5768D">
        <w:rPr>
          <w:rFonts w:ascii="微软雅黑" w:eastAsia="微软雅黑" w:hAnsi="微软雅黑" w:hint="eastAsia"/>
          <w:sz w:val="21"/>
          <w:szCs w:val="21"/>
        </w:rPr>
        <w:t>-12.</w:t>
      </w:r>
      <w:r w:rsidR="00567E88">
        <w:rPr>
          <w:rFonts w:ascii="微软雅黑" w:eastAsia="微软雅黑" w:hAnsi="微软雅黑"/>
          <w:sz w:val="21"/>
          <w:szCs w:val="21"/>
        </w:rPr>
        <w:t>25</w:t>
      </w:r>
    </w:p>
    <w:p w14:paraId="1F6E17B5" w14:textId="54392FEE"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D443D7">
        <w:rPr>
          <w:rFonts w:ascii="微软雅黑" w:eastAsia="微软雅黑" w:hAnsi="微软雅黑" w:hint="eastAsia"/>
          <w:sz w:val="21"/>
          <w:szCs w:val="21"/>
        </w:rPr>
        <w:t>效果营销类</w:t>
      </w:r>
    </w:p>
    <w:p w14:paraId="0E6F1D1F" w14:textId="6CF7F28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3C9EBDD" w14:textId="34F3FCD9" w:rsidR="005F5C93" w:rsidRDefault="00717BA6" w:rsidP="00717BA6">
      <w:pPr>
        <w:spacing w:before="100" w:beforeAutospacing="1" w:after="100" w:afterAutospacing="1"/>
        <w:textAlignment w:val="baseline"/>
        <w:rPr>
          <w:rFonts w:ascii="微软雅黑" w:eastAsia="微软雅黑" w:hAnsi="微软雅黑" w:hint="eastAsia"/>
          <w:sz w:val="21"/>
          <w:szCs w:val="21"/>
        </w:rPr>
      </w:pPr>
      <w:r w:rsidRPr="00717BA6">
        <w:rPr>
          <w:rFonts w:ascii="微软雅黑" w:eastAsia="微软雅黑" w:hAnsi="微软雅黑"/>
          <w:sz w:val="21"/>
          <w:szCs w:val="21"/>
        </w:rPr>
        <w:t>伴随着</w:t>
      </w:r>
      <w:r w:rsidR="00FC3DB4">
        <w:rPr>
          <w:rFonts w:ascii="微软雅黑" w:eastAsia="微软雅黑" w:hAnsi="微软雅黑" w:hint="eastAsia"/>
          <w:sz w:val="21"/>
          <w:szCs w:val="21"/>
        </w:rPr>
        <w:t>中国</w:t>
      </w:r>
      <w:r w:rsidRPr="00717BA6">
        <w:rPr>
          <w:rFonts w:ascii="微软雅黑" w:eastAsia="微软雅黑" w:hAnsi="微软雅黑"/>
          <w:sz w:val="21"/>
          <w:szCs w:val="21"/>
        </w:rPr>
        <w:t>消费者越来越追求个性化、定制化的市场转变，梅赛德斯-奔驰正在重新定义 G 级越野车在中国市场的零售方式。梅赛德斯-奔驰针对中国的销售</w:t>
      </w:r>
      <w:r>
        <w:rPr>
          <w:rFonts w:ascii="微软雅黑" w:eastAsia="微软雅黑" w:hAnsi="微软雅黑" w:hint="eastAsia"/>
          <w:sz w:val="21"/>
          <w:szCs w:val="21"/>
        </w:rPr>
        <w:t>策略将是</w:t>
      </w:r>
      <w:r w:rsidRPr="00717BA6">
        <w:rPr>
          <w:rFonts w:ascii="微软雅黑" w:eastAsia="微软雅黑" w:hAnsi="微软雅黑" w:hint="eastAsia"/>
          <w:sz w:val="21"/>
          <w:szCs w:val="21"/>
        </w:rPr>
        <w:t>G</w:t>
      </w:r>
      <w:r w:rsidRPr="00717BA6">
        <w:rPr>
          <w:rFonts w:ascii="微软雅黑" w:eastAsia="微软雅黑" w:hAnsi="微软雅黑"/>
          <w:sz w:val="21"/>
          <w:szCs w:val="21"/>
        </w:rPr>
        <w:t xml:space="preserve"> manufaktur</w:t>
      </w:r>
      <w:r>
        <w:rPr>
          <w:rFonts w:ascii="微软雅黑" w:eastAsia="微软雅黑" w:hAnsi="微软雅黑" w:hint="eastAsia"/>
          <w:sz w:val="21"/>
          <w:szCs w:val="21"/>
        </w:rPr>
        <w:t>作为</w:t>
      </w:r>
      <w:r w:rsidRPr="00717BA6">
        <w:rPr>
          <w:rFonts w:ascii="微软雅黑" w:eastAsia="微软雅黑" w:hAnsi="微软雅黑"/>
          <w:sz w:val="21"/>
          <w:szCs w:val="21"/>
        </w:rPr>
        <w:t>奢侈品战略的关键一环，</w:t>
      </w:r>
      <w:r w:rsidR="00A8418E">
        <w:rPr>
          <w:rFonts w:ascii="微软雅黑" w:eastAsia="微软雅黑" w:hAnsi="微软雅黑" w:hint="eastAsia"/>
          <w:sz w:val="21"/>
          <w:szCs w:val="21"/>
        </w:rPr>
        <w:t>为中国消费者</w:t>
      </w:r>
      <w:r w:rsidRPr="00717BA6">
        <w:rPr>
          <w:rFonts w:ascii="微软雅黑" w:eastAsia="微软雅黑" w:hAnsi="微软雅黑"/>
          <w:sz w:val="21"/>
          <w:szCs w:val="21"/>
        </w:rPr>
        <w:t>提供了超过100万种优质内饰面料、颜色和组件的组合搭配。</w:t>
      </w:r>
      <w:r w:rsidR="00FC3DB4">
        <w:rPr>
          <w:rFonts w:ascii="微软雅黑" w:eastAsia="微软雅黑" w:hAnsi="微软雅黑" w:hint="eastAsia"/>
          <w:sz w:val="21"/>
          <w:szCs w:val="21"/>
        </w:rPr>
        <w:t>但是面对如此之多的选择，复杂的选配流程，如何让客户轻松自在的选购车辆，在选购的同时获得产品的信息和友好的消费者体验，从而提升</w:t>
      </w:r>
      <w:r w:rsidR="00A30937">
        <w:rPr>
          <w:rFonts w:ascii="微软雅黑" w:eastAsia="微软雅黑" w:hAnsi="微软雅黑" w:hint="eastAsia"/>
          <w:sz w:val="21"/>
          <w:szCs w:val="21"/>
        </w:rPr>
        <w:t>销量和品牌影响力。</w:t>
      </w:r>
    </w:p>
    <w:p w14:paraId="2EF1C1F6" w14:textId="08452482" w:rsidR="00B8417C" w:rsidRPr="005F5C93" w:rsidRDefault="00353275" w:rsidP="00353275">
      <w:pPr>
        <w:spacing w:before="100" w:beforeAutospacing="1" w:after="100" w:afterAutospacing="1"/>
        <w:jc w:val="center"/>
        <w:textAlignment w:val="baseline"/>
        <w:rPr>
          <w:rFonts w:ascii="微软雅黑" w:eastAsia="微软雅黑" w:hAnsi="微软雅黑"/>
          <w:sz w:val="21"/>
          <w:szCs w:val="21"/>
        </w:rPr>
      </w:pPr>
      <w:r w:rsidRPr="00353275">
        <w:rPr>
          <w:rFonts w:ascii="微软雅黑" w:eastAsia="微软雅黑" w:hAnsi="微软雅黑"/>
          <w:sz w:val="21"/>
          <w:szCs w:val="21"/>
        </w:rPr>
        <w:drawing>
          <wp:inline distT="0" distB="0" distL="0" distR="0" wp14:anchorId="5F964373" wp14:editId="23904B25">
            <wp:extent cx="4658375" cy="2648320"/>
            <wp:effectExtent l="0" t="0" r="0" b="0"/>
            <wp:docPr id="22" name="图片 22"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包含 文本&#10;&#10;描述已自动生成"/>
                    <pic:cNvPicPr/>
                  </pic:nvPicPr>
                  <pic:blipFill>
                    <a:blip r:embed="rId8"/>
                    <a:stretch>
                      <a:fillRect/>
                    </a:stretch>
                  </pic:blipFill>
                  <pic:spPr>
                    <a:xfrm>
                      <a:off x="0" y="0"/>
                      <a:ext cx="4658375" cy="2648320"/>
                    </a:xfrm>
                    <a:prstGeom prst="rect">
                      <a:avLst/>
                    </a:prstGeom>
                  </pic:spPr>
                </pic:pic>
              </a:graphicData>
            </a:graphic>
          </wp:inline>
        </w:drawing>
      </w:r>
    </w:p>
    <w:p w14:paraId="3751F760" w14:textId="3BEAD0D0" w:rsidR="000631F9"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0831E2EE" w14:textId="5F4A8132" w:rsidR="00B92DA0" w:rsidRPr="00B92DA0" w:rsidRDefault="00B92DA0" w:rsidP="00B92DA0">
      <w:pPr>
        <w:spacing w:before="100" w:beforeAutospacing="1" w:after="100" w:afterAutospacing="1"/>
        <w:textAlignment w:val="baseline"/>
        <w:rPr>
          <w:rFonts w:ascii="微软雅黑" w:eastAsia="微软雅黑" w:hAnsi="微软雅黑"/>
          <w:sz w:val="21"/>
          <w:szCs w:val="21"/>
        </w:rPr>
      </w:pPr>
      <w:r w:rsidRPr="00B92DA0">
        <w:rPr>
          <w:rFonts w:ascii="微软雅黑" w:eastAsia="微软雅黑" w:hAnsi="微软雅黑"/>
          <w:sz w:val="21"/>
          <w:szCs w:val="21"/>
        </w:rPr>
        <w:t>为了使这一概念更接近买家，</w:t>
      </w:r>
      <w:r w:rsidR="00FC3DB4">
        <w:rPr>
          <w:rFonts w:ascii="微软雅黑" w:eastAsia="微软雅黑" w:hAnsi="微软雅黑" w:hint="eastAsia"/>
          <w:sz w:val="21"/>
          <w:szCs w:val="21"/>
        </w:rPr>
        <w:t>品牌方决定</w:t>
      </w:r>
      <w:r w:rsidRPr="00B92DA0">
        <w:rPr>
          <w:rFonts w:ascii="微软雅黑" w:eastAsia="微软雅黑" w:hAnsi="微软雅黑"/>
          <w:sz w:val="21"/>
          <w:szCs w:val="21"/>
        </w:rPr>
        <w:t>开发一种新的</w:t>
      </w:r>
      <w:r w:rsidR="00FC3DB4">
        <w:rPr>
          <w:rFonts w:ascii="微软雅黑" w:eastAsia="微软雅黑" w:hAnsi="微软雅黑" w:hint="eastAsia"/>
          <w:sz w:val="21"/>
          <w:szCs w:val="21"/>
        </w:rPr>
        <w:t>购物</w:t>
      </w:r>
      <w:r w:rsidRPr="00B92DA0">
        <w:rPr>
          <w:rFonts w:ascii="微软雅黑" w:eastAsia="微软雅黑" w:hAnsi="微软雅黑"/>
          <w:sz w:val="21"/>
          <w:szCs w:val="21"/>
        </w:rPr>
        <w:t>体验形式，为汽车配置器带来三重挑战：</w:t>
      </w:r>
    </w:p>
    <w:p w14:paraId="7CDB6CD8" w14:textId="1F0C2C93" w:rsidR="00B92DA0" w:rsidRPr="00B92DA0" w:rsidRDefault="008E4880" w:rsidP="00B92D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1</w:t>
      </w:r>
      <w:r>
        <w:rPr>
          <w:rFonts w:ascii="微软雅黑" w:eastAsia="微软雅黑" w:hAnsi="微软雅黑" w:hint="eastAsia"/>
          <w:sz w:val="21"/>
          <w:szCs w:val="21"/>
        </w:rPr>
        <w:t>、</w:t>
      </w:r>
      <w:r w:rsidR="00FC3DB4">
        <w:rPr>
          <w:rFonts w:ascii="微软雅黑" w:eastAsia="微软雅黑" w:hAnsi="微软雅黑" w:hint="eastAsia"/>
          <w:sz w:val="21"/>
          <w:szCs w:val="21"/>
        </w:rPr>
        <w:t>如何</w:t>
      </w:r>
      <w:r w:rsidR="00B92DA0" w:rsidRPr="00B92DA0">
        <w:rPr>
          <w:rFonts w:ascii="微软雅黑" w:eastAsia="微软雅黑" w:hAnsi="微软雅黑"/>
          <w:sz w:val="21"/>
          <w:szCs w:val="21"/>
        </w:rPr>
        <w:t>向客户展示 G 级</w:t>
      </w:r>
      <w:r w:rsidR="00FC3DB4">
        <w:rPr>
          <w:rFonts w:ascii="微软雅黑" w:eastAsia="微软雅黑" w:hAnsi="微软雅黑" w:hint="eastAsia"/>
          <w:sz w:val="21"/>
          <w:szCs w:val="21"/>
        </w:rPr>
        <w:t>越野车</w:t>
      </w:r>
      <w:r w:rsidR="00B92DA0" w:rsidRPr="00B92DA0">
        <w:rPr>
          <w:rFonts w:ascii="微软雅黑" w:eastAsia="微软雅黑" w:hAnsi="微软雅黑"/>
          <w:sz w:val="21"/>
          <w:szCs w:val="21"/>
        </w:rPr>
        <w:t>的独特光环</w:t>
      </w:r>
    </w:p>
    <w:p w14:paraId="08EB9701" w14:textId="4AA83455" w:rsidR="00B92DA0" w:rsidRPr="00B92DA0" w:rsidRDefault="008E4880" w:rsidP="00B92D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sz w:val="21"/>
          <w:szCs w:val="21"/>
        </w:rPr>
        <w:t>2</w:t>
      </w:r>
      <w:r>
        <w:rPr>
          <w:rFonts w:ascii="微软雅黑" w:eastAsia="微软雅黑" w:hAnsi="微软雅黑" w:hint="eastAsia"/>
          <w:sz w:val="21"/>
          <w:szCs w:val="21"/>
        </w:rPr>
        <w:t>、</w:t>
      </w:r>
      <w:r w:rsidR="00FC3DB4">
        <w:rPr>
          <w:rFonts w:ascii="微软雅黑" w:eastAsia="微软雅黑" w:hAnsi="微软雅黑" w:hint="eastAsia"/>
          <w:sz w:val="21"/>
          <w:szCs w:val="21"/>
        </w:rPr>
        <w:t>如何</w:t>
      </w:r>
      <w:r w:rsidR="00B92DA0" w:rsidRPr="00B92DA0">
        <w:rPr>
          <w:rFonts w:ascii="微软雅黑" w:eastAsia="微软雅黑" w:hAnsi="微软雅黑"/>
          <w:sz w:val="21"/>
          <w:szCs w:val="21"/>
        </w:rPr>
        <w:t>让他们</w:t>
      </w:r>
      <w:r w:rsidR="00FC3DB4">
        <w:rPr>
          <w:rFonts w:ascii="微软雅黑" w:eastAsia="微软雅黑" w:hAnsi="微软雅黑" w:hint="eastAsia"/>
          <w:sz w:val="21"/>
          <w:szCs w:val="21"/>
        </w:rPr>
        <w:t>轻松了解</w:t>
      </w:r>
      <w:r w:rsidR="00B92DA0" w:rsidRPr="00B92DA0">
        <w:rPr>
          <w:rFonts w:ascii="微软雅黑" w:eastAsia="微软雅黑" w:hAnsi="微软雅黑" w:hint="eastAsia"/>
          <w:sz w:val="21"/>
          <w:szCs w:val="21"/>
        </w:rPr>
        <w:t>和</w:t>
      </w:r>
      <w:r w:rsidR="00B92DA0" w:rsidRPr="00B92DA0">
        <w:rPr>
          <w:rFonts w:ascii="微软雅黑" w:eastAsia="微软雅黑" w:hAnsi="微软雅黑"/>
          <w:sz w:val="21"/>
          <w:szCs w:val="21"/>
        </w:rPr>
        <w:t>配置他们的</w:t>
      </w:r>
      <w:r w:rsidR="00FC3DB4">
        <w:rPr>
          <w:rFonts w:ascii="微软雅黑" w:eastAsia="微软雅黑" w:hAnsi="微软雅黑" w:hint="eastAsia"/>
          <w:sz w:val="21"/>
          <w:szCs w:val="21"/>
        </w:rPr>
        <w:t>梦想爱车</w:t>
      </w:r>
    </w:p>
    <w:p w14:paraId="3A598358" w14:textId="6752CC49" w:rsidR="00A8418E" w:rsidRPr="002C2690" w:rsidRDefault="008E4880" w:rsidP="00B92DA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sz w:val="21"/>
          <w:szCs w:val="21"/>
        </w:rPr>
        <w:t>3</w:t>
      </w:r>
      <w:r>
        <w:rPr>
          <w:rFonts w:ascii="微软雅黑" w:eastAsia="微软雅黑" w:hAnsi="微软雅黑" w:hint="eastAsia"/>
          <w:sz w:val="21"/>
          <w:szCs w:val="21"/>
        </w:rPr>
        <w:t>、</w:t>
      </w:r>
      <w:r w:rsidR="00FC3DB4">
        <w:rPr>
          <w:rFonts w:ascii="微软雅黑" w:eastAsia="微软雅黑" w:hAnsi="微软雅黑" w:hint="eastAsia"/>
          <w:sz w:val="21"/>
          <w:szCs w:val="21"/>
        </w:rPr>
        <w:t>如何创造一个富有感性的购车体验</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0546E612" w14:textId="53E90B45" w:rsidR="00B92DA0" w:rsidRDefault="000F2908" w:rsidP="00B92DA0">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lastRenderedPageBreak/>
        <w:t>想要让奔驰G级个性定制化打通国内市场，就要以抓人眼球的形式亮相在消费者眼前</w:t>
      </w:r>
      <w:r w:rsidR="00FD3D5B">
        <w:rPr>
          <w:rFonts w:ascii="微软雅黑" w:eastAsia="微软雅黑" w:hAnsi="微软雅黑" w:hint="eastAsia"/>
          <w:sz w:val="21"/>
          <w:szCs w:val="21"/>
        </w:rPr>
        <w:t>。引领新一代</w:t>
      </w:r>
      <w:r w:rsidR="009A407F">
        <w:rPr>
          <w:rFonts w:ascii="微软雅黑" w:eastAsia="微软雅黑" w:hAnsi="微软雅黑" w:hint="eastAsia"/>
          <w:sz w:val="21"/>
          <w:szCs w:val="21"/>
        </w:rPr>
        <w:t>消费者自由的配置专属的梦想爱车。</w:t>
      </w:r>
      <w:r w:rsidR="00B92DA0" w:rsidRPr="00B92DA0">
        <w:rPr>
          <w:rFonts w:ascii="微软雅黑" w:eastAsia="微软雅黑" w:hAnsi="微软雅黑" w:hint="eastAsia"/>
          <w:sz w:val="21"/>
          <w:szCs w:val="21"/>
        </w:rPr>
        <w:t>G</w:t>
      </w:r>
      <w:r w:rsidR="00B92DA0" w:rsidRPr="00B92DA0">
        <w:rPr>
          <w:rFonts w:ascii="微软雅黑" w:eastAsia="微软雅黑" w:hAnsi="微软雅黑"/>
          <w:sz w:val="21"/>
          <w:szCs w:val="21"/>
        </w:rPr>
        <w:t>-Box</w:t>
      </w:r>
      <w:r w:rsidR="00A269C8">
        <w:rPr>
          <w:rFonts w:ascii="微软雅黑" w:eastAsia="微软雅黑" w:hAnsi="微软雅黑" w:hint="eastAsia"/>
          <w:sz w:val="21"/>
          <w:szCs w:val="21"/>
        </w:rPr>
        <w:t>的问世是</w:t>
      </w:r>
      <w:r w:rsidR="00B92DA0" w:rsidRPr="00B92DA0">
        <w:rPr>
          <w:rFonts w:ascii="微软雅黑" w:eastAsia="微软雅黑" w:hAnsi="微软雅黑"/>
          <w:sz w:val="21"/>
          <w:szCs w:val="21"/>
        </w:rPr>
        <w:t>将</w:t>
      </w:r>
      <w:r w:rsidR="00A269C8">
        <w:rPr>
          <w:rFonts w:ascii="微软雅黑" w:eastAsia="微软雅黑" w:hAnsi="微软雅黑" w:hint="eastAsia"/>
          <w:sz w:val="21"/>
          <w:szCs w:val="21"/>
        </w:rPr>
        <w:t>3D</w:t>
      </w:r>
      <w:r w:rsidR="00B92DA0" w:rsidRPr="00B92DA0">
        <w:rPr>
          <w:rFonts w:ascii="微软雅黑" w:eastAsia="微软雅黑" w:hAnsi="微软雅黑"/>
          <w:sz w:val="21"/>
          <w:szCs w:val="21"/>
        </w:rPr>
        <w:t>技术</w:t>
      </w:r>
      <w:r w:rsidR="00B92DA0" w:rsidRPr="00B92DA0">
        <w:rPr>
          <w:rFonts w:ascii="微软雅黑" w:eastAsia="微软雅黑" w:hAnsi="微软雅黑" w:hint="eastAsia"/>
          <w:sz w:val="21"/>
          <w:szCs w:val="21"/>
        </w:rPr>
        <w:t>与</w:t>
      </w:r>
      <w:r w:rsidR="00B92DA0" w:rsidRPr="00B92DA0">
        <w:rPr>
          <w:rFonts w:ascii="微软雅黑" w:eastAsia="微软雅黑" w:hAnsi="微软雅黑"/>
          <w:sz w:val="21"/>
          <w:szCs w:val="21"/>
        </w:rPr>
        <w:t>数字</w:t>
      </w:r>
      <w:r w:rsidR="00023E3D">
        <w:rPr>
          <w:rFonts w:ascii="微软雅黑" w:eastAsia="微软雅黑" w:hAnsi="微软雅黑" w:hint="eastAsia"/>
          <w:sz w:val="21"/>
          <w:szCs w:val="21"/>
        </w:rPr>
        <w:t>，现实世界与虚拟空间的</w:t>
      </w:r>
      <w:r w:rsidR="00B92DA0" w:rsidRPr="00B92DA0">
        <w:rPr>
          <w:rFonts w:ascii="微软雅黑" w:eastAsia="微软雅黑" w:hAnsi="微软雅黑" w:hint="eastAsia"/>
          <w:sz w:val="21"/>
          <w:szCs w:val="21"/>
        </w:rPr>
        <w:t>交</w:t>
      </w:r>
      <w:r w:rsidR="00B92DA0" w:rsidRPr="00B92DA0">
        <w:rPr>
          <w:rFonts w:ascii="微软雅黑" w:eastAsia="微软雅黑" w:hAnsi="微软雅黑"/>
          <w:sz w:val="21"/>
          <w:szCs w:val="21"/>
        </w:rPr>
        <w:t>互相结合</w:t>
      </w:r>
      <w:r w:rsidR="00A269C8">
        <w:rPr>
          <w:rFonts w:ascii="微软雅黑" w:eastAsia="微软雅黑" w:hAnsi="微软雅黑" w:hint="eastAsia"/>
          <w:sz w:val="21"/>
          <w:szCs w:val="21"/>
        </w:rPr>
        <w:t>。当</w:t>
      </w:r>
      <w:r w:rsidR="00A269C8">
        <w:rPr>
          <w:rFonts w:ascii="微软雅黑" w:eastAsia="微软雅黑" w:hAnsi="微软雅黑"/>
          <w:sz w:val="21"/>
          <w:szCs w:val="21"/>
        </w:rPr>
        <w:t>G-Box</w:t>
      </w:r>
      <w:r w:rsidR="00A269C8">
        <w:rPr>
          <w:rFonts w:ascii="微软雅黑" w:eastAsia="微软雅黑" w:hAnsi="微软雅黑" w:hint="eastAsia"/>
          <w:sz w:val="21"/>
          <w:szCs w:val="21"/>
        </w:rPr>
        <w:t>被展现</w:t>
      </w:r>
      <w:r w:rsidR="00B92DA0" w:rsidRPr="00B92DA0">
        <w:rPr>
          <w:rFonts w:ascii="微软雅黑" w:eastAsia="微软雅黑" w:hAnsi="微软雅黑"/>
          <w:sz w:val="21"/>
          <w:szCs w:val="21"/>
        </w:rPr>
        <w:t>在品牌展厅</w:t>
      </w:r>
      <w:r w:rsidR="00A269C8">
        <w:rPr>
          <w:rFonts w:ascii="微软雅黑" w:eastAsia="微软雅黑" w:hAnsi="微软雅黑" w:hint="eastAsia"/>
          <w:sz w:val="21"/>
          <w:szCs w:val="21"/>
        </w:rPr>
        <w:t>和</w:t>
      </w:r>
      <w:r w:rsidR="00B92DA0" w:rsidRPr="00B92DA0">
        <w:rPr>
          <w:rFonts w:ascii="微软雅黑" w:eastAsia="微软雅黑" w:hAnsi="微软雅黑" w:hint="eastAsia"/>
          <w:sz w:val="21"/>
          <w:szCs w:val="21"/>
        </w:rPr>
        <w:t>展</w:t>
      </w:r>
      <w:r w:rsidR="00B92DA0" w:rsidRPr="00B92DA0">
        <w:rPr>
          <w:rFonts w:ascii="微软雅黑" w:eastAsia="微软雅黑" w:hAnsi="微软雅黑"/>
          <w:sz w:val="21"/>
          <w:szCs w:val="21"/>
        </w:rPr>
        <w:t>会活动中</w:t>
      </w:r>
      <w:r w:rsidR="00A269C8">
        <w:rPr>
          <w:rFonts w:ascii="微软雅黑" w:eastAsia="微软雅黑" w:hAnsi="微软雅黑" w:hint="eastAsia"/>
          <w:sz w:val="21"/>
          <w:szCs w:val="21"/>
        </w:rPr>
        <w:t>时</w:t>
      </w:r>
      <w:r w:rsidR="00B92DA0" w:rsidRPr="00B92DA0">
        <w:rPr>
          <w:rFonts w:ascii="微软雅黑" w:eastAsia="微软雅黑" w:hAnsi="微软雅黑"/>
          <w:sz w:val="21"/>
          <w:szCs w:val="21"/>
        </w:rPr>
        <w:t>，</w:t>
      </w:r>
      <w:r w:rsidR="00A269C8">
        <w:rPr>
          <w:rFonts w:ascii="微软雅黑" w:eastAsia="微软雅黑" w:hAnsi="微软雅黑" w:hint="eastAsia"/>
          <w:sz w:val="21"/>
          <w:szCs w:val="21"/>
        </w:rPr>
        <w:t>它能像</w:t>
      </w:r>
      <w:r w:rsidR="00B92DA0" w:rsidRPr="00B92DA0">
        <w:rPr>
          <w:rFonts w:ascii="微软雅黑" w:eastAsia="微软雅黑" w:hAnsi="微软雅黑"/>
          <w:sz w:val="21"/>
          <w:szCs w:val="21"/>
        </w:rPr>
        <w:t>配置和展示的车辆一样引人注目</w:t>
      </w:r>
      <w:r w:rsidR="00A269C8">
        <w:rPr>
          <w:rFonts w:ascii="微软雅黑" w:eastAsia="微软雅黑" w:hAnsi="微软雅黑" w:hint="eastAsia"/>
          <w:sz w:val="21"/>
          <w:szCs w:val="21"/>
        </w:rPr>
        <w:t>：</w:t>
      </w:r>
      <w:r w:rsidR="00B92DA0" w:rsidRPr="00B92DA0">
        <w:rPr>
          <w:rFonts w:ascii="微软雅黑" w:eastAsia="微软雅黑" w:hAnsi="微软雅黑"/>
          <w:sz w:val="21"/>
          <w:szCs w:val="21"/>
        </w:rPr>
        <w:t>基于虚幻引擎4的360度</w:t>
      </w:r>
      <w:r w:rsidR="00B92DA0" w:rsidRPr="00B92DA0">
        <w:rPr>
          <w:rFonts w:ascii="微软雅黑" w:eastAsia="微软雅黑" w:hAnsi="微软雅黑" w:hint="eastAsia"/>
          <w:sz w:val="21"/>
          <w:szCs w:val="21"/>
        </w:rPr>
        <w:t>G</w:t>
      </w:r>
      <w:r w:rsidR="00B92DA0" w:rsidRPr="00B92DA0">
        <w:rPr>
          <w:rFonts w:ascii="微软雅黑" w:eastAsia="微软雅黑" w:hAnsi="微软雅黑"/>
          <w:sz w:val="21"/>
          <w:szCs w:val="21"/>
        </w:rPr>
        <w:t>级</w:t>
      </w:r>
      <w:r w:rsidR="00A269C8">
        <w:rPr>
          <w:rFonts w:ascii="微软雅黑" w:eastAsia="微软雅黑" w:hAnsi="微软雅黑" w:hint="eastAsia"/>
          <w:sz w:val="21"/>
          <w:szCs w:val="21"/>
        </w:rPr>
        <w:t>可视化配置器</w:t>
      </w:r>
      <w:r w:rsidR="00B92DA0" w:rsidRPr="00B92DA0">
        <w:rPr>
          <w:rFonts w:ascii="微软雅黑" w:eastAsia="微软雅黑" w:hAnsi="微软雅黑"/>
          <w:sz w:val="21"/>
          <w:szCs w:val="21"/>
        </w:rPr>
        <w:t>在65英寸触摸屏上以原始 4K 分辨率显示梅赛德斯-奔驰对优质品质的追求。</w:t>
      </w:r>
    </w:p>
    <w:p w14:paraId="3605555A" w14:textId="4CCE5383" w:rsidR="00AF0B1A" w:rsidRPr="00B92DA0" w:rsidRDefault="00353275" w:rsidP="00353275">
      <w:pPr>
        <w:spacing w:before="100" w:beforeAutospacing="1" w:after="100" w:afterAutospacing="1"/>
        <w:jc w:val="center"/>
        <w:textAlignment w:val="baseline"/>
        <w:rPr>
          <w:rFonts w:ascii="微软雅黑" w:eastAsia="微软雅黑" w:hAnsi="微软雅黑"/>
          <w:sz w:val="21"/>
          <w:szCs w:val="21"/>
        </w:rPr>
      </w:pPr>
      <w:r w:rsidRPr="00353275">
        <w:rPr>
          <w:rFonts w:ascii="微软雅黑" w:eastAsia="微软雅黑" w:hAnsi="微软雅黑"/>
          <w:sz w:val="21"/>
          <w:szCs w:val="21"/>
        </w:rPr>
        <w:drawing>
          <wp:inline distT="0" distB="0" distL="0" distR="0" wp14:anchorId="2266B89C" wp14:editId="59C5015A">
            <wp:extent cx="4648849" cy="314368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48849" cy="3143689"/>
                    </a:xfrm>
                    <a:prstGeom prst="rect">
                      <a:avLst/>
                    </a:prstGeom>
                  </pic:spPr>
                </pic:pic>
              </a:graphicData>
            </a:graphic>
          </wp:inline>
        </w:drawing>
      </w:r>
    </w:p>
    <w:p w14:paraId="0BF4F73D" w14:textId="6DE754BA" w:rsidR="00B92DA0" w:rsidRPr="00B92DA0" w:rsidRDefault="00B92DA0" w:rsidP="00B92DA0">
      <w:pPr>
        <w:spacing w:before="100" w:beforeAutospacing="1" w:after="100" w:afterAutospacing="1"/>
        <w:textAlignment w:val="baseline"/>
        <w:rPr>
          <w:rFonts w:ascii="微软雅黑" w:eastAsia="微软雅黑" w:hAnsi="微软雅黑"/>
          <w:sz w:val="21"/>
          <w:szCs w:val="21"/>
        </w:rPr>
      </w:pPr>
      <w:r w:rsidRPr="00B92DA0">
        <w:rPr>
          <w:rFonts w:ascii="微软雅黑" w:eastAsia="微软雅黑" w:hAnsi="微软雅黑"/>
          <w:sz w:val="21"/>
          <w:szCs w:val="21"/>
        </w:rPr>
        <w:t>使用虚幻引擎的高视觉质量使其成为多感官体验的核心，目标是在用户的旅程中为他们提供</w:t>
      </w:r>
      <w:r w:rsidR="00046F12">
        <w:rPr>
          <w:rFonts w:ascii="微软雅黑" w:eastAsia="微软雅黑" w:hAnsi="微软雅黑" w:hint="eastAsia"/>
          <w:sz w:val="21"/>
          <w:szCs w:val="21"/>
        </w:rPr>
        <w:t>一个全新的视觉冲击。</w:t>
      </w:r>
    </w:p>
    <w:p w14:paraId="4FBDA990" w14:textId="712AAA0F" w:rsidR="00B92DA0" w:rsidRDefault="00B92DA0" w:rsidP="00B92DA0">
      <w:pPr>
        <w:spacing w:before="100" w:beforeAutospacing="1" w:after="100" w:afterAutospacing="1"/>
        <w:textAlignment w:val="baseline"/>
        <w:rPr>
          <w:rFonts w:ascii="微软雅黑" w:eastAsia="微软雅黑" w:hAnsi="微软雅黑"/>
          <w:sz w:val="21"/>
          <w:szCs w:val="21"/>
        </w:rPr>
      </w:pPr>
      <w:r w:rsidRPr="00B92DA0">
        <w:rPr>
          <w:rFonts w:ascii="微软雅黑" w:eastAsia="微软雅黑" w:hAnsi="微软雅黑"/>
          <w:sz w:val="21"/>
          <w:szCs w:val="21"/>
        </w:rPr>
        <w:t>客户选择他们的</w:t>
      </w:r>
      <w:r w:rsidR="00046F12">
        <w:rPr>
          <w:rFonts w:ascii="微软雅黑" w:eastAsia="微软雅黑" w:hAnsi="微软雅黑" w:hint="eastAsia"/>
          <w:sz w:val="21"/>
          <w:szCs w:val="21"/>
        </w:rPr>
        <w:t>车俩</w:t>
      </w:r>
      <w:r w:rsidRPr="00B92DA0">
        <w:rPr>
          <w:rFonts w:ascii="微软雅黑" w:eastAsia="微软雅黑" w:hAnsi="微软雅黑"/>
          <w:sz w:val="21"/>
          <w:szCs w:val="21"/>
        </w:rPr>
        <w:t>型号或让</w:t>
      </w:r>
      <w:r w:rsidR="00046F12">
        <w:rPr>
          <w:rFonts w:ascii="微软雅黑" w:eastAsia="微软雅黑" w:hAnsi="微软雅黑"/>
          <w:sz w:val="21"/>
          <w:szCs w:val="21"/>
        </w:rPr>
        <w:t>G-Box</w:t>
      </w:r>
      <w:r w:rsidRPr="00B92DA0">
        <w:rPr>
          <w:rFonts w:ascii="微软雅黑" w:eastAsia="微软雅黑" w:hAnsi="微软雅黑" w:hint="eastAsia"/>
          <w:sz w:val="21"/>
          <w:szCs w:val="21"/>
        </w:rPr>
        <w:t>根</w:t>
      </w:r>
      <w:r w:rsidRPr="00B92DA0">
        <w:rPr>
          <w:rFonts w:ascii="微软雅黑" w:eastAsia="微软雅黑" w:hAnsi="微软雅黑"/>
          <w:sz w:val="21"/>
          <w:szCs w:val="21"/>
        </w:rPr>
        <w:t>据他们的生活方式偏好推荐起始配置。</w:t>
      </w:r>
      <w:r w:rsidR="00046F12">
        <w:rPr>
          <w:rFonts w:ascii="微软雅黑" w:eastAsia="微软雅黑" w:hAnsi="微软雅黑" w:hint="eastAsia"/>
          <w:sz w:val="21"/>
          <w:szCs w:val="21"/>
        </w:rPr>
        <w:t>车身颜色</w:t>
      </w:r>
      <w:r w:rsidRPr="00B92DA0">
        <w:rPr>
          <w:rFonts w:ascii="微软雅黑" w:eastAsia="微软雅黑" w:hAnsi="微软雅黑" w:hint="eastAsia"/>
          <w:sz w:val="21"/>
          <w:szCs w:val="21"/>
        </w:rPr>
        <w:t>、</w:t>
      </w:r>
      <w:r w:rsidRPr="00B92DA0">
        <w:rPr>
          <w:rFonts w:ascii="微软雅黑" w:eastAsia="微软雅黑" w:hAnsi="微软雅黑"/>
          <w:sz w:val="21"/>
          <w:szCs w:val="21"/>
        </w:rPr>
        <w:t>轮辋、座椅（座椅样品）作为3D打印的</w:t>
      </w:r>
      <w:r w:rsidR="00396285">
        <w:rPr>
          <w:rFonts w:ascii="微软雅黑" w:eastAsia="微软雅黑" w:hAnsi="微软雅黑" w:hint="eastAsia"/>
          <w:sz w:val="21"/>
          <w:szCs w:val="21"/>
        </w:rPr>
        <w:t>样品</w:t>
      </w:r>
      <w:r w:rsidRPr="00B92DA0">
        <w:rPr>
          <w:rFonts w:ascii="微软雅黑" w:eastAsia="微软雅黑" w:hAnsi="微软雅黑"/>
          <w:sz w:val="21"/>
          <w:szCs w:val="21"/>
        </w:rPr>
        <w:t>提供</w:t>
      </w:r>
      <w:r w:rsidR="00396285">
        <w:rPr>
          <w:rFonts w:ascii="微软雅黑" w:eastAsia="微软雅黑" w:hAnsi="微软雅黑" w:hint="eastAsia"/>
          <w:sz w:val="21"/>
          <w:szCs w:val="21"/>
        </w:rPr>
        <w:t>在客户眼前。</w:t>
      </w:r>
      <w:r w:rsidRPr="00B92DA0">
        <w:rPr>
          <w:rFonts w:ascii="微软雅黑" w:eastAsia="微软雅黑" w:hAnsi="微软雅黑"/>
          <w:sz w:val="21"/>
          <w:szCs w:val="21"/>
        </w:rPr>
        <w:t>当客户将</w:t>
      </w:r>
      <w:r w:rsidR="00396285">
        <w:rPr>
          <w:rFonts w:ascii="微软雅黑" w:eastAsia="微软雅黑" w:hAnsi="微软雅黑" w:hint="eastAsia"/>
          <w:sz w:val="21"/>
          <w:szCs w:val="21"/>
        </w:rPr>
        <w:t>选配样品</w:t>
      </w:r>
      <w:r w:rsidRPr="00B92DA0">
        <w:rPr>
          <w:rFonts w:ascii="微软雅黑" w:eastAsia="微软雅黑" w:hAnsi="微软雅黑"/>
          <w:sz w:val="21"/>
          <w:szCs w:val="21"/>
        </w:rPr>
        <w:t>RFI</w:t>
      </w:r>
      <w:r w:rsidR="00396285">
        <w:rPr>
          <w:rFonts w:ascii="微软雅黑" w:eastAsia="微软雅黑" w:hAnsi="微软雅黑" w:hint="eastAsia"/>
          <w:sz w:val="21"/>
          <w:szCs w:val="21"/>
        </w:rPr>
        <w:t>D</w:t>
      </w:r>
      <w:r w:rsidRPr="00B92DA0">
        <w:rPr>
          <w:rFonts w:ascii="微软雅黑" w:eastAsia="微软雅黑" w:hAnsi="微软雅黑"/>
          <w:sz w:val="21"/>
          <w:szCs w:val="21"/>
        </w:rPr>
        <w:t>扫描区域时，他们的G级</w:t>
      </w:r>
      <w:r w:rsidR="00396285">
        <w:rPr>
          <w:rFonts w:ascii="微软雅黑" w:eastAsia="微软雅黑" w:hAnsi="微软雅黑" w:hint="eastAsia"/>
          <w:sz w:val="21"/>
          <w:szCs w:val="21"/>
        </w:rPr>
        <w:t>爱车</w:t>
      </w:r>
      <w:r w:rsidRPr="00B92DA0">
        <w:rPr>
          <w:rFonts w:ascii="微软雅黑" w:eastAsia="微软雅黑" w:hAnsi="微软雅黑" w:hint="eastAsia"/>
          <w:sz w:val="21"/>
          <w:szCs w:val="21"/>
        </w:rPr>
        <w:t>在</w:t>
      </w:r>
      <w:r w:rsidRPr="00B92DA0">
        <w:rPr>
          <w:rFonts w:ascii="微软雅黑" w:eastAsia="微软雅黑" w:hAnsi="微软雅黑"/>
          <w:sz w:val="21"/>
          <w:szCs w:val="21"/>
        </w:rPr>
        <w:t>屏幕上</w:t>
      </w:r>
      <w:r w:rsidR="00396285">
        <w:rPr>
          <w:rFonts w:ascii="微软雅黑" w:eastAsia="微软雅黑" w:hAnsi="微软雅黑" w:hint="eastAsia"/>
          <w:sz w:val="21"/>
          <w:szCs w:val="21"/>
        </w:rPr>
        <w:t>即可</w:t>
      </w:r>
      <w:r w:rsidRPr="00B92DA0">
        <w:rPr>
          <w:rFonts w:ascii="微软雅黑" w:eastAsia="微软雅黑" w:hAnsi="微软雅黑" w:hint="eastAsia"/>
          <w:sz w:val="21"/>
          <w:szCs w:val="21"/>
        </w:rPr>
        <w:t>实</w:t>
      </w:r>
      <w:r w:rsidRPr="00B92DA0">
        <w:rPr>
          <w:rFonts w:ascii="微软雅黑" w:eastAsia="微软雅黑" w:hAnsi="微软雅黑"/>
          <w:sz w:val="21"/>
          <w:szCs w:val="21"/>
        </w:rPr>
        <w:t>时变化。</w:t>
      </w:r>
    </w:p>
    <w:p w14:paraId="0CCAEC60" w14:textId="0E6C6561" w:rsidR="001D7FFE" w:rsidRDefault="001D7FFE" w:rsidP="00B92DA0">
      <w:pPr>
        <w:spacing w:before="100" w:beforeAutospacing="1" w:after="100" w:afterAutospacing="1"/>
        <w:textAlignment w:val="baseline"/>
        <w:rPr>
          <w:rFonts w:ascii="微软雅黑" w:eastAsia="微软雅黑" w:hAnsi="微软雅黑"/>
          <w:sz w:val="21"/>
          <w:szCs w:val="21"/>
        </w:rPr>
      </w:pPr>
      <w:r w:rsidRPr="001D7FFE">
        <w:rPr>
          <w:rFonts w:ascii="微软雅黑" w:eastAsia="微软雅黑" w:hAnsi="微软雅黑"/>
          <w:sz w:val="21"/>
          <w:szCs w:val="21"/>
        </w:rPr>
        <w:lastRenderedPageBreak/>
        <w:drawing>
          <wp:inline distT="0" distB="0" distL="0" distR="0" wp14:anchorId="6F79FEB8" wp14:editId="3AC964C1">
            <wp:extent cx="5720715" cy="34391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439160"/>
                    </a:xfrm>
                    <a:prstGeom prst="rect">
                      <a:avLst/>
                    </a:prstGeom>
                  </pic:spPr>
                </pic:pic>
              </a:graphicData>
            </a:graphic>
          </wp:inline>
        </w:drawing>
      </w:r>
    </w:p>
    <w:p w14:paraId="71575A4C" w14:textId="0BD1ABD6" w:rsidR="00B47938" w:rsidRDefault="00353275" w:rsidP="00B92DA0">
      <w:pPr>
        <w:spacing w:before="100" w:beforeAutospacing="1" w:after="100" w:afterAutospacing="1"/>
        <w:textAlignment w:val="baseline"/>
        <w:rPr>
          <w:rFonts w:ascii="微软雅黑" w:eastAsia="微软雅黑" w:hAnsi="微软雅黑" w:hint="eastAsia"/>
          <w:sz w:val="21"/>
          <w:szCs w:val="21"/>
        </w:rPr>
      </w:pPr>
      <w:r w:rsidRPr="00353275">
        <w:rPr>
          <w:rFonts w:ascii="微软雅黑" w:eastAsia="微软雅黑" w:hAnsi="微软雅黑"/>
          <w:sz w:val="21"/>
          <w:szCs w:val="21"/>
        </w:rPr>
        <w:drawing>
          <wp:inline distT="0" distB="0" distL="0" distR="0" wp14:anchorId="05B9D790" wp14:editId="3ED6FB44">
            <wp:extent cx="5720715" cy="361188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0715" cy="3611880"/>
                    </a:xfrm>
                    <a:prstGeom prst="rect">
                      <a:avLst/>
                    </a:prstGeom>
                  </pic:spPr>
                </pic:pic>
              </a:graphicData>
            </a:graphic>
          </wp:inline>
        </w:drawing>
      </w:r>
    </w:p>
    <w:p w14:paraId="75026583" w14:textId="1FFBC849" w:rsidR="00AF0B1A" w:rsidRPr="00B92DA0" w:rsidRDefault="00353275" w:rsidP="00B92DA0">
      <w:pPr>
        <w:spacing w:before="100" w:beforeAutospacing="1" w:after="100" w:afterAutospacing="1"/>
        <w:textAlignment w:val="baseline"/>
        <w:rPr>
          <w:rFonts w:ascii="微软雅黑" w:eastAsia="微软雅黑" w:hAnsi="微软雅黑" w:hint="eastAsia"/>
          <w:sz w:val="21"/>
          <w:szCs w:val="21"/>
        </w:rPr>
      </w:pPr>
      <w:r w:rsidRPr="00353275">
        <w:rPr>
          <w:rFonts w:ascii="微软雅黑" w:eastAsia="微软雅黑" w:hAnsi="微软雅黑"/>
          <w:sz w:val="21"/>
          <w:szCs w:val="21"/>
        </w:rPr>
        <w:lastRenderedPageBreak/>
        <w:drawing>
          <wp:inline distT="0" distB="0" distL="0" distR="0" wp14:anchorId="5354D79E" wp14:editId="2B095482">
            <wp:extent cx="5720715" cy="19069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0715" cy="1906905"/>
                    </a:xfrm>
                    <a:prstGeom prst="rect">
                      <a:avLst/>
                    </a:prstGeom>
                  </pic:spPr>
                </pic:pic>
              </a:graphicData>
            </a:graphic>
          </wp:inline>
        </w:drawing>
      </w:r>
    </w:p>
    <w:p w14:paraId="593587A2" w14:textId="7CE03746" w:rsidR="008B1D50" w:rsidRDefault="00B92DA0" w:rsidP="00B92DA0">
      <w:pPr>
        <w:spacing w:before="100" w:beforeAutospacing="1" w:after="100" w:afterAutospacing="1"/>
        <w:textAlignment w:val="baseline"/>
        <w:rPr>
          <w:rFonts w:ascii="微软雅黑" w:eastAsia="微软雅黑" w:hAnsi="微软雅黑"/>
          <w:sz w:val="21"/>
          <w:szCs w:val="21"/>
        </w:rPr>
      </w:pPr>
      <w:r w:rsidRPr="00B92DA0">
        <w:rPr>
          <w:rFonts w:ascii="微软雅黑" w:eastAsia="微软雅黑" w:hAnsi="微软雅黑"/>
          <w:sz w:val="21"/>
          <w:szCs w:val="21"/>
        </w:rPr>
        <w:t>基于触摸屏的360度3D探索模式使用户能够体验汽车和应用程序的各种功能</w:t>
      </w:r>
      <w:r w:rsidR="0086234C">
        <w:rPr>
          <w:rFonts w:ascii="微软雅黑" w:eastAsia="微软雅黑" w:hAnsi="微软雅黑" w:hint="eastAsia"/>
          <w:sz w:val="21"/>
          <w:szCs w:val="21"/>
        </w:rPr>
        <w:t>。</w:t>
      </w:r>
      <w:r w:rsidRPr="00B92DA0">
        <w:rPr>
          <w:rFonts w:ascii="微软雅黑" w:eastAsia="微软雅黑" w:hAnsi="微软雅黑"/>
          <w:sz w:val="21"/>
          <w:szCs w:val="21"/>
        </w:rPr>
        <w:t>例如，</w:t>
      </w:r>
      <w:r w:rsidR="0086234C">
        <w:rPr>
          <w:rFonts w:ascii="微软雅黑" w:eastAsia="微软雅黑" w:hAnsi="微软雅黑" w:hint="eastAsia"/>
          <w:sz w:val="21"/>
          <w:szCs w:val="21"/>
        </w:rPr>
        <w:t>车轮</w:t>
      </w:r>
      <w:r w:rsidRPr="00B92DA0">
        <w:rPr>
          <w:rFonts w:ascii="微软雅黑" w:eastAsia="微软雅黑" w:hAnsi="微软雅黑"/>
          <w:sz w:val="21"/>
          <w:szCs w:val="21"/>
        </w:rPr>
        <w:t>可以显示为以不同的速度旋转，以便</w:t>
      </w:r>
      <w:r w:rsidR="0086234C">
        <w:rPr>
          <w:rFonts w:ascii="微软雅黑" w:eastAsia="微软雅黑" w:hAnsi="微软雅黑" w:hint="eastAsia"/>
          <w:sz w:val="21"/>
          <w:szCs w:val="21"/>
        </w:rPr>
        <w:t>让客户体验</w:t>
      </w:r>
      <w:r w:rsidRPr="00B92DA0">
        <w:rPr>
          <w:rFonts w:ascii="微软雅黑" w:eastAsia="微软雅黑" w:hAnsi="微软雅黑"/>
          <w:sz w:val="21"/>
          <w:szCs w:val="21"/>
        </w:rPr>
        <w:t>在驾驶时轮辋</w:t>
      </w:r>
      <w:r w:rsidR="0086234C">
        <w:rPr>
          <w:rFonts w:ascii="微软雅黑" w:eastAsia="微软雅黑" w:hAnsi="微软雅黑" w:hint="eastAsia"/>
          <w:sz w:val="21"/>
          <w:szCs w:val="21"/>
        </w:rPr>
        <w:t>是如何转动</w:t>
      </w:r>
      <w:r w:rsidRPr="00B92DA0">
        <w:rPr>
          <w:rFonts w:ascii="微软雅黑" w:eastAsia="微软雅黑" w:hAnsi="微软雅黑" w:hint="eastAsia"/>
          <w:sz w:val="21"/>
          <w:szCs w:val="21"/>
        </w:rPr>
        <w:t>的</w:t>
      </w:r>
      <w:r w:rsidRPr="00B92DA0">
        <w:rPr>
          <w:rFonts w:ascii="微软雅黑" w:eastAsia="微软雅黑" w:hAnsi="微软雅黑"/>
          <w:sz w:val="21"/>
          <w:szCs w:val="21"/>
        </w:rPr>
        <w:t>视觉印象。G-Box 可通过配置</w:t>
      </w:r>
      <w:r w:rsidR="00F121E5">
        <w:rPr>
          <w:rFonts w:ascii="微软雅黑" w:eastAsia="微软雅黑" w:hAnsi="微软雅黑" w:hint="eastAsia"/>
          <w:sz w:val="21"/>
          <w:szCs w:val="21"/>
        </w:rPr>
        <w:t>样品</w:t>
      </w:r>
      <w:r w:rsidRPr="00B92DA0">
        <w:rPr>
          <w:rFonts w:ascii="微软雅黑" w:eastAsia="微软雅黑" w:hAnsi="微软雅黑"/>
          <w:sz w:val="21"/>
          <w:szCs w:val="21"/>
        </w:rPr>
        <w:t>实现有趣的多感官互动。</w:t>
      </w:r>
      <w:r w:rsidR="00F121E5">
        <w:rPr>
          <w:rFonts w:ascii="微软雅黑" w:eastAsia="微软雅黑" w:hAnsi="微软雅黑" w:hint="eastAsia"/>
          <w:sz w:val="21"/>
          <w:szCs w:val="21"/>
        </w:rPr>
        <w:t>样品上</w:t>
      </w:r>
      <w:r w:rsidRPr="00B92DA0">
        <w:rPr>
          <w:rFonts w:ascii="微软雅黑" w:eastAsia="微软雅黑" w:hAnsi="微软雅黑"/>
          <w:sz w:val="21"/>
          <w:szCs w:val="21"/>
        </w:rPr>
        <w:t>隐蔽的LED</w:t>
      </w:r>
      <w:r w:rsidR="00F121E5">
        <w:rPr>
          <w:rFonts w:ascii="微软雅黑" w:eastAsia="微软雅黑" w:hAnsi="微软雅黑" w:hint="eastAsia"/>
          <w:sz w:val="21"/>
          <w:szCs w:val="21"/>
        </w:rPr>
        <w:t>灯光</w:t>
      </w:r>
      <w:r w:rsidRPr="00B92DA0">
        <w:rPr>
          <w:rFonts w:ascii="微软雅黑" w:eastAsia="微软雅黑" w:hAnsi="微软雅黑"/>
          <w:sz w:val="21"/>
          <w:szCs w:val="21"/>
        </w:rPr>
        <w:t>引导</w:t>
      </w:r>
      <w:r w:rsidR="00F121E5">
        <w:rPr>
          <w:rFonts w:ascii="微软雅黑" w:eastAsia="微软雅黑" w:hAnsi="微软雅黑" w:hint="eastAsia"/>
          <w:sz w:val="21"/>
          <w:szCs w:val="21"/>
        </w:rPr>
        <w:t>用户</w:t>
      </w:r>
      <w:r w:rsidRPr="00B92DA0">
        <w:rPr>
          <w:rFonts w:ascii="微软雅黑" w:eastAsia="微软雅黑" w:hAnsi="微软雅黑"/>
          <w:sz w:val="21"/>
          <w:szCs w:val="21"/>
        </w:rPr>
        <w:t>当前选定的G级车</w:t>
      </w:r>
      <w:r w:rsidR="00F121E5">
        <w:rPr>
          <w:rFonts w:ascii="微软雅黑" w:eastAsia="微软雅黑" w:hAnsi="微软雅黑" w:hint="eastAsia"/>
          <w:sz w:val="21"/>
          <w:szCs w:val="21"/>
        </w:rPr>
        <w:t>都有哪些颜色，轮毂，座椅样式是可用的</w:t>
      </w:r>
      <w:r w:rsidRPr="00B92DA0">
        <w:rPr>
          <w:rFonts w:ascii="微软雅黑" w:eastAsia="微软雅黑" w:hAnsi="微软雅黑" w:hint="eastAsia"/>
          <w:sz w:val="21"/>
          <w:szCs w:val="21"/>
        </w:rPr>
        <w:t>。</w:t>
      </w:r>
      <w:r w:rsidRPr="00B92DA0">
        <w:rPr>
          <w:rFonts w:ascii="微软雅黑" w:eastAsia="微软雅黑" w:hAnsi="微软雅黑"/>
          <w:sz w:val="21"/>
          <w:szCs w:val="21"/>
        </w:rPr>
        <w:t>G-Box的LED灯不仅被概念化为指示灯，还反映了G-Class的</w:t>
      </w:r>
      <w:r w:rsidR="00F121E5">
        <w:rPr>
          <w:rFonts w:ascii="微软雅黑" w:eastAsia="微软雅黑" w:hAnsi="微软雅黑" w:hint="eastAsia"/>
          <w:sz w:val="21"/>
          <w:szCs w:val="21"/>
        </w:rPr>
        <w:t>车内氛围灯的真实颜色，让客户身临其境的感受当不同颜色的车内氛围灯开启时的神奇体验。</w:t>
      </w:r>
    </w:p>
    <w:p w14:paraId="7234D9FF" w14:textId="51412E21" w:rsidR="005209FA" w:rsidRPr="005F5C93" w:rsidRDefault="00353275" w:rsidP="00B92DA0">
      <w:pPr>
        <w:spacing w:before="100" w:beforeAutospacing="1" w:after="100" w:afterAutospacing="1"/>
        <w:textAlignment w:val="baseline"/>
        <w:rPr>
          <w:rFonts w:ascii="微软雅黑" w:eastAsia="微软雅黑" w:hAnsi="微软雅黑" w:hint="eastAsia"/>
          <w:sz w:val="21"/>
          <w:szCs w:val="21"/>
        </w:rPr>
      </w:pPr>
      <w:r w:rsidRPr="00353275">
        <w:rPr>
          <w:rFonts w:ascii="微软雅黑" w:eastAsia="微软雅黑" w:hAnsi="微软雅黑"/>
          <w:sz w:val="21"/>
          <w:szCs w:val="21"/>
        </w:rPr>
        <w:drawing>
          <wp:inline distT="0" distB="0" distL="0" distR="0" wp14:anchorId="50D910DD" wp14:editId="7892F138">
            <wp:extent cx="5720715" cy="369189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0715" cy="3691890"/>
                    </a:xfrm>
                    <a:prstGeom prst="rect">
                      <a:avLst/>
                    </a:prstGeom>
                  </pic:spPr>
                </pic:pic>
              </a:graphicData>
            </a:graphic>
          </wp:inline>
        </w:drawing>
      </w:r>
    </w:p>
    <w:p w14:paraId="0413AEA7" w14:textId="5B3E7C95" w:rsidR="00B5241D"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4B4E0B27" w14:textId="7483EF19" w:rsidR="00775E66" w:rsidRPr="00775E66" w:rsidRDefault="00775E66" w:rsidP="00775E66">
      <w:pPr>
        <w:spacing w:before="100" w:beforeAutospacing="1" w:after="100" w:afterAutospacing="1"/>
        <w:textAlignment w:val="baseline"/>
        <w:rPr>
          <w:rFonts w:ascii="微软雅黑" w:eastAsia="微软雅黑" w:hAnsi="微软雅黑"/>
          <w:sz w:val="21"/>
          <w:szCs w:val="21"/>
        </w:rPr>
      </w:pPr>
      <w:r w:rsidRPr="00775E66">
        <w:rPr>
          <w:rFonts w:ascii="微软雅黑" w:eastAsia="微软雅黑" w:hAnsi="微软雅黑"/>
          <w:sz w:val="21"/>
          <w:szCs w:val="21"/>
        </w:rPr>
        <w:t>2022年12月, 梅赛德斯-奔驰中国将其作为快闪店概念的一部分</w:t>
      </w:r>
      <w:r w:rsidR="00736A8A">
        <w:rPr>
          <w:rFonts w:ascii="微软雅黑" w:eastAsia="微软雅黑" w:hAnsi="微软雅黑" w:hint="eastAsia"/>
          <w:sz w:val="21"/>
          <w:szCs w:val="21"/>
        </w:rPr>
        <w:t xml:space="preserve"> </w:t>
      </w:r>
      <w:r w:rsidRPr="00775E66">
        <w:rPr>
          <w:rFonts w:ascii="微软雅黑" w:eastAsia="微软雅黑" w:hAnsi="微软雅黑"/>
          <w:sz w:val="21"/>
          <w:szCs w:val="21"/>
        </w:rPr>
        <w:t>#梅赛德斯-奔驰G级越野车匠心高定城市巡展, 以推广其个性化项目G MANUFAKTUR。</w:t>
      </w:r>
    </w:p>
    <w:p w14:paraId="07513CC7" w14:textId="04787870" w:rsidR="00775E66" w:rsidRPr="00775E66" w:rsidRDefault="00775E66" w:rsidP="00775E66">
      <w:pPr>
        <w:spacing w:before="100" w:beforeAutospacing="1" w:after="100" w:afterAutospacing="1"/>
        <w:textAlignment w:val="baseline"/>
        <w:rPr>
          <w:rFonts w:ascii="微软雅黑" w:eastAsia="微软雅黑" w:hAnsi="微软雅黑"/>
          <w:sz w:val="21"/>
          <w:szCs w:val="21"/>
        </w:rPr>
      </w:pPr>
      <w:r w:rsidRPr="00775E66">
        <w:rPr>
          <w:rFonts w:ascii="微软雅黑" w:eastAsia="微软雅黑" w:hAnsi="微软雅黑"/>
          <w:sz w:val="21"/>
          <w:szCs w:val="21"/>
        </w:rPr>
        <w:t>三大城市, 车主、潜在客户和G系列的爱好者可以全方位体验、配置其未来G系列。巡展日程：</w:t>
      </w:r>
    </w:p>
    <w:p w14:paraId="52955D02" w14:textId="77777777" w:rsidR="00775E66" w:rsidRPr="00775E66" w:rsidRDefault="00775E66" w:rsidP="00775E66">
      <w:pPr>
        <w:spacing w:before="100" w:beforeAutospacing="1" w:after="100" w:afterAutospacing="1"/>
        <w:textAlignment w:val="baseline"/>
        <w:rPr>
          <w:rFonts w:ascii="微软雅黑" w:eastAsia="微软雅黑" w:hAnsi="微软雅黑"/>
          <w:sz w:val="21"/>
          <w:szCs w:val="21"/>
        </w:rPr>
      </w:pPr>
      <w:r w:rsidRPr="00775E66">
        <w:rPr>
          <w:rFonts w:ascii="微软雅黑" w:eastAsia="微软雅黑" w:hAnsi="微软雅黑"/>
          <w:sz w:val="21"/>
          <w:szCs w:val="21"/>
        </w:rPr>
        <w:lastRenderedPageBreak/>
        <w:t>• 深圳卓悦中心 (12月3-4日)</w:t>
      </w:r>
    </w:p>
    <w:p w14:paraId="471DF0D7" w14:textId="77777777" w:rsidR="00775E66" w:rsidRPr="00775E66" w:rsidRDefault="00775E66" w:rsidP="00775E66">
      <w:pPr>
        <w:spacing w:before="100" w:beforeAutospacing="1" w:after="100" w:afterAutospacing="1"/>
        <w:textAlignment w:val="baseline"/>
        <w:rPr>
          <w:rFonts w:ascii="微软雅黑" w:eastAsia="微软雅黑" w:hAnsi="微软雅黑"/>
          <w:sz w:val="21"/>
          <w:szCs w:val="21"/>
        </w:rPr>
      </w:pPr>
      <w:r w:rsidRPr="00775E66">
        <w:rPr>
          <w:rFonts w:ascii="微软雅黑" w:eastAsia="微软雅黑" w:hAnsi="微软雅黑"/>
          <w:sz w:val="21"/>
          <w:szCs w:val="21"/>
        </w:rPr>
        <w:t>• 青岛海信广场 (12月10-11日)</w:t>
      </w:r>
    </w:p>
    <w:p w14:paraId="2B0FBADD" w14:textId="1F88D03E" w:rsidR="00775E66" w:rsidRDefault="00775E66" w:rsidP="00775E66">
      <w:pPr>
        <w:spacing w:before="100" w:beforeAutospacing="1" w:after="100" w:afterAutospacing="1"/>
        <w:textAlignment w:val="baseline"/>
        <w:rPr>
          <w:rFonts w:ascii="微软雅黑" w:eastAsia="微软雅黑" w:hAnsi="微软雅黑"/>
          <w:sz w:val="21"/>
          <w:szCs w:val="21"/>
        </w:rPr>
      </w:pPr>
      <w:r w:rsidRPr="00775E66">
        <w:rPr>
          <w:rFonts w:ascii="微软雅黑" w:eastAsia="微软雅黑" w:hAnsi="微软雅黑"/>
          <w:sz w:val="21"/>
          <w:szCs w:val="21"/>
        </w:rPr>
        <w:t>• 上海TX购物中心 (12月24-25日)</w:t>
      </w:r>
    </w:p>
    <w:p w14:paraId="511758A7" w14:textId="346493BB" w:rsidR="00736A8A" w:rsidRDefault="00353275" w:rsidP="00353275">
      <w:pPr>
        <w:spacing w:before="100" w:beforeAutospacing="1" w:after="100" w:afterAutospacing="1"/>
        <w:jc w:val="center"/>
        <w:textAlignment w:val="baseline"/>
        <w:rPr>
          <w:rFonts w:hint="eastAsia"/>
        </w:rPr>
      </w:pPr>
      <w:r w:rsidRPr="00353275">
        <w:drawing>
          <wp:inline distT="0" distB="0" distL="0" distR="0" wp14:anchorId="118431B9" wp14:editId="17742FF2">
            <wp:extent cx="4563112" cy="4915586"/>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3112" cy="4915586"/>
                    </a:xfrm>
                    <a:prstGeom prst="rect">
                      <a:avLst/>
                    </a:prstGeom>
                  </pic:spPr>
                </pic:pic>
              </a:graphicData>
            </a:graphic>
          </wp:inline>
        </w:drawing>
      </w:r>
    </w:p>
    <w:p w14:paraId="19C6F3D9" w14:textId="6F6830AB" w:rsidR="00736A8A" w:rsidRDefault="00353275" w:rsidP="00353275">
      <w:pPr>
        <w:spacing w:before="100" w:beforeAutospacing="1" w:after="100" w:afterAutospacing="1"/>
        <w:jc w:val="center"/>
        <w:textAlignment w:val="baseline"/>
        <w:rPr>
          <w:rFonts w:ascii="微软雅黑" w:eastAsia="微软雅黑" w:hAnsi="微软雅黑"/>
          <w:b/>
          <w:color w:val="C79E5B"/>
          <w:sz w:val="28"/>
        </w:rPr>
      </w:pPr>
      <w:r w:rsidRPr="00353275">
        <w:lastRenderedPageBreak/>
        <w:drawing>
          <wp:inline distT="0" distB="0" distL="0" distR="0" wp14:anchorId="4F1EDA7D" wp14:editId="6DB0BC62">
            <wp:extent cx="3820058" cy="3572374"/>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0058" cy="3572374"/>
                    </a:xfrm>
                    <a:prstGeom prst="rect">
                      <a:avLst/>
                    </a:prstGeom>
                  </pic:spPr>
                </pic:pic>
              </a:graphicData>
            </a:graphic>
          </wp:inline>
        </w:drawing>
      </w:r>
      <w:r w:rsidR="00736A8A">
        <w:fldChar w:fldCharType="begin"/>
      </w:r>
      <w:r>
        <w:instrText xml:space="preserve"> INCLUDEPICTURE "E:\\Users\\mediaman\\Library\\Group Containers\\UBF8T346G9.ms\\WebArchiveCopyPasteTempFiles\\com.microsoft.Word\\640?wx_fmt=png&amp;wxfrom=5&amp;wx_lazy=1&amp;wx_co=1" \* MERGEFORMAT </w:instrText>
      </w:r>
      <w:r w:rsidR="00736A8A">
        <w:fldChar w:fldCharType="separate"/>
      </w:r>
      <w:r w:rsidR="00736A8A">
        <w:fldChar w:fldCharType="end"/>
      </w:r>
    </w:p>
    <w:p w14:paraId="501B2660" w14:textId="51417C59" w:rsidR="00E40EE7" w:rsidRPr="002C2690" w:rsidRDefault="006F48BC"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w:t>
      </w:r>
      <w:r>
        <w:rPr>
          <w:rFonts w:ascii="微软雅黑" w:eastAsia="微软雅黑" w:hAnsi="微软雅黑" w:hint="eastAsia"/>
          <w:b/>
          <w:color w:val="C79E5B"/>
          <w:sz w:val="28"/>
        </w:rPr>
        <w:t>效果</w:t>
      </w:r>
      <w:r w:rsidR="000631F9" w:rsidRPr="002C2690">
        <w:rPr>
          <w:rFonts w:ascii="微软雅黑" w:eastAsia="微软雅黑" w:hAnsi="微软雅黑" w:hint="eastAsia"/>
          <w:b/>
          <w:color w:val="C79E5B"/>
          <w:sz w:val="28"/>
        </w:rPr>
        <w:t>与市场反馈</w:t>
      </w:r>
    </w:p>
    <w:p w14:paraId="7018AFF3" w14:textId="0CECF68C" w:rsidR="00346461" w:rsidRDefault="00D15549" w:rsidP="00B92DA0">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此次快闪活动</w:t>
      </w:r>
      <w:r w:rsidR="00650E4C">
        <w:rPr>
          <w:rFonts w:ascii="微软雅黑" w:eastAsia="微软雅黑" w:hAnsi="微软雅黑" w:hint="eastAsia"/>
          <w:sz w:val="21"/>
          <w:szCs w:val="21"/>
        </w:rPr>
        <w:t>中青岛站</w:t>
      </w:r>
      <w:r w:rsidR="007C299E">
        <w:rPr>
          <w:rFonts w:ascii="微软雅黑" w:eastAsia="微软雅黑" w:hAnsi="微软雅黑" w:hint="eastAsia"/>
          <w:sz w:val="21"/>
          <w:szCs w:val="21"/>
        </w:rPr>
        <w:t>成功销售出一辆个性化选配的G</w:t>
      </w:r>
      <w:r w:rsidR="007C299E">
        <w:rPr>
          <w:rFonts w:ascii="微软雅黑" w:eastAsia="微软雅黑" w:hAnsi="微软雅黑"/>
          <w:sz w:val="21"/>
          <w:szCs w:val="21"/>
        </w:rPr>
        <w:t>-</w:t>
      </w:r>
      <w:r w:rsidR="007C299E">
        <w:rPr>
          <w:rFonts w:ascii="微软雅黑" w:eastAsia="微软雅黑" w:hAnsi="微软雅黑" w:hint="eastAsia"/>
          <w:sz w:val="21"/>
          <w:szCs w:val="21"/>
        </w:rPr>
        <w:t>Class，同时</w:t>
      </w:r>
      <w:r w:rsidR="00650E4C" w:rsidRPr="008E4880">
        <w:rPr>
          <w:rFonts w:ascii="微软雅黑" w:eastAsia="微软雅黑" w:hAnsi="微软雅黑" w:hint="eastAsia"/>
          <w:b/>
          <w:bCs/>
          <w:sz w:val="21"/>
          <w:szCs w:val="21"/>
        </w:rPr>
        <w:t>有2</w:t>
      </w:r>
      <w:r w:rsidR="00650E4C" w:rsidRPr="008E4880">
        <w:rPr>
          <w:rFonts w:ascii="微软雅黑" w:eastAsia="微软雅黑" w:hAnsi="微软雅黑"/>
          <w:b/>
          <w:bCs/>
          <w:sz w:val="21"/>
          <w:szCs w:val="21"/>
        </w:rPr>
        <w:t>70</w:t>
      </w:r>
      <w:r w:rsidR="00650E4C" w:rsidRPr="008E4880">
        <w:rPr>
          <w:rFonts w:ascii="微软雅黑" w:eastAsia="微软雅黑" w:hAnsi="微软雅黑" w:hint="eastAsia"/>
          <w:b/>
          <w:bCs/>
          <w:sz w:val="21"/>
          <w:szCs w:val="21"/>
        </w:rPr>
        <w:t>位潜在客户留资，1</w:t>
      </w:r>
      <w:r w:rsidR="00650E4C" w:rsidRPr="008E4880">
        <w:rPr>
          <w:rFonts w:ascii="微软雅黑" w:eastAsia="微软雅黑" w:hAnsi="微软雅黑"/>
          <w:b/>
          <w:bCs/>
          <w:sz w:val="21"/>
          <w:szCs w:val="21"/>
        </w:rPr>
        <w:t>20</w:t>
      </w:r>
      <w:r w:rsidR="00650E4C" w:rsidRPr="008E4880">
        <w:rPr>
          <w:rFonts w:ascii="微软雅黑" w:eastAsia="微软雅黑" w:hAnsi="微软雅黑" w:hint="eastAsia"/>
          <w:b/>
          <w:bCs/>
          <w:sz w:val="21"/>
          <w:szCs w:val="21"/>
        </w:rPr>
        <w:t>位已经与各个经销商约定入店时间</w:t>
      </w:r>
      <w:r w:rsidR="00650E4C">
        <w:rPr>
          <w:rFonts w:ascii="微软雅黑" w:eastAsia="微软雅黑" w:hAnsi="微软雅黑" w:hint="eastAsia"/>
          <w:sz w:val="21"/>
          <w:szCs w:val="21"/>
        </w:rPr>
        <w:t>。</w:t>
      </w:r>
      <w:r w:rsidR="00356FB5">
        <w:rPr>
          <w:rFonts w:ascii="微软雅黑" w:eastAsia="微软雅黑" w:hAnsi="微软雅黑" w:hint="eastAsia"/>
          <w:sz w:val="21"/>
          <w:szCs w:val="21"/>
        </w:rPr>
        <w:t>与此同时，</w:t>
      </w:r>
      <w:r w:rsidR="00356FB5">
        <w:rPr>
          <w:rFonts w:ascii="微软雅黑" w:eastAsia="微软雅黑" w:hAnsi="微软雅黑"/>
          <w:sz w:val="21"/>
          <w:szCs w:val="21"/>
        </w:rPr>
        <w:t>G-Box</w:t>
      </w:r>
      <w:r w:rsidR="004E6619">
        <w:rPr>
          <w:rFonts w:ascii="微软雅黑" w:eastAsia="微软雅黑" w:hAnsi="微软雅黑" w:hint="eastAsia"/>
          <w:sz w:val="21"/>
          <w:szCs w:val="21"/>
        </w:rPr>
        <w:t>已经长期入驻浙江绍兴赛车场G</w:t>
      </w:r>
      <w:r w:rsidR="004E6619">
        <w:rPr>
          <w:rFonts w:ascii="微软雅黑" w:eastAsia="微软雅黑" w:hAnsi="微软雅黑"/>
          <w:sz w:val="21"/>
          <w:szCs w:val="21"/>
        </w:rPr>
        <w:t>-</w:t>
      </w:r>
      <w:r w:rsidR="004E6619">
        <w:rPr>
          <w:rFonts w:ascii="微软雅黑" w:eastAsia="微软雅黑" w:hAnsi="微软雅黑" w:hint="eastAsia"/>
          <w:sz w:val="21"/>
          <w:szCs w:val="21"/>
        </w:rPr>
        <w:t>Class体验中心，北京</w:t>
      </w:r>
      <w:r w:rsidR="00EA5103">
        <w:rPr>
          <w:rFonts w:ascii="微软雅黑" w:eastAsia="微软雅黑" w:hAnsi="微软雅黑" w:hint="eastAsia"/>
          <w:sz w:val="21"/>
          <w:szCs w:val="21"/>
        </w:rPr>
        <w:t>利星行，百得利之星G</w:t>
      </w:r>
      <w:r w:rsidR="00EA5103">
        <w:rPr>
          <w:rFonts w:ascii="微软雅黑" w:eastAsia="微软雅黑" w:hAnsi="微软雅黑"/>
          <w:sz w:val="21"/>
          <w:szCs w:val="21"/>
        </w:rPr>
        <w:t>-</w:t>
      </w:r>
      <w:r w:rsidR="00EA5103">
        <w:rPr>
          <w:rFonts w:ascii="微软雅黑" w:eastAsia="微软雅黑" w:hAnsi="微软雅黑" w:hint="eastAsia"/>
          <w:sz w:val="21"/>
          <w:szCs w:val="21"/>
        </w:rPr>
        <w:t>Class经销商。未来将会有更多的经销商加入，为更多的活动提供别样的用户体验和传播。</w:t>
      </w:r>
    </w:p>
    <w:p w14:paraId="2ED5AAF1" w14:textId="77777777" w:rsidR="00EA5103" w:rsidRPr="00EA5103" w:rsidRDefault="00EA5103" w:rsidP="00EA5103">
      <w:pPr>
        <w:spacing w:before="100" w:beforeAutospacing="1" w:after="100" w:afterAutospacing="1"/>
        <w:rPr>
          <w:rFonts w:ascii="微软雅黑" w:eastAsia="微软雅黑" w:hAnsi="微软雅黑"/>
          <w:sz w:val="21"/>
          <w:szCs w:val="21"/>
        </w:rPr>
      </w:pPr>
      <w:r w:rsidRPr="00EA5103">
        <w:rPr>
          <w:rFonts w:ascii="微软雅黑" w:eastAsia="微软雅黑" w:hAnsi="微软雅黑"/>
          <w:sz w:val="21"/>
          <w:szCs w:val="21"/>
        </w:rPr>
        <w:t>G-Box赋予G-Class在中国区销售独特的竞争优势。它帮助梅赛德斯-奔驰把握当前的超个性化和混合零售趋势，并与代理商一起实现实体和数字客户旅程的结合。G-Box成为汽车经销店和销售顾问的得力助手，促进选配的附加选项和套餐的向上销售，并加强品牌形象。通过客户的生活习惯进入配置器以及情感连接用户体验。它适合精通新技术的中国客户以及希望了解更多可用设备的目标群体。同时，G-Box的数据分析工具为G-Class的销售管理提供了有价值的指标。</w:t>
      </w:r>
    </w:p>
    <w:p w14:paraId="79BB18C5" w14:textId="560BA229" w:rsidR="00EA5103" w:rsidRPr="005F5C93" w:rsidRDefault="00EA5103" w:rsidP="00EA5103">
      <w:pPr>
        <w:spacing w:before="100" w:beforeAutospacing="1" w:after="100" w:afterAutospacing="1"/>
        <w:rPr>
          <w:rFonts w:ascii="微软雅黑" w:eastAsia="微软雅黑" w:hAnsi="微软雅黑"/>
          <w:sz w:val="21"/>
          <w:szCs w:val="21"/>
        </w:rPr>
      </w:pPr>
      <w:r w:rsidRPr="00EA5103">
        <w:rPr>
          <w:rFonts w:ascii="微软雅黑" w:eastAsia="微软雅黑" w:hAnsi="微软雅黑"/>
          <w:sz w:val="21"/>
          <w:szCs w:val="21"/>
        </w:rPr>
        <w:t>除了针对汽车业务的具体形式，G-Box还可以作为一种新型的原型销售工具。为高品质和复杂的消费品市场开辟新机会，为挑剔的年轻目标群体希望获得情感和高度个性化的购买体验注入新的可能。</w:t>
      </w:r>
    </w:p>
    <w:sectPr w:rsidR="00EA5103" w:rsidRPr="005F5C93" w:rsidSect="00970C5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9FA6" w14:textId="77777777" w:rsidR="00C21175" w:rsidRDefault="00C21175">
      <w:r>
        <w:separator/>
      </w:r>
    </w:p>
  </w:endnote>
  <w:endnote w:type="continuationSeparator" w:id="0">
    <w:p w14:paraId="2B83B8DF" w14:textId="77777777" w:rsidR="00C21175" w:rsidRDefault="00C21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p w14:paraId="25FBD073" w14:textId="77777777" w:rsidR="00344B29" w:rsidRDefault="00344B2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1990" w14:textId="77777777" w:rsidR="000C5FBB" w:rsidRDefault="000C5FBB">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AA7CE" w14:textId="77777777" w:rsidR="00C21175" w:rsidRDefault="00C21175">
      <w:r>
        <w:separator/>
      </w:r>
    </w:p>
  </w:footnote>
  <w:footnote w:type="continuationSeparator" w:id="0">
    <w:p w14:paraId="7F01216B" w14:textId="77777777" w:rsidR="00C21175" w:rsidRDefault="00C21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1EB6" w14:textId="77777777" w:rsidR="00AD1334" w:rsidRDefault="00AD1334">
    <w:pPr>
      <w:pStyle w:val="ae"/>
    </w:pPr>
  </w:p>
  <w:p w14:paraId="3BA0678D" w14:textId="3CD87667" w:rsidR="00344B29" w:rsidRDefault="00344B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p w14:paraId="28E318E7" w14:textId="46AED970" w:rsidR="00344B29" w:rsidRDefault="00344B2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7ED3B"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8"/>
  </w:num>
  <w:num w:numId="2" w16cid:durableId="774515707">
    <w:abstractNumId w:val="7"/>
  </w:num>
  <w:num w:numId="3" w16cid:durableId="973025076">
    <w:abstractNumId w:val="2"/>
  </w:num>
  <w:num w:numId="4" w16cid:durableId="1111319557">
    <w:abstractNumId w:val="5"/>
  </w:num>
  <w:num w:numId="5" w16cid:durableId="1959337885">
    <w:abstractNumId w:val="0"/>
  </w:num>
  <w:num w:numId="6" w16cid:durableId="368534114">
    <w:abstractNumId w:val="16"/>
  </w:num>
  <w:num w:numId="7" w16cid:durableId="186678031">
    <w:abstractNumId w:val="14"/>
  </w:num>
  <w:num w:numId="8" w16cid:durableId="955213234">
    <w:abstractNumId w:val="11"/>
  </w:num>
  <w:num w:numId="9" w16cid:durableId="1446458723">
    <w:abstractNumId w:val="10"/>
  </w:num>
  <w:num w:numId="10" w16cid:durableId="1666014210">
    <w:abstractNumId w:val="9"/>
  </w:num>
  <w:num w:numId="11" w16cid:durableId="1052466764">
    <w:abstractNumId w:val="12"/>
  </w:num>
  <w:num w:numId="12" w16cid:durableId="1210269062">
    <w:abstractNumId w:val="15"/>
  </w:num>
  <w:num w:numId="13" w16cid:durableId="446655586">
    <w:abstractNumId w:val="6"/>
  </w:num>
  <w:num w:numId="14" w16cid:durableId="605427197">
    <w:abstractNumId w:val="13"/>
  </w:num>
  <w:num w:numId="15" w16cid:durableId="173688514">
    <w:abstractNumId w:val="3"/>
  </w:num>
  <w:num w:numId="16" w16cid:durableId="1099524474">
    <w:abstractNumId w:val="4"/>
  </w:num>
  <w:num w:numId="17" w16cid:durableId="17544760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101A9"/>
    <w:rsid w:val="00020E7A"/>
    <w:rsid w:val="00023E3D"/>
    <w:rsid w:val="00024497"/>
    <w:rsid w:val="00030A60"/>
    <w:rsid w:val="00034D50"/>
    <w:rsid w:val="00046CF7"/>
    <w:rsid w:val="00046F12"/>
    <w:rsid w:val="000532E1"/>
    <w:rsid w:val="00056E4C"/>
    <w:rsid w:val="0006079A"/>
    <w:rsid w:val="000631F9"/>
    <w:rsid w:val="00071CE5"/>
    <w:rsid w:val="000724F0"/>
    <w:rsid w:val="0007509B"/>
    <w:rsid w:val="00077EC5"/>
    <w:rsid w:val="00090080"/>
    <w:rsid w:val="000915E6"/>
    <w:rsid w:val="00093CC6"/>
    <w:rsid w:val="00097129"/>
    <w:rsid w:val="000979A5"/>
    <w:rsid w:val="000A3EB7"/>
    <w:rsid w:val="000B2399"/>
    <w:rsid w:val="000B24E1"/>
    <w:rsid w:val="000C5FBB"/>
    <w:rsid w:val="000D05FE"/>
    <w:rsid w:val="000D0EAE"/>
    <w:rsid w:val="000D6DC9"/>
    <w:rsid w:val="000E10C0"/>
    <w:rsid w:val="000E18A5"/>
    <w:rsid w:val="000E2A45"/>
    <w:rsid w:val="000F07ED"/>
    <w:rsid w:val="000F2908"/>
    <w:rsid w:val="000F4F10"/>
    <w:rsid w:val="000F5168"/>
    <w:rsid w:val="000F63B2"/>
    <w:rsid w:val="00106EA3"/>
    <w:rsid w:val="0010732C"/>
    <w:rsid w:val="00114DD5"/>
    <w:rsid w:val="001231BD"/>
    <w:rsid w:val="001265C9"/>
    <w:rsid w:val="00131A61"/>
    <w:rsid w:val="00132BB8"/>
    <w:rsid w:val="00133B32"/>
    <w:rsid w:val="00136B4D"/>
    <w:rsid w:val="00142184"/>
    <w:rsid w:val="001458CE"/>
    <w:rsid w:val="00146A94"/>
    <w:rsid w:val="001540DA"/>
    <w:rsid w:val="001622C7"/>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D7FFE"/>
    <w:rsid w:val="001E12DA"/>
    <w:rsid w:val="001E1BDF"/>
    <w:rsid w:val="001E38F1"/>
    <w:rsid w:val="001E6133"/>
    <w:rsid w:val="001E68A4"/>
    <w:rsid w:val="001F17F1"/>
    <w:rsid w:val="001F36FC"/>
    <w:rsid w:val="001F4270"/>
    <w:rsid w:val="001F720A"/>
    <w:rsid w:val="0020719F"/>
    <w:rsid w:val="0020726A"/>
    <w:rsid w:val="002208F6"/>
    <w:rsid w:val="0022117C"/>
    <w:rsid w:val="0023746F"/>
    <w:rsid w:val="002405B6"/>
    <w:rsid w:val="00245952"/>
    <w:rsid w:val="00250580"/>
    <w:rsid w:val="00252186"/>
    <w:rsid w:val="00255B1F"/>
    <w:rsid w:val="00262A77"/>
    <w:rsid w:val="002638E6"/>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44B29"/>
    <w:rsid w:val="00346461"/>
    <w:rsid w:val="00353275"/>
    <w:rsid w:val="003548BE"/>
    <w:rsid w:val="00356FB5"/>
    <w:rsid w:val="00361FEC"/>
    <w:rsid w:val="00362043"/>
    <w:rsid w:val="00365FAB"/>
    <w:rsid w:val="00371D9E"/>
    <w:rsid w:val="00371F8B"/>
    <w:rsid w:val="00386E93"/>
    <w:rsid w:val="0038758A"/>
    <w:rsid w:val="00396285"/>
    <w:rsid w:val="003A2FD7"/>
    <w:rsid w:val="003A3097"/>
    <w:rsid w:val="003A3802"/>
    <w:rsid w:val="003B4369"/>
    <w:rsid w:val="003B69CD"/>
    <w:rsid w:val="003C78A2"/>
    <w:rsid w:val="003E2E89"/>
    <w:rsid w:val="003E2F6C"/>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6619"/>
    <w:rsid w:val="004E704D"/>
    <w:rsid w:val="004F1372"/>
    <w:rsid w:val="004F1399"/>
    <w:rsid w:val="004F7523"/>
    <w:rsid w:val="005002D8"/>
    <w:rsid w:val="00504C23"/>
    <w:rsid w:val="00506B17"/>
    <w:rsid w:val="00507EB8"/>
    <w:rsid w:val="0052080E"/>
    <w:rsid w:val="005209FA"/>
    <w:rsid w:val="005344CB"/>
    <w:rsid w:val="00535A1F"/>
    <w:rsid w:val="005479C8"/>
    <w:rsid w:val="00547E1C"/>
    <w:rsid w:val="005504E6"/>
    <w:rsid w:val="0055479D"/>
    <w:rsid w:val="00567477"/>
    <w:rsid w:val="00567E88"/>
    <w:rsid w:val="0057565D"/>
    <w:rsid w:val="005764AD"/>
    <w:rsid w:val="0058033D"/>
    <w:rsid w:val="00582608"/>
    <w:rsid w:val="00582F7D"/>
    <w:rsid w:val="005A539D"/>
    <w:rsid w:val="005A56AE"/>
    <w:rsid w:val="005A697D"/>
    <w:rsid w:val="005B2564"/>
    <w:rsid w:val="005B6389"/>
    <w:rsid w:val="005C011B"/>
    <w:rsid w:val="005C16B2"/>
    <w:rsid w:val="005C292D"/>
    <w:rsid w:val="005D5D19"/>
    <w:rsid w:val="005D614B"/>
    <w:rsid w:val="005D77D7"/>
    <w:rsid w:val="005E121A"/>
    <w:rsid w:val="005E3D19"/>
    <w:rsid w:val="005E4E84"/>
    <w:rsid w:val="005F5C93"/>
    <w:rsid w:val="006053F3"/>
    <w:rsid w:val="006126FE"/>
    <w:rsid w:val="00613CE9"/>
    <w:rsid w:val="00642F29"/>
    <w:rsid w:val="00644994"/>
    <w:rsid w:val="00650E4C"/>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397A"/>
    <w:rsid w:val="006D4934"/>
    <w:rsid w:val="006D5766"/>
    <w:rsid w:val="006F421E"/>
    <w:rsid w:val="006F48BC"/>
    <w:rsid w:val="006F662D"/>
    <w:rsid w:val="007040B0"/>
    <w:rsid w:val="00710B89"/>
    <w:rsid w:val="00715AD3"/>
    <w:rsid w:val="00716B53"/>
    <w:rsid w:val="00717BA6"/>
    <w:rsid w:val="00720C71"/>
    <w:rsid w:val="0072102A"/>
    <w:rsid w:val="007270CB"/>
    <w:rsid w:val="0072725D"/>
    <w:rsid w:val="0073004D"/>
    <w:rsid w:val="00733381"/>
    <w:rsid w:val="0073428A"/>
    <w:rsid w:val="007365E4"/>
    <w:rsid w:val="00736A8A"/>
    <w:rsid w:val="00753753"/>
    <w:rsid w:val="007538EE"/>
    <w:rsid w:val="0076015E"/>
    <w:rsid w:val="00764220"/>
    <w:rsid w:val="00775E66"/>
    <w:rsid w:val="00776F56"/>
    <w:rsid w:val="0079238C"/>
    <w:rsid w:val="00793F18"/>
    <w:rsid w:val="00795109"/>
    <w:rsid w:val="007A0451"/>
    <w:rsid w:val="007A4E3A"/>
    <w:rsid w:val="007B2D27"/>
    <w:rsid w:val="007C0828"/>
    <w:rsid w:val="007C299E"/>
    <w:rsid w:val="007C3F70"/>
    <w:rsid w:val="007C4C7A"/>
    <w:rsid w:val="007D5451"/>
    <w:rsid w:val="007D76B6"/>
    <w:rsid w:val="007E2B9D"/>
    <w:rsid w:val="007F6422"/>
    <w:rsid w:val="0080439E"/>
    <w:rsid w:val="0080500A"/>
    <w:rsid w:val="00812085"/>
    <w:rsid w:val="00812A8A"/>
    <w:rsid w:val="00813515"/>
    <w:rsid w:val="008159A4"/>
    <w:rsid w:val="00820C09"/>
    <w:rsid w:val="00823822"/>
    <w:rsid w:val="00825032"/>
    <w:rsid w:val="00832432"/>
    <w:rsid w:val="008326D5"/>
    <w:rsid w:val="00833986"/>
    <w:rsid w:val="00844475"/>
    <w:rsid w:val="00847B24"/>
    <w:rsid w:val="0085738D"/>
    <w:rsid w:val="008612D4"/>
    <w:rsid w:val="0086234C"/>
    <w:rsid w:val="008674D7"/>
    <w:rsid w:val="00875DF6"/>
    <w:rsid w:val="00880022"/>
    <w:rsid w:val="0088005B"/>
    <w:rsid w:val="00881F43"/>
    <w:rsid w:val="008825EF"/>
    <w:rsid w:val="00885034"/>
    <w:rsid w:val="008875A4"/>
    <w:rsid w:val="0089390F"/>
    <w:rsid w:val="00897598"/>
    <w:rsid w:val="008B1D50"/>
    <w:rsid w:val="008B2200"/>
    <w:rsid w:val="008B5CEB"/>
    <w:rsid w:val="008B689B"/>
    <w:rsid w:val="008C2693"/>
    <w:rsid w:val="008E4880"/>
    <w:rsid w:val="008F2CAF"/>
    <w:rsid w:val="00902EA3"/>
    <w:rsid w:val="00903505"/>
    <w:rsid w:val="0090431A"/>
    <w:rsid w:val="009076EA"/>
    <w:rsid w:val="009104B3"/>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A407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9C8"/>
    <w:rsid w:val="00A26AE6"/>
    <w:rsid w:val="00A27228"/>
    <w:rsid w:val="00A30937"/>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18E"/>
    <w:rsid w:val="00A849B8"/>
    <w:rsid w:val="00A86FCA"/>
    <w:rsid w:val="00AB367B"/>
    <w:rsid w:val="00AB41BF"/>
    <w:rsid w:val="00AB5A65"/>
    <w:rsid w:val="00AB7EE6"/>
    <w:rsid w:val="00AC59FF"/>
    <w:rsid w:val="00AC6E5A"/>
    <w:rsid w:val="00AD1334"/>
    <w:rsid w:val="00AD1E2C"/>
    <w:rsid w:val="00AD58E1"/>
    <w:rsid w:val="00AD5FDE"/>
    <w:rsid w:val="00AE7F81"/>
    <w:rsid w:val="00AF024E"/>
    <w:rsid w:val="00AF0B1A"/>
    <w:rsid w:val="00AF0F77"/>
    <w:rsid w:val="00AF1D91"/>
    <w:rsid w:val="00B01227"/>
    <w:rsid w:val="00B03FD0"/>
    <w:rsid w:val="00B05B17"/>
    <w:rsid w:val="00B24DCC"/>
    <w:rsid w:val="00B250A9"/>
    <w:rsid w:val="00B25274"/>
    <w:rsid w:val="00B27391"/>
    <w:rsid w:val="00B35B50"/>
    <w:rsid w:val="00B36BD0"/>
    <w:rsid w:val="00B40529"/>
    <w:rsid w:val="00B413D5"/>
    <w:rsid w:val="00B46142"/>
    <w:rsid w:val="00B47938"/>
    <w:rsid w:val="00B5241D"/>
    <w:rsid w:val="00B54EBC"/>
    <w:rsid w:val="00B71E01"/>
    <w:rsid w:val="00B8417C"/>
    <w:rsid w:val="00B92DA0"/>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1175"/>
    <w:rsid w:val="00C272F9"/>
    <w:rsid w:val="00C40E03"/>
    <w:rsid w:val="00C5015C"/>
    <w:rsid w:val="00C516C8"/>
    <w:rsid w:val="00C6358F"/>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CF2D10"/>
    <w:rsid w:val="00D063E0"/>
    <w:rsid w:val="00D1108E"/>
    <w:rsid w:val="00D11379"/>
    <w:rsid w:val="00D13BC3"/>
    <w:rsid w:val="00D14F03"/>
    <w:rsid w:val="00D15549"/>
    <w:rsid w:val="00D409BB"/>
    <w:rsid w:val="00D411C0"/>
    <w:rsid w:val="00D443D7"/>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5103"/>
    <w:rsid w:val="00EA652C"/>
    <w:rsid w:val="00EA7B7B"/>
    <w:rsid w:val="00EB0731"/>
    <w:rsid w:val="00EC320D"/>
    <w:rsid w:val="00EC4DA4"/>
    <w:rsid w:val="00EC6379"/>
    <w:rsid w:val="00ED507C"/>
    <w:rsid w:val="00EE38CD"/>
    <w:rsid w:val="00EE4F13"/>
    <w:rsid w:val="00EE6D2C"/>
    <w:rsid w:val="00EE72D7"/>
    <w:rsid w:val="00F0134F"/>
    <w:rsid w:val="00F121E5"/>
    <w:rsid w:val="00F22C99"/>
    <w:rsid w:val="00F35569"/>
    <w:rsid w:val="00F3618F"/>
    <w:rsid w:val="00F4008B"/>
    <w:rsid w:val="00F41E61"/>
    <w:rsid w:val="00F43D3C"/>
    <w:rsid w:val="00F503C8"/>
    <w:rsid w:val="00F56689"/>
    <w:rsid w:val="00F6219C"/>
    <w:rsid w:val="00F821BF"/>
    <w:rsid w:val="00F853FB"/>
    <w:rsid w:val="00FA4FF9"/>
    <w:rsid w:val="00FB3C62"/>
    <w:rsid w:val="00FB6FEC"/>
    <w:rsid w:val="00FC3853"/>
    <w:rsid w:val="00FC3DB4"/>
    <w:rsid w:val="00FC53DE"/>
    <w:rsid w:val="00FC629F"/>
    <w:rsid w:val="00FC74F1"/>
    <w:rsid w:val="00FC7652"/>
    <w:rsid w:val="00FD0960"/>
    <w:rsid w:val="00FD2192"/>
    <w:rsid w:val="00FD3D5B"/>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222207722">
      <w:bodyDiv w:val="1"/>
      <w:marLeft w:val="0"/>
      <w:marRight w:val="0"/>
      <w:marTop w:val="0"/>
      <w:marBottom w:val="0"/>
      <w:divBdr>
        <w:top w:val="none" w:sz="0" w:space="0" w:color="auto"/>
        <w:left w:val="none" w:sz="0" w:space="0" w:color="auto"/>
        <w:bottom w:val="none" w:sz="0" w:space="0" w:color="auto"/>
        <w:right w:val="none" w:sz="0" w:space="0" w:color="auto"/>
      </w:divBdr>
    </w:div>
    <w:div w:id="1247807896">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924485051">
      <w:bodyDiv w:val="1"/>
      <w:marLeft w:val="0"/>
      <w:marRight w:val="0"/>
      <w:marTop w:val="0"/>
      <w:marBottom w:val="0"/>
      <w:divBdr>
        <w:top w:val="none" w:sz="0" w:space="0" w:color="auto"/>
        <w:left w:val="none" w:sz="0" w:space="0" w:color="auto"/>
        <w:bottom w:val="none" w:sz="0" w:space="0" w:color="auto"/>
        <w:right w:val="none" w:sz="0" w:space="0" w:color="auto"/>
      </w:divBdr>
    </w:div>
    <w:div w:id="209492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276</Words>
  <Characters>1578</Characters>
  <Application>Microsoft Office Word</Application>
  <DocSecurity>0</DocSecurity>
  <PresentationFormat/>
  <Lines>13</Lines>
  <Paragraphs>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No</vt:lpstr>
    </vt:vector>
  </TitlesOfParts>
  <Company>WWW.YlmF.CoM</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2</cp:revision>
  <cp:lastPrinted>2012-10-11T08:46:00Z</cp:lastPrinted>
  <dcterms:created xsi:type="dcterms:W3CDTF">2023-02-16T01:46:00Z</dcterms:created>
  <dcterms:modified xsi:type="dcterms:W3CDTF">2023-02-16T01:46:00Z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