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D8B59F" w14:textId="07378E12" w:rsidR="001D29E9" w:rsidRPr="00964602" w:rsidRDefault="001D29E9" w:rsidP="00964602">
      <w:pPr>
        <w:jc w:val="center"/>
        <w:textAlignment w:val="baseline"/>
        <w:rPr>
          <w:rFonts w:ascii="微软雅黑" w:eastAsia="微软雅黑" w:hAnsi="微软雅黑" w:cs="Times New Roman"/>
          <w:b/>
          <w:sz w:val="32"/>
          <w:szCs w:val="32"/>
        </w:rPr>
      </w:pPr>
      <w:bookmarkStart w:id="0" w:name="OLE_LINK7"/>
      <w:bookmarkStart w:id="1" w:name="OLE_LINK8"/>
      <w:r w:rsidRPr="00964602">
        <w:rPr>
          <w:rFonts w:ascii="微软雅黑" w:eastAsia="微软雅黑" w:hAnsi="微软雅黑" w:cs="Times New Roman"/>
          <w:b/>
          <w:sz w:val="32"/>
          <w:szCs w:val="32"/>
        </w:rPr>
        <w:t>穿梭虚拟与现实之间：迈巴赫元宇宙</w:t>
      </w:r>
      <w:r w:rsidR="001008B7" w:rsidRPr="00964602">
        <w:rPr>
          <w:rFonts w:ascii="微软雅黑" w:eastAsia="微软雅黑" w:hAnsi="微软雅黑" w:cs="Times New Roman" w:hint="eastAsia"/>
          <w:b/>
          <w:sz w:val="32"/>
          <w:szCs w:val="32"/>
        </w:rPr>
        <w:t>豪华</w:t>
      </w:r>
      <w:r w:rsidRPr="00964602">
        <w:rPr>
          <w:rFonts w:ascii="微软雅黑" w:eastAsia="微软雅黑" w:hAnsi="微软雅黑" w:cs="Times New Roman"/>
          <w:b/>
          <w:sz w:val="32"/>
          <w:szCs w:val="32"/>
        </w:rPr>
        <w:t>选</w:t>
      </w:r>
      <w:r w:rsidRPr="00964602">
        <w:rPr>
          <w:rFonts w:ascii="微软雅黑" w:eastAsia="微软雅黑" w:hAnsi="微软雅黑" w:cs="Times New Roman" w:hint="eastAsia"/>
          <w:b/>
          <w:sz w:val="32"/>
          <w:szCs w:val="32"/>
        </w:rPr>
        <w:t>配</w:t>
      </w:r>
      <w:r w:rsidR="00B267B7" w:rsidRPr="00964602">
        <w:rPr>
          <w:rFonts w:ascii="微软雅黑" w:eastAsia="微软雅黑" w:hAnsi="微软雅黑" w:cs="Times New Roman" w:hint="eastAsia"/>
          <w:b/>
          <w:sz w:val="32"/>
          <w:szCs w:val="32"/>
        </w:rPr>
        <w:t>空间</w:t>
      </w:r>
    </w:p>
    <w:bookmarkEnd w:id="0"/>
    <w:bookmarkEnd w:id="1"/>
    <w:p w14:paraId="0B14D8D6" w14:textId="149BD21F"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567E88">
        <w:rPr>
          <w:rFonts w:ascii="微软雅黑" w:eastAsia="微软雅黑" w:hAnsi="微软雅黑" w:hint="eastAsia"/>
          <w:sz w:val="21"/>
          <w:szCs w:val="21"/>
        </w:rPr>
        <w:t>梅赛德斯</w:t>
      </w:r>
      <w:r w:rsidR="00E35917">
        <w:rPr>
          <w:rFonts w:ascii="微软雅黑" w:eastAsia="微软雅黑" w:hAnsi="微软雅黑" w:hint="eastAsia"/>
          <w:sz w:val="21"/>
          <w:szCs w:val="21"/>
        </w:rPr>
        <w:t>-迈巴赫</w:t>
      </w:r>
    </w:p>
    <w:p w14:paraId="39CF38F3" w14:textId="524DC060"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567E88">
        <w:rPr>
          <w:rFonts w:ascii="微软雅黑" w:eastAsia="微软雅黑" w:hAnsi="微软雅黑" w:hint="eastAsia"/>
          <w:sz w:val="21"/>
          <w:szCs w:val="21"/>
        </w:rPr>
        <w:t>汽车类</w:t>
      </w:r>
    </w:p>
    <w:p w14:paraId="5DC88663" w14:textId="12CCCD6D"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514DC8">
        <w:rPr>
          <w:rFonts w:ascii="微软雅黑" w:eastAsia="微软雅黑" w:hAnsi="微软雅黑"/>
          <w:sz w:val="21"/>
          <w:szCs w:val="21"/>
        </w:rPr>
        <w:t>10</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w:t>
      </w:r>
      <w:r w:rsidR="00245952">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B267B7">
        <w:rPr>
          <w:rFonts w:ascii="微软雅黑" w:eastAsia="微软雅黑" w:hAnsi="微软雅黑" w:hint="eastAsia"/>
          <w:sz w:val="21"/>
          <w:szCs w:val="21"/>
        </w:rPr>
        <w:t>至今</w:t>
      </w:r>
    </w:p>
    <w:p w14:paraId="1252B5C5" w14:textId="14FEA443" w:rsidR="00B31425" w:rsidRPr="00964602" w:rsidRDefault="000631F9" w:rsidP="00964602">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964602">
        <w:rPr>
          <w:rFonts w:ascii="微软雅黑" w:eastAsia="微软雅黑" w:hAnsi="微软雅黑" w:hint="eastAsia"/>
          <w:sz w:val="21"/>
          <w:szCs w:val="21"/>
        </w:rPr>
        <w:t>元宇宙营销类</w:t>
      </w:r>
    </w:p>
    <w:p w14:paraId="0E6F1D1F" w14:textId="739410BA"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3DEF37A" w14:textId="04A77C5B" w:rsidR="005D0C6F" w:rsidRPr="00964602" w:rsidRDefault="00A43F7C" w:rsidP="007270CB">
      <w:pPr>
        <w:spacing w:before="100" w:beforeAutospacing="1" w:after="100" w:afterAutospacing="1"/>
        <w:textAlignment w:val="baseline"/>
        <w:rPr>
          <w:rFonts w:ascii="微软雅黑" w:eastAsia="微软雅黑" w:hAnsi="微软雅黑" w:hint="eastAsia"/>
          <w:sz w:val="21"/>
          <w:szCs w:val="21"/>
        </w:rPr>
      </w:pPr>
      <w:r w:rsidRPr="00C034AF">
        <w:rPr>
          <w:rFonts w:ascii="微软雅黑" w:eastAsia="微软雅黑" w:hAnsi="微软雅黑" w:hint="eastAsia"/>
          <w:sz w:val="21"/>
          <w:szCs w:val="21"/>
        </w:rPr>
        <w:t>迈巴赫元宇宙豪华选配空间基于原有的传统选配顺应市场需求和技术革新的浪潮而诞生。团队除了在深入研究迈巴赫的品牌理念和车型系列外，</w:t>
      </w:r>
      <w:r w:rsidR="00CB723C" w:rsidRPr="00C034AF">
        <w:rPr>
          <w:rFonts w:ascii="微软雅黑" w:eastAsia="微软雅黑" w:hAnsi="微软雅黑" w:hint="eastAsia"/>
          <w:sz w:val="21"/>
          <w:szCs w:val="21"/>
        </w:rPr>
        <w:t>还</w:t>
      </w:r>
      <w:r w:rsidRPr="00C034AF">
        <w:rPr>
          <w:rFonts w:ascii="微软雅黑" w:eastAsia="微软雅黑" w:hAnsi="微软雅黑" w:hint="eastAsia"/>
          <w:sz w:val="21"/>
          <w:szCs w:val="21"/>
        </w:rPr>
        <w:t>结合当今超豪华汽车的个性化定制中空白领域抓住了元宇宙概念中的“场”“事”两大模块主题</w:t>
      </w:r>
      <w:r w:rsidR="00855D2C" w:rsidRPr="00C034AF">
        <w:rPr>
          <w:rFonts w:ascii="微软雅黑" w:eastAsia="微软雅黑" w:hAnsi="微软雅黑" w:hint="eastAsia"/>
          <w:sz w:val="21"/>
          <w:szCs w:val="21"/>
        </w:rPr>
        <w:t>。“场”和“事”在迈巴赫豪华元宇宙空间是指车主可以在一个具有优雅与专属特质的现实空间里实时操控在虚拟世界的梦想爱车，它的每一帧镜头和角度都由车主亲自选配完成</w:t>
      </w:r>
      <w:r w:rsidR="002B1AA5" w:rsidRPr="00C034AF">
        <w:rPr>
          <w:rFonts w:ascii="微软雅黑" w:eastAsia="微软雅黑" w:hAnsi="微软雅黑" w:hint="eastAsia"/>
          <w:sz w:val="21"/>
          <w:szCs w:val="21"/>
        </w:rPr>
        <w:t>。</w:t>
      </w:r>
      <w:r w:rsidR="00BB326F" w:rsidRPr="00C034AF">
        <w:rPr>
          <w:rFonts w:ascii="微软雅黑" w:eastAsia="微软雅黑" w:hAnsi="微软雅黑"/>
          <w:sz w:val="21"/>
          <w:szCs w:val="21"/>
        </w:rPr>
        <w:t>梅赛德斯-奔驰抓住</w:t>
      </w:r>
      <w:proofErr w:type="gramStart"/>
      <w:r w:rsidR="00BB326F" w:rsidRPr="00C034AF">
        <w:rPr>
          <w:rFonts w:ascii="微软雅黑" w:eastAsia="微软雅黑" w:hAnsi="微软雅黑"/>
          <w:sz w:val="21"/>
          <w:szCs w:val="21"/>
        </w:rPr>
        <w:t>了当前超个性化</w:t>
      </w:r>
      <w:proofErr w:type="gramEnd"/>
      <w:r w:rsidR="00BB326F" w:rsidRPr="00C034AF">
        <w:rPr>
          <w:rFonts w:ascii="微软雅黑" w:eastAsia="微软雅黑" w:hAnsi="微软雅黑"/>
          <w:sz w:val="21"/>
          <w:szCs w:val="21"/>
        </w:rPr>
        <w:t>和混合零售的趋势，打造实体与</w:t>
      </w:r>
      <w:proofErr w:type="gramStart"/>
      <w:r w:rsidR="00BB326F" w:rsidRPr="00C034AF">
        <w:rPr>
          <w:rFonts w:ascii="微软雅黑" w:eastAsia="微软雅黑" w:hAnsi="微软雅黑"/>
          <w:sz w:val="21"/>
          <w:szCs w:val="21"/>
        </w:rPr>
        <w:t>虚拟空间</w:t>
      </w:r>
      <w:proofErr w:type="gramEnd"/>
      <w:r w:rsidR="00BB326F" w:rsidRPr="00C034AF">
        <w:rPr>
          <w:rFonts w:ascii="微软雅黑" w:eastAsia="微软雅黑" w:hAnsi="微软雅黑"/>
          <w:sz w:val="21"/>
          <w:szCs w:val="21"/>
        </w:rPr>
        <w:t>相结合的</w:t>
      </w:r>
      <w:r w:rsidR="00BB326F" w:rsidRPr="00C034AF">
        <w:rPr>
          <w:rFonts w:ascii="微软雅黑" w:eastAsia="微软雅黑" w:hAnsi="微软雅黑" w:hint="eastAsia"/>
          <w:sz w:val="21"/>
          <w:szCs w:val="21"/>
        </w:rPr>
        <w:t>豪华选配</w:t>
      </w:r>
      <w:r w:rsidR="00BB326F" w:rsidRPr="00C034AF">
        <w:rPr>
          <w:rFonts w:ascii="微软雅黑" w:eastAsia="微软雅黑" w:hAnsi="微软雅黑"/>
          <w:sz w:val="21"/>
          <w:szCs w:val="21"/>
        </w:rPr>
        <w:t>旅程。</w:t>
      </w:r>
    </w:p>
    <w:p w14:paraId="3751F760" w14:textId="42326F27" w:rsidR="000631F9"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7550DEEC" w14:textId="6000B24A" w:rsidR="00D444DB" w:rsidRPr="00C034AF" w:rsidRDefault="00BB326F" w:rsidP="00D444DB">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t>以多</w:t>
      </w:r>
      <w:r w:rsidRPr="00C034AF">
        <w:rPr>
          <w:rFonts w:ascii="微软雅黑" w:eastAsia="微软雅黑" w:hAnsi="微软雅黑"/>
          <w:sz w:val="21"/>
          <w:szCs w:val="21"/>
        </w:rPr>
        <w:t>感官，多设备，</w:t>
      </w:r>
      <w:r w:rsidRPr="00C034AF">
        <w:rPr>
          <w:rFonts w:ascii="微软雅黑" w:eastAsia="微软雅黑" w:hAnsi="微软雅黑" w:hint="eastAsia"/>
          <w:sz w:val="21"/>
          <w:szCs w:val="21"/>
        </w:rPr>
        <w:t>虚实结合多场景的</w:t>
      </w:r>
      <w:r w:rsidRPr="00C034AF">
        <w:rPr>
          <w:rFonts w:ascii="微软雅黑" w:eastAsia="微软雅黑" w:hAnsi="微软雅黑"/>
          <w:sz w:val="21"/>
          <w:szCs w:val="21"/>
        </w:rPr>
        <w:t>交互方式</w:t>
      </w:r>
      <w:r w:rsidR="00D444DB" w:rsidRPr="00C034AF">
        <w:rPr>
          <w:rFonts w:ascii="微软雅黑" w:eastAsia="微软雅黑" w:hAnsi="微软雅黑" w:hint="eastAsia"/>
          <w:sz w:val="21"/>
          <w:szCs w:val="21"/>
        </w:rPr>
        <w:t>：</w:t>
      </w:r>
    </w:p>
    <w:p w14:paraId="70DFE32F" w14:textId="533B925B" w:rsidR="00BB326F" w:rsidRPr="00964602" w:rsidRDefault="00964602" w:rsidP="00964602">
      <w:pPr>
        <w:spacing w:before="100" w:beforeAutospacing="1" w:after="100" w:afterAutospacing="1"/>
        <w:textAlignment w:val="baseline"/>
        <w:rPr>
          <w:rFonts w:ascii="微软雅黑" w:eastAsia="微软雅黑" w:hAnsi="微软雅黑"/>
          <w:sz w:val="21"/>
          <w:szCs w:val="21"/>
        </w:rPr>
      </w:pPr>
      <w:r w:rsidRPr="00964602">
        <w:rPr>
          <w:rFonts w:ascii="微软雅黑" w:eastAsia="微软雅黑" w:hAnsi="微软雅黑" w:hint="eastAsia"/>
          <w:sz w:val="21"/>
          <w:szCs w:val="21"/>
        </w:rPr>
        <w:t>1、</w:t>
      </w:r>
      <w:r w:rsidR="00D444DB" w:rsidRPr="00964602">
        <w:rPr>
          <w:rFonts w:ascii="微软雅黑" w:eastAsia="微软雅黑" w:hAnsi="微软雅黑" w:hint="eastAsia"/>
          <w:sz w:val="21"/>
          <w:szCs w:val="21"/>
        </w:rPr>
        <w:t>帮助消费者了解到专业的车辆选配的同时具有最佳的用户体验</w:t>
      </w:r>
      <w:r>
        <w:rPr>
          <w:rFonts w:ascii="微软雅黑" w:eastAsia="微软雅黑" w:hAnsi="微软雅黑" w:hint="eastAsia"/>
          <w:sz w:val="21"/>
          <w:szCs w:val="21"/>
        </w:rPr>
        <w:t>。</w:t>
      </w:r>
    </w:p>
    <w:p w14:paraId="5F25E477" w14:textId="2F6A88D9" w:rsidR="00D444DB" w:rsidRPr="00964602" w:rsidRDefault="00964602" w:rsidP="00964602">
      <w:pPr>
        <w:spacing w:before="100" w:beforeAutospacing="1" w:after="100" w:afterAutospacing="1"/>
        <w:textAlignment w:val="baseline"/>
        <w:rPr>
          <w:rFonts w:ascii="微软雅黑" w:eastAsia="微软雅黑" w:hAnsi="微软雅黑"/>
          <w:sz w:val="21"/>
          <w:szCs w:val="21"/>
        </w:rPr>
      </w:pPr>
      <w:r w:rsidRPr="00964602">
        <w:rPr>
          <w:rFonts w:ascii="微软雅黑" w:eastAsia="微软雅黑" w:hAnsi="微软雅黑" w:hint="eastAsia"/>
          <w:sz w:val="21"/>
          <w:szCs w:val="21"/>
        </w:rPr>
        <w:t>2、</w:t>
      </w:r>
      <w:r w:rsidR="00D444DB" w:rsidRPr="00964602">
        <w:rPr>
          <w:rFonts w:ascii="微软雅黑" w:eastAsia="微软雅黑" w:hAnsi="微软雅黑"/>
          <w:sz w:val="21"/>
          <w:szCs w:val="21"/>
        </w:rPr>
        <w:t>促进额外选项和套餐的销售，并加强品牌形象</w:t>
      </w:r>
      <w:r w:rsidR="00D444DB" w:rsidRPr="00964602">
        <w:rPr>
          <w:rFonts w:ascii="微软雅黑" w:eastAsia="微软雅黑" w:hAnsi="微软雅黑" w:hint="eastAsia"/>
          <w:sz w:val="21"/>
          <w:szCs w:val="21"/>
        </w:rPr>
        <w:t>，并</w:t>
      </w:r>
      <w:r w:rsidR="00D444DB" w:rsidRPr="00964602">
        <w:rPr>
          <w:rFonts w:ascii="微软雅黑" w:eastAsia="微软雅黑" w:hAnsi="微软雅黑"/>
          <w:sz w:val="21"/>
          <w:szCs w:val="21"/>
        </w:rPr>
        <w:t>为销售管理提供有价值的指标</w:t>
      </w:r>
      <w:r>
        <w:rPr>
          <w:rFonts w:ascii="微软雅黑" w:eastAsia="微软雅黑" w:hAnsi="微软雅黑" w:hint="eastAsia"/>
          <w:sz w:val="21"/>
          <w:szCs w:val="21"/>
        </w:rPr>
        <w:t>。</w:t>
      </w:r>
    </w:p>
    <w:p w14:paraId="6B4C68F5" w14:textId="2510B3DE" w:rsidR="00D444DB" w:rsidRPr="00964602" w:rsidRDefault="00964602" w:rsidP="00964602">
      <w:pPr>
        <w:spacing w:before="100" w:beforeAutospacing="1" w:after="100" w:afterAutospacing="1"/>
        <w:textAlignment w:val="baseline"/>
        <w:rPr>
          <w:rFonts w:ascii="微软雅黑" w:eastAsia="微软雅黑" w:hAnsi="微软雅黑"/>
          <w:sz w:val="21"/>
          <w:szCs w:val="21"/>
        </w:rPr>
      </w:pPr>
      <w:r w:rsidRPr="00964602">
        <w:rPr>
          <w:rFonts w:ascii="微软雅黑" w:eastAsia="微软雅黑" w:hAnsi="微软雅黑" w:hint="eastAsia"/>
          <w:sz w:val="21"/>
          <w:szCs w:val="21"/>
        </w:rPr>
        <w:t>3、</w:t>
      </w:r>
      <w:r w:rsidR="00D444DB" w:rsidRPr="00964602">
        <w:rPr>
          <w:rFonts w:ascii="微软雅黑" w:eastAsia="微软雅黑" w:hAnsi="微软雅黑"/>
          <w:sz w:val="21"/>
          <w:szCs w:val="21"/>
        </w:rPr>
        <w:t>将迈巴赫的“至臻豪华”的理念推向全新高度</w:t>
      </w:r>
      <w:r w:rsidR="00D444DB" w:rsidRPr="00964602">
        <w:rPr>
          <w:rFonts w:ascii="微软雅黑" w:eastAsia="微软雅黑" w:hAnsi="微软雅黑" w:hint="eastAsia"/>
          <w:sz w:val="21"/>
          <w:szCs w:val="21"/>
        </w:rPr>
        <w:t>，体现</w:t>
      </w:r>
      <w:r w:rsidR="00D444DB" w:rsidRPr="00964602">
        <w:rPr>
          <w:rFonts w:ascii="微软雅黑" w:eastAsia="微软雅黑" w:hAnsi="微软雅黑"/>
          <w:sz w:val="21"/>
          <w:szCs w:val="21"/>
        </w:rPr>
        <w:t>迈巴赫设计工作室的交互选配效果在同类市场上的领先地位</w:t>
      </w:r>
      <w:r>
        <w:rPr>
          <w:rFonts w:ascii="微软雅黑" w:eastAsia="微软雅黑" w:hAnsi="微软雅黑" w:hint="eastAsia"/>
          <w:sz w:val="21"/>
          <w:szCs w:val="21"/>
        </w:rPr>
        <w:t>。</w:t>
      </w:r>
    </w:p>
    <w:p w14:paraId="40607E58" w14:textId="107EA7A7" w:rsidR="00B5241D" w:rsidRPr="002C2690" w:rsidRDefault="000631F9" w:rsidP="008001E0">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9AB9BB2" w14:textId="302F141B" w:rsidR="00BD5B0D" w:rsidRPr="00C034AF" w:rsidRDefault="00BD5B0D" w:rsidP="00B92DA0">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sz w:val="21"/>
          <w:szCs w:val="21"/>
        </w:rPr>
        <w:t>迈巴赫</w:t>
      </w:r>
      <w:r w:rsidRPr="00C034AF">
        <w:rPr>
          <w:rFonts w:ascii="微软雅黑" w:eastAsia="微软雅黑" w:hAnsi="微软雅黑" w:hint="eastAsia"/>
          <w:sz w:val="21"/>
          <w:szCs w:val="21"/>
        </w:rPr>
        <w:t>选配空间</w:t>
      </w:r>
      <w:r w:rsidRPr="00C034AF">
        <w:rPr>
          <w:rFonts w:ascii="微软雅黑" w:eastAsia="微软雅黑" w:hAnsi="微软雅黑"/>
          <w:sz w:val="21"/>
          <w:szCs w:val="21"/>
        </w:rPr>
        <w:t>是一个艺术创意场所，在这里客户和销售顾问可以选择最心仪的款项，从更广泛的选择中选配出一台独一无二的车款。传承“用户反向定制”与 BTO (Build-to-Orders柔性订单生产) 战略思路</w:t>
      </w:r>
      <w:r w:rsidRPr="00C034AF">
        <w:rPr>
          <w:rFonts w:ascii="微软雅黑" w:eastAsia="微软雅黑" w:hAnsi="微软雅黑" w:hint="eastAsia"/>
          <w:sz w:val="21"/>
          <w:szCs w:val="21"/>
        </w:rPr>
        <w:t>,</w:t>
      </w:r>
      <w:r w:rsidRPr="00C034AF">
        <w:rPr>
          <w:rFonts w:ascii="微软雅黑" w:eastAsia="微软雅黑" w:hAnsi="微软雅黑"/>
          <w:sz w:val="21"/>
          <w:szCs w:val="21"/>
        </w:rPr>
        <w:t xml:space="preserve"> 梅赛德斯-迈巴赫在中国着力激发客户的产品创造力与对品牌的互动渴望。</w:t>
      </w:r>
    </w:p>
    <w:p w14:paraId="0FC1840A" w14:textId="2823FE80" w:rsidR="00B9179A" w:rsidRDefault="00B9179A" w:rsidP="00B92DA0">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t>打造一个超豪华汽车的元宇宙空间，要同时兼备硬件与软件，</w:t>
      </w:r>
      <w:r w:rsidR="005F2BFF">
        <w:rPr>
          <w:rFonts w:ascii="微软雅黑" w:eastAsia="微软雅黑" w:hAnsi="微软雅黑" w:hint="eastAsia"/>
          <w:sz w:val="21"/>
          <w:szCs w:val="21"/>
        </w:rPr>
        <w:t>带有</w:t>
      </w:r>
      <w:r w:rsidRPr="00C034AF">
        <w:rPr>
          <w:rFonts w:ascii="微软雅黑" w:eastAsia="微软雅黑" w:hAnsi="微软雅黑" w:hint="eastAsia"/>
          <w:sz w:val="21"/>
          <w:szCs w:val="21"/>
        </w:rPr>
        <w:t>艺术级别的3D场景和精准的汽车模型搭建。硬件上，我们采用</w:t>
      </w:r>
      <w:r w:rsidRPr="00C034AF">
        <w:rPr>
          <w:rFonts w:ascii="微软雅黑" w:eastAsia="微软雅黑" w:hAnsi="微软雅黑"/>
          <w:sz w:val="21"/>
          <w:szCs w:val="21"/>
        </w:rPr>
        <w:t>85英寸纵向</w:t>
      </w:r>
      <w:r w:rsidR="00972ED4" w:rsidRPr="00C034AF">
        <w:rPr>
          <w:rFonts w:ascii="微软雅黑" w:eastAsia="微软雅黑" w:hAnsi="微软雅黑" w:hint="eastAsia"/>
          <w:sz w:val="21"/>
          <w:szCs w:val="21"/>
        </w:rPr>
        <w:t>可触控大屏</w:t>
      </w:r>
      <w:r w:rsidRPr="00C034AF">
        <w:rPr>
          <w:rFonts w:ascii="微软雅黑" w:eastAsia="微软雅黑" w:hAnsi="微软雅黑" w:hint="eastAsia"/>
          <w:sz w:val="21"/>
          <w:szCs w:val="21"/>
        </w:rPr>
        <w:t>，</w:t>
      </w:r>
      <w:r w:rsidRPr="00C034AF">
        <w:rPr>
          <w:rFonts w:ascii="微软雅黑" w:eastAsia="微软雅黑" w:hAnsi="微软雅黑"/>
          <w:sz w:val="21"/>
          <w:szCs w:val="21"/>
        </w:rPr>
        <w:t>虽然使用纵向屏幕来表现一辆五米半长的汽车似乎有悖常理, 但恰是这种不寻常的硬件展示方式, 能让我们有机会转变视觉创意的既定形势, 从而形成迈巴赫可视化选配的特色优势</w:t>
      </w:r>
      <w:r w:rsidR="001008B7" w:rsidRPr="00C034AF">
        <w:rPr>
          <w:rFonts w:ascii="微软雅黑" w:eastAsia="微软雅黑" w:hAnsi="微软雅黑" w:hint="eastAsia"/>
          <w:sz w:val="21"/>
          <w:szCs w:val="21"/>
        </w:rPr>
        <w:t>。</w:t>
      </w:r>
    </w:p>
    <w:p w14:paraId="0762CF0A" w14:textId="2F81F57C" w:rsidR="00C034AF" w:rsidRPr="00C034AF" w:rsidRDefault="00C034AF" w:rsidP="00B92D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7445B6B8" wp14:editId="27B372CF">
            <wp:extent cx="5720715" cy="8581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8581390"/>
                    </a:xfrm>
                    <a:prstGeom prst="rect">
                      <a:avLst/>
                    </a:prstGeom>
                  </pic:spPr>
                </pic:pic>
              </a:graphicData>
            </a:graphic>
          </wp:inline>
        </w:drawing>
      </w:r>
    </w:p>
    <w:p w14:paraId="410361BB" w14:textId="633572F9" w:rsidR="00B03FCE" w:rsidRPr="00C034AF" w:rsidRDefault="00C823AB" w:rsidP="00B03FCE">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lastRenderedPageBreak/>
        <w:t>在虚拟世界里，</w:t>
      </w:r>
      <w:r w:rsidR="0007203C" w:rsidRPr="00C034AF">
        <w:rPr>
          <w:rFonts w:ascii="微软雅黑" w:eastAsia="微软雅黑" w:hAnsi="微软雅黑" w:hint="eastAsia"/>
          <w:sz w:val="21"/>
          <w:szCs w:val="21"/>
        </w:rPr>
        <w:t>我们分别设置了两种环境主题：</w:t>
      </w:r>
      <w:r w:rsidR="00F56BBA" w:rsidRPr="00C034AF">
        <w:rPr>
          <w:rFonts w:ascii="微软雅黑" w:eastAsia="微软雅黑" w:hAnsi="微软雅黑" w:hint="eastAsia"/>
          <w:sz w:val="21"/>
          <w:szCs w:val="21"/>
        </w:rPr>
        <w:t>海边别墅和</w:t>
      </w:r>
      <w:bookmarkStart w:id="2" w:name="OLE_LINK5"/>
      <w:bookmarkStart w:id="3" w:name="OLE_LINK6"/>
      <w:r w:rsidR="00F56BBA" w:rsidRPr="00C034AF">
        <w:rPr>
          <w:rFonts w:ascii="微软雅黑" w:eastAsia="微软雅黑" w:hAnsi="微软雅黑" w:hint="eastAsia"/>
          <w:sz w:val="21"/>
          <w:szCs w:val="21"/>
        </w:rPr>
        <w:t>室内影棚工作室</w:t>
      </w:r>
      <w:bookmarkEnd w:id="2"/>
      <w:bookmarkEnd w:id="3"/>
      <w:r w:rsidR="00F56BBA" w:rsidRPr="00C034AF">
        <w:rPr>
          <w:rFonts w:ascii="微软雅黑" w:eastAsia="微软雅黑" w:hAnsi="微软雅黑" w:hint="eastAsia"/>
          <w:sz w:val="21"/>
          <w:szCs w:val="21"/>
        </w:rPr>
        <w:t>。</w:t>
      </w:r>
      <w:r w:rsidRPr="00C034AF">
        <w:rPr>
          <w:rFonts w:ascii="微软雅黑" w:eastAsia="微软雅黑" w:hAnsi="微软雅黑" w:hint="eastAsia"/>
          <w:sz w:val="21"/>
          <w:szCs w:val="21"/>
        </w:rPr>
        <w:t>客户可以在两种特定的环境下探索和配置</w:t>
      </w:r>
      <w:r w:rsidR="00B03FCE" w:rsidRPr="00C034AF">
        <w:rPr>
          <w:rFonts w:ascii="微软雅黑" w:eastAsia="微软雅黑" w:hAnsi="微软雅黑" w:hint="eastAsia"/>
          <w:sz w:val="21"/>
          <w:szCs w:val="21"/>
        </w:rPr>
        <w:t>迈</w:t>
      </w:r>
      <w:r w:rsidR="00B03FCE" w:rsidRPr="00C034AF">
        <w:rPr>
          <w:rFonts w:ascii="微软雅黑" w:eastAsia="微软雅黑" w:hAnsi="微软雅黑"/>
          <w:sz w:val="21"/>
          <w:szCs w:val="21"/>
        </w:rPr>
        <w:t>巴赫S级和GLS</w:t>
      </w:r>
      <w:r w:rsidRPr="00C034AF">
        <w:rPr>
          <w:rFonts w:ascii="微软雅黑" w:eastAsia="微软雅黑" w:hAnsi="微软雅黑" w:hint="eastAsia"/>
          <w:sz w:val="21"/>
          <w:szCs w:val="21"/>
        </w:rPr>
        <w:t>，并且</w:t>
      </w:r>
      <w:r w:rsidR="00972ED4" w:rsidRPr="00C034AF">
        <w:rPr>
          <w:rFonts w:ascii="微软雅黑" w:eastAsia="微软雅黑" w:hAnsi="微软雅黑" w:hint="eastAsia"/>
          <w:sz w:val="21"/>
          <w:szCs w:val="21"/>
        </w:rPr>
        <w:t>两种车型</w:t>
      </w:r>
      <w:r w:rsidR="00B03FCE" w:rsidRPr="00C034AF">
        <w:rPr>
          <w:rFonts w:ascii="微软雅黑" w:eastAsia="微软雅黑" w:hAnsi="微软雅黑"/>
          <w:sz w:val="21"/>
          <w:szCs w:val="21"/>
        </w:rPr>
        <w:t>都可以在白天和夜间</w:t>
      </w:r>
      <w:r w:rsidRPr="00C034AF">
        <w:rPr>
          <w:rFonts w:ascii="微软雅黑" w:eastAsia="微软雅黑" w:hAnsi="微软雅黑" w:hint="eastAsia"/>
          <w:sz w:val="21"/>
          <w:szCs w:val="21"/>
        </w:rPr>
        <w:t>不同的时段感受别样的迈巴赫</w:t>
      </w:r>
      <w:r w:rsidR="00B03FCE" w:rsidRPr="00C034AF">
        <w:rPr>
          <w:rFonts w:ascii="微软雅黑" w:eastAsia="微软雅黑" w:hAnsi="微软雅黑" w:hint="eastAsia"/>
          <w:sz w:val="21"/>
          <w:szCs w:val="21"/>
        </w:rPr>
        <w:t>。</w:t>
      </w:r>
      <w:r w:rsidR="00B03FCE" w:rsidRPr="00C034AF">
        <w:rPr>
          <w:rFonts w:ascii="微软雅黑" w:eastAsia="微软雅黑" w:hAnsi="微软雅黑"/>
          <w:sz w:val="21"/>
          <w:szCs w:val="21"/>
        </w:rPr>
        <w:t>这两种环境都有其特定的目的。工作室的灯光旨在向客户展示车辆的真实色彩，而以别墅为主题的背景创造了一种更感性、更贴近于客户生活的形象。</w:t>
      </w:r>
    </w:p>
    <w:p w14:paraId="39C91B46" w14:textId="27A61BC6" w:rsidR="00B03FCE" w:rsidRPr="00C034AF" w:rsidRDefault="00F56BBA" w:rsidP="00B03FCE">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t>室内影棚工作室的</w:t>
      </w:r>
      <w:r w:rsidR="00B03FCE" w:rsidRPr="00C034AF">
        <w:rPr>
          <w:rFonts w:ascii="微软雅黑" w:eastAsia="微软雅黑" w:hAnsi="微软雅黑"/>
          <w:sz w:val="21"/>
          <w:szCs w:val="21"/>
        </w:rPr>
        <w:t>场景就像是梅赛德斯-奔驰首席设计师戈登-瓦格纳向世界介绍迈巴赫S680的舞台。简洁而豪华的外观，中性的灯光突出了车体的每一条曲线。</w:t>
      </w:r>
    </w:p>
    <w:p w14:paraId="18469D9B" w14:textId="77777777" w:rsidR="00A42035" w:rsidRDefault="00B03FCE" w:rsidP="00B03FCE">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sz w:val="21"/>
          <w:szCs w:val="21"/>
        </w:rPr>
        <w:t>别墅的环境格调与迈巴赫的营销风格一脉相承:将汽车置于最豪华的环境中。一个被自然和水包围的现代海滨别墅，虚拟</w:t>
      </w:r>
      <w:r w:rsidR="00F56BBA" w:rsidRPr="00C034AF">
        <w:rPr>
          <w:rFonts w:ascii="微软雅黑" w:eastAsia="微软雅黑" w:hAnsi="微软雅黑" w:hint="eastAsia"/>
          <w:sz w:val="21"/>
          <w:szCs w:val="21"/>
        </w:rPr>
        <w:t>世界</w:t>
      </w:r>
      <w:r w:rsidRPr="00C034AF">
        <w:rPr>
          <w:rFonts w:ascii="微软雅黑" w:eastAsia="微软雅黑" w:hAnsi="微软雅黑" w:hint="eastAsia"/>
          <w:sz w:val="21"/>
          <w:szCs w:val="21"/>
        </w:rPr>
        <w:t>的</w:t>
      </w:r>
      <w:r w:rsidRPr="00C034AF">
        <w:rPr>
          <w:rFonts w:ascii="微软雅黑" w:eastAsia="微软雅黑" w:hAnsi="微软雅黑"/>
          <w:sz w:val="21"/>
          <w:szCs w:val="21"/>
        </w:rPr>
        <w:t>云雾以及水的流动使画面变得生动，作为背景存在的近海轮船、游艇为豪华感增添了空间感。</w:t>
      </w:r>
    </w:p>
    <w:p w14:paraId="2805FFFB" w14:textId="4C9E3EB3" w:rsidR="00A42035" w:rsidRDefault="00964602" w:rsidP="00964602">
      <w:pPr>
        <w:spacing w:before="100" w:beforeAutospacing="1" w:after="100" w:afterAutospacing="1"/>
        <w:jc w:val="center"/>
        <w:textAlignment w:val="baseline"/>
        <w:rPr>
          <w:rFonts w:ascii="微软雅黑" w:eastAsia="微软雅黑" w:hAnsi="微软雅黑" w:hint="eastAsia"/>
          <w:sz w:val="21"/>
          <w:szCs w:val="21"/>
          <w:lang/>
        </w:rPr>
      </w:pPr>
      <w:r w:rsidRPr="00964602">
        <w:rPr>
          <w:rFonts w:ascii="微软雅黑" w:eastAsia="微软雅黑" w:hAnsi="微软雅黑"/>
          <w:sz w:val="21"/>
          <w:szCs w:val="21"/>
          <w:lang/>
        </w:rPr>
        <w:drawing>
          <wp:inline distT="0" distB="0" distL="0" distR="0" wp14:anchorId="6DD83962" wp14:editId="570FCB72">
            <wp:extent cx="5372850" cy="4772691"/>
            <wp:effectExtent l="0" t="0" r="0" b="8890"/>
            <wp:docPr id="1" name="图片 1" descr="桌子上放了不同类型的电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桌子上放了不同类型的电脑&#10;&#10;中度可信度描述已自动生成"/>
                    <pic:cNvPicPr/>
                  </pic:nvPicPr>
                  <pic:blipFill>
                    <a:blip r:embed="rId9"/>
                    <a:stretch>
                      <a:fillRect/>
                    </a:stretch>
                  </pic:blipFill>
                  <pic:spPr>
                    <a:xfrm>
                      <a:off x="0" y="0"/>
                      <a:ext cx="5372850" cy="4772691"/>
                    </a:xfrm>
                    <a:prstGeom prst="rect">
                      <a:avLst/>
                    </a:prstGeom>
                  </pic:spPr>
                </pic:pic>
              </a:graphicData>
            </a:graphic>
          </wp:inline>
        </w:drawing>
      </w:r>
    </w:p>
    <w:p w14:paraId="0413AEA7" w14:textId="15CDC16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08A093D5" w14:textId="22574DE0" w:rsidR="00447914" w:rsidRPr="00C034AF" w:rsidRDefault="00AA6980" w:rsidP="00E551AF">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t>整套体验是</w:t>
      </w:r>
      <w:r w:rsidR="00447914" w:rsidRPr="00C034AF">
        <w:rPr>
          <w:rFonts w:ascii="微软雅黑" w:eastAsia="微软雅黑" w:hAnsi="微软雅黑" w:hint="eastAsia"/>
          <w:sz w:val="21"/>
          <w:szCs w:val="21"/>
        </w:rPr>
        <w:t>由迈巴赫的销售人员主导，使用</w:t>
      </w:r>
      <w:r w:rsidR="00447914" w:rsidRPr="00C034AF">
        <w:rPr>
          <w:rFonts w:ascii="微软雅黑" w:eastAsia="微软雅黑" w:hAnsi="微软雅黑"/>
          <w:sz w:val="21"/>
          <w:szCs w:val="21"/>
        </w:rPr>
        <w:t>iPad</w:t>
      </w:r>
      <w:r w:rsidR="00447914" w:rsidRPr="00C034AF">
        <w:rPr>
          <w:rFonts w:ascii="微软雅黑" w:eastAsia="微软雅黑" w:hAnsi="微软雅黑" w:hint="eastAsia"/>
          <w:sz w:val="21"/>
          <w:szCs w:val="21"/>
        </w:rPr>
        <w:t>操控让客户进入</w:t>
      </w:r>
      <w:r w:rsidRPr="00C034AF">
        <w:rPr>
          <w:rFonts w:ascii="微软雅黑" w:eastAsia="微软雅黑" w:hAnsi="微软雅黑" w:hint="eastAsia"/>
          <w:sz w:val="21"/>
          <w:szCs w:val="21"/>
        </w:rPr>
        <w:t>元宇宙空间。</w:t>
      </w:r>
    </w:p>
    <w:p w14:paraId="038C464F" w14:textId="3AEDD287" w:rsidR="003D21DA" w:rsidRPr="00C034AF" w:rsidRDefault="003D21DA" w:rsidP="00E551AF">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lastRenderedPageBreak/>
        <w:t>迈巴赫元宇宙选配</w:t>
      </w:r>
      <w:r w:rsidR="00447914" w:rsidRPr="00C034AF">
        <w:rPr>
          <w:rFonts w:ascii="微软雅黑" w:eastAsia="微软雅黑" w:hAnsi="微软雅黑" w:hint="eastAsia"/>
          <w:sz w:val="21"/>
          <w:szCs w:val="21"/>
        </w:rPr>
        <w:t>之所以</w:t>
      </w:r>
      <w:r w:rsidRPr="00C034AF">
        <w:rPr>
          <w:rFonts w:ascii="微软雅黑" w:eastAsia="微软雅黑" w:hAnsi="微软雅黑" w:hint="eastAsia"/>
          <w:sz w:val="21"/>
          <w:szCs w:val="21"/>
        </w:rPr>
        <w:t>可以让客户在虚拟与现实之间穿梭，</w:t>
      </w:r>
      <w:r w:rsidR="00447914" w:rsidRPr="00C034AF">
        <w:rPr>
          <w:rFonts w:ascii="微软雅黑" w:eastAsia="微软雅黑" w:hAnsi="微软雅黑" w:hint="eastAsia"/>
          <w:sz w:val="21"/>
          <w:szCs w:val="21"/>
        </w:rPr>
        <w:t>结合</w:t>
      </w:r>
      <w:r w:rsidRPr="00C034AF">
        <w:rPr>
          <w:rFonts w:ascii="微软雅黑" w:eastAsia="微软雅黑" w:hAnsi="微软雅黑" w:hint="eastAsia"/>
          <w:sz w:val="21"/>
          <w:szCs w:val="21"/>
        </w:rPr>
        <w:t>虚拟数字选配与现实世界的触觉体验：</w:t>
      </w:r>
      <w:r w:rsidRPr="00C034AF">
        <w:rPr>
          <w:rFonts w:ascii="微软雅黑" w:eastAsia="微软雅黑" w:hAnsi="微软雅黑"/>
          <w:sz w:val="21"/>
          <w:szCs w:val="21"/>
        </w:rPr>
        <w:t>我们通过3D打印, 制作了同比例缩小的选配材质, 使用与原车一致材料和车漆来保证用户的沉浸体验。</w:t>
      </w:r>
    </w:p>
    <w:p w14:paraId="0E303191" w14:textId="0ABEE1D6" w:rsidR="00447914" w:rsidRDefault="00447914" w:rsidP="00447914">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hint="eastAsia"/>
          <w:sz w:val="21"/>
          <w:szCs w:val="21"/>
        </w:rPr>
        <w:t>当客户在现实世界与销售的沟</w:t>
      </w:r>
      <w:r w:rsidRPr="00C034AF">
        <w:rPr>
          <w:rFonts w:ascii="微软雅黑" w:eastAsia="微软雅黑" w:hAnsi="微软雅黑"/>
          <w:sz w:val="21"/>
          <w:szCs w:val="21"/>
        </w:rPr>
        <w:t>通过程中选择了某一选配材质, 他的选择将通过材质里的RFID</w:t>
      </w:r>
      <w:r w:rsidRPr="00C034AF">
        <w:rPr>
          <w:rFonts w:ascii="微软雅黑" w:eastAsia="微软雅黑" w:hAnsi="微软雅黑" w:hint="eastAsia"/>
          <w:sz w:val="21"/>
          <w:szCs w:val="21"/>
        </w:rPr>
        <w:t>传输进虚拟世界，其</w:t>
      </w:r>
      <w:r w:rsidRPr="00C034AF">
        <w:rPr>
          <w:rFonts w:ascii="微软雅黑" w:eastAsia="微软雅黑" w:hAnsi="微软雅黑"/>
          <w:sz w:val="21"/>
          <w:szCs w:val="21"/>
        </w:rPr>
        <w:t>车辆</w:t>
      </w:r>
      <w:r w:rsidRPr="00C034AF">
        <w:rPr>
          <w:rFonts w:ascii="微软雅黑" w:eastAsia="微软雅黑" w:hAnsi="微软雅黑" w:hint="eastAsia"/>
          <w:sz w:val="21"/>
          <w:szCs w:val="21"/>
        </w:rPr>
        <w:t>也</w:t>
      </w:r>
      <w:r w:rsidRPr="00C034AF">
        <w:rPr>
          <w:rFonts w:ascii="微软雅黑" w:eastAsia="微软雅黑" w:hAnsi="微软雅黑"/>
          <w:sz w:val="21"/>
          <w:szCs w:val="21"/>
        </w:rPr>
        <w:t>将根据</w:t>
      </w:r>
      <w:r w:rsidRPr="00C034AF">
        <w:rPr>
          <w:rFonts w:ascii="微软雅黑" w:eastAsia="微软雅黑" w:hAnsi="微软雅黑" w:hint="eastAsia"/>
          <w:sz w:val="21"/>
          <w:szCs w:val="21"/>
        </w:rPr>
        <w:t>客户手</w:t>
      </w:r>
      <w:r w:rsidRPr="00C034AF">
        <w:rPr>
          <w:rFonts w:ascii="微软雅黑" w:eastAsia="微软雅黑" w:hAnsi="微软雅黑"/>
          <w:sz w:val="21"/>
          <w:szCs w:val="21"/>
        </w:rPr>
        <w:t>中材质选择的变化实时更新</w:t>
      </w:r>
      <w:r w:rsidRPr="00C034AF">
        <w:rPr>
          <w:rFonts w:ascii="微软雅黑" w:eastAsia="微软雅黑" w:hAnsi="微软雅黑" w:hint="eastAsia"/>
          <w:sz w:val="21"/>
          <w:szCs w:val="21"/>
        </w:rPr>
        <w:t>。</w:t>
      </w:r>
    </w:p>
    <w:p w14:paraId="6FB06986" w14:textId="5B0E7386" w:rsidR="00E551AF" w:rsidRPr="00C034AF" w:rsidRDefault="00E551AF" w:rsidP="00E551AF">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sz w:val="21"/>
          <w:szCs w:val="21"/>
        </w:rPr>
        <w:t>当</w:t>
      </w:r>
      <w:r w:rsidR="00447914" w:rsidRPr="00C034AF">
        <w:rPr>
          <w:rFonts w:ascii="微软雅黑" w:eastAsia="微软雅黑" w:hAnsi="微软雅黑" w:hint="eastAsia"/>
          <w:sz w:val="21"/>
          <w:szCs w:val="21"/>
        </w:rPr>
        <w:t>客户</w:t>
      </w:r>
      <w:r w:rsidRPr="00C034AF">
        <w:rPr>
          <w:rFonts w:ascii="微软雅黑" w:eastAsia="微软雅黑" w:hAnsi="微软雅黑"/>
          <w:sz w:val="21"/>
          <w:szCs w:val="21"/>
        </w:rPr>
        <w:t>与销售导购一起完成迈巴赫的配置流程后, 大屏幕上会出现一个二维码, 从而</w:t>
      </w:r>
      <w:r w:rsidR="00447914" w:rsidRPr="00C034AF">
        <w:rPr>
          <w:rFonts w:ascii="微软雅黑" w:eastAsia="微软雅黑" w:hAnsi="微软雅黑" w:hint="eastAsia"/>
          <w:sz w:val="21"/>
          <w:szCs w:val="21"/>
        </w:rPr>
        <w:t>可以</w:t>
      </w:r>
      <w:r w:rsidRPr="00C034AF">
        <w:rPr>
          <w:rFonts w:ascii="微软雅黑" w:eastAsia="微软雅黑" w:hAnsi="微软雅黑"/>
          <w:sz w:val="21"/>
          <w:szCs w:val="21"/>
        </w:rPr>
        <w:t>进入迈巴赫可视化配置器的微信小程序。</w:t>
      </w:r>
    </w:p>
    <w:p w14:paraId="5DCD3D02" w14:textId="7C0D821E" w:rsidR="00E551AF" w:rsidRPr="00C034AF" w:rsidRDefault="00E551AF" w:rsidP="00E551AF">
      <w:pPr>
        <w:spacing w:before="100" w:beforeAutospacing="1" w:after="100" w:afterAutospacing="1"/>
        <w:textAlignment w:val="baseline"/>
        <w:rPr>
          <w:rFonts w:ascii="微软雅黑" w:eastAsia="微软雅黑" w:hAnsi="微软雅黑"/>
          <w:sz w:val="21"/>
          <w:szCs w:val="21"/>
        </w:rPr>
      </w:pPr>
      <w:r w:rsidRPr="00C034AF">
        <w:rPr>
          <w:rFonts w:ascii="微软雅黑" w:eastAsia="微软雅黑" w:hAnsi="微软雅黑"/>
          <w:sz w:val="21"/>
          <w:szCs w:val="21"/>
        </w:rPr>
        <w:t>当用户扫描二维码时, 其定制的迈巴赫的配置摘要和图片会立即呈现出来,</w:t>
      </w:r>
      <w:r w:rsidR="00074179" w:rsidRPr="00C034AF">
        <w:rPr>
          <w:rFonts w:ascii="微软雅黑" w:eastAsia="微软雅黑" w:hAnsi="微软雅黑"/>
          <w:sz w:val="21"/>
          <w:szCs w:val="21"/>
        </w:rPr>
        <w:t xml:space="preserve"> </w:t>
      </w:r>
      <w:r w:rsidRPr="00C034AF">
        <w:rPr>
          <w:rFonts w:ascii="微软雅黑" w:eastAsia="微软雅黑" w:hAnsi="微软雅黑"/>
          <w:sz w:val="21"/>
          <w:szCs w:val="21"/>
        </w:rPr>
        <w:t>并在小程序中以图库的形式</w:t>
      </w:r>
      <w:r w:rsidR="00447914" w:rsidRPr="00C034AF">
        <w:rPr>
          <w:rFonts w:ascii="微软雅黑" w:eastAsia="微软雅黑" w:hAnsi="微软雅黑" w:hint="eastAsia"/>
          <w:sz w:val="21"/>
          <w:szCs w:val="21"/>
        </w:rPr>
        <w:t>保存在客户的手机里</w:t>
      </w:r>
      <w:r w:rsidRPr="00C034AF">
        <w:rPr>
          <w:rFonts w:ascii="微软雅黑" w:eastAsia="微软雅黑" w:hAnsi="微软雅黑" w:hint="eastAsia"/>
          <w:sz w:val="21"/>
          <w:szCs w:val="21"/>
        </w:rPr>
        <w:t>,</w:t>
      </w:r>
      <w:r w:rsidRPr="00C034AF">
        <w:rPr>
          <w:rFonts w:ascii="微软雅黑" w:eastAsia="微软雅黑" w:hAnsi="微软雅黑"/>
          <w:sz w:val="21"/>
          <w:szCs w:val="21"/>
        </w:rPr>
        <w:t xml:space="preserve"> 后台也实时生成了一段包含所选车型及选项的短视频, 用户可以选择下载或直接在朋友圈与朋友分享此刻美妙。</w:t>
      </w:r>
    </w:p>
    <w:p w14:paraId="268E4D57" w14:textId="022C05F9" w:rsidR="00362660" w:rsidRPr="000A4582" w:rsidRDefault="00964602" w:rsidP="007270CB">
      <w:pPr>
        <w:spacing w:before="100" w:beforeAutospacing="1" w:after="100" w:afterAutospacing="1"/>
        <w:textAlignment w:val="baseline"/>
        <w:rPr>
          <w:rFonts w:ascii="微软雅黑" w:eastAsia="微软雅黑" w:hAnsi="微软雅黑" w:hint="eastAsia"/>
          <w:sz w:val="21"/>
          <w:szCs w:val="21"/>
        </w:rPr>
      </w:pPr>
      <w:r w:rsidRPr="00964602">
        <w:rPr>
          <w:rFonts w:ascii="微软雅黑" w:eastAsia="微软雅黑" w:hAnsi="微软雅黑"/>
          <w:sz w:val="21"/>
          <w:szCs w:val="21"/>
        </w:rPr>
        <w:drawing>
          <wp:inline distT="0" distB="0" distL="0" distR="0" wp14:anchorId="6DEDCF9C" wp14:editId="57428FAE">
            <wp:extent cx="5534797" cy="2314898"/>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797" cy="2314898"/>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4443A309" w14:textId="70E38CFF" w:rsidR="000A4582" w:rsidRPr="00C034AF" w:rsidRDefault="00EF5210" w:rsidP="000A4582">
      <w:pPr>
        <w:spacing w:before="100" w:beforeAutospacing="1" w:after="100" w:afterAutospacing="1"/>
        <w:rPr>
          <w:rFonts w:ascii="微软雅黑" w:eastAsia="微软雅黑" w:hAnsi="微软雅黑"/>
          <w:sz w:val="21"/>
          <w:szCs w:val="21"/>
        </w:rPr>
      </w:pPr>
      <w:r w:rsidRPr="00C034AF">
        <w:rPr>
          <w:rFonts w:ascii="微软雅黑" w:eastAsia="微软雅黑" w:hAnsi="微软雅黑" w:hint="eastAsia"/>
          <w:sz w:val="21"/>
          <w:szCs w:val="21"/>
        </w:rPr>
        <w:t>迈巴赫元宇宙豪华配置空间</w:t>
      </w:r>
      <w:r w:rsidR="00B16918" w:rsidRPr="00C034AF">
        <w:rPr>
          <w:rFonts w:ascii="微软雅黑" w:eastAsia="微软雅黑" w:hAnsi="微软雅黑" w:hint="eastAsia"/>
          <w:sz w:val="21"/>
          <w:szCs w:val="21"/>
        </w:rPr>
        <w:t>在</w:t>
      </w:r>
      <w:r w:rsidRPr="00C034AF">
        <w:rPr>
          <w:rFonts w:ascii="微软雅黑" w:eastAsia="微软雅黑" w:hAnsi="微软雅黑" w:hint="eastAsia"/>
          <w:sz w:val="21"/>
          <w:szCs w:val="21"/>
        </w:rPr>
        <w:t>去年1</w:t>
      </w:r>
      <w:r w:rsidRPr="00C034AF">
        <w:rPr>
          <w:rFonts w:ascii="微软雅黑" w:eastAsia="微软雅黑" w:hAnsi="微软雅黑"/>
          <w:sz w:val="21"/>
          <w:szCs w:val="21"/>
        </w:rPr>
        <w:t>0</w:t>
      </w:r>
      <w:r w:rsidRPr="00C034AF">
        <w:rPr>
          <w:rFonts w:ascii="微软雅黑" w:eastAsia="微软雅黑" w:hAnsi="微软雅黑" w:hint="eastAsia"/>
          <w:sz w:val="21"/>
          <w:szCs w:val="21"/>
        </w:rPr>
        <w:t>月份</w:t>
      </w:r>
      <w:r w:rsidR="00B16918" w:rsidRPr="00C034AF">
        <w:rPr>
          <w:rFonts w:ascii="微软雅黑" w:eastAsia="微软雅黑" w:hAnsi="微软雅黑" w:hint="eastAsia"/>
          <w:sz w:val="21"/>
          <w:szCs w:val="21"/>
        </w:rPr>
        <w:t>长期</w:t>
      </w:r>
      <w:r w:rsidRPr="00C034AF">
        <w:rPr>
          <w:rFonts w:ascii="微软雅黑" w:eastAsia="微软雅黑" w:hAnsi="微软雅黑" w:hint="eastAsia"/>
          <w:sz w:val="21"/>
          <w:szCs w:val="21"/>
        </w:rPr>
        <w:t>入住</w:t>
      </w:r>
      <w:r w:rsidR="00B16918" w:rsidRPr="00C034AF">
        <w:rPr>
          <w:rFonts w:ascii="微软雅黑" w:eastAsia="微软雅黑" w:hAnsi="微软雅黑" w:hint="eastAsia"/>
          <w:sz w:val="21"/>
          <w:szCs w:val="21"/>
        </w:rPr>
        <w:t>在</w:t>
      </w:r>
      <w:r w:rsidRPr="00C034AF">
        <w:rPr>
          <w:rFonts w:ascii="微软雅黑" w:eastAsia="微软雅黑" w:hAnsi="微软雅黑"/>
          <w:sz w:val="21"/>
          <w:szCs w:val="21"/>
        </w:rPr>
        <w:t>世界上第一家</w:t>
      </w:r>
      <w:r w:rsidRPr="00C034AF">
        <w:rPr>
          <w:rFonts w:ascii="微软雅黑" w:eastAsia="微软雅黑" w:hAnsi="微软雅黑" w:hint="eastAsia"/>
          <w:sz w:val="21"/>
          <w:szCs w:val="21"/>
        </w:rPr>
        <w:t>位于</w:t>
      </w:r>
      <w:r w:rsidRPr="00C034AF">
        <w:rPr>
          <w:rFonts w:ascii="微软雅黑" w:eastAsia="微软雅黑" w:hAnsi="微软雅黑"/>
          <w:sz w:val="21"/>
          <w:szCs w:val="21"/>
        </w:rPr>
        <w:t>上海外灘金融中心</w:t>
      </w:r>
      <w:r w:rsidR="00B16918" w:rsidRPr="00C034AF">
        <w:rPr>
          <w:rFonts w:ascii="微软雅黑" w:eastAsia="微软雅黑" w:hAnsi="微软雅黑" w:hint="eastAsia"/>
          <w:sz w:val="21"/>
          <w:szCs w:val="21"/>
        </w:rPr>
        <w:t>的</w:t>
      </w:r>
      <w:r w:rsidRPr="00C034AF">
        <w:rPr>
          <w:rFonts w:ascii="微软雅黑" w:eastAsia="微软雅黑" w:hAnsi="微软雅黑"/>
          <w:sz w:val="21"/>
          <w:szCs w:val="21"/>
        </w:rPr>
        <w:t>Maybach Atelier，</w:t>
      </w:r>
      <w:r w:rsidR="00B16918" w:rsidRPr="00C034AF">
        <w:rPr>
          <w:rFonts w:ascii="微软雅黑" w:eastAsia="微软雅黑" w:hAnsi="微软雅黑" w:hint="eastAsia"/>
          <w:sz w:val="21"/>
          <w:szCs w:val="21"/>
        </w:rPr>
        <w:t>未来还会在北京</w:t>
      </w:r>
      <w:r w:rsidR="00B16918" w:rsidRPr="00C034AF">
        <w:rPr>
          <w:rFonts w:ascii="微软雅黑" w:eastAsia="微软雅黑" w:hAnsi="微软雅黑"/>
          <w:sz w:val="21"/>
          <w:szCs w:val="21"/>
        </w:rPr>
        <w:t xml:space="preserve"> Li Lounge</w:t>
      </w:r>
      <w:r w:rsidR="00B16918" w:rsidRPr="00C034AF">
        <w:rPr>
          <w:rFonts w:ascii="微软雅黑" w:eastAsia="微软雅黑" w:hAnsi="微软雅黑" w:hint="eastAsia"/>
          <w:sz w:val="21"/>
          <w:szCs w:val="21"/>
        </w:rPr>
        <w:t>一同呈现。</w:t>
      </w:r>
    </w:p>
    <w:p w14:paraId="5F62C0FD" w14:textId="74A35539" w:rsidR="00847B24" w:rsidRPr="00C034AF" w:rsidRDefault="00964602" w:rsidP="00074179">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我司</w:t>
      </w:r>
      <w:r w:rsidR="00074179" w:rsidRPr="00C034AF">
        <w:rPr>
          <w:rFonts w:ascii="微软雅黑" w:eastAsia="微软雅黑" w:hAnsi="微软雅黑"/>
          <w:sz w:val="21"/>
          <w:szCs w:val="21"/>
        </w:rPr>
        <w:t>确定了用户购买诸如迈巴赫豪华车型的动机、期望值和相关行为模式，结合访谈中获得的用户反馈</w:t>
      </w:r>
      <w:r w:rsidR="00074179" w:rsidRPr="00C034AF">
        <w:rPr>
          <w:rFonts w:ascii="微软雅黑" w:eastAsia="微软雅黑" w:hAnsi="微软雅黑" w:hint="eastAsia"/>
          <w:sz w:val="21"/>
          <w:szCs w:val="21"/>
        </w:rPr>
        <w:t>,</w:t>
      </w:r>
      <w:r w:rsidR="00074179" w:rsidRPr="00C034AF">
        <w:rPr>
          <w:rFonts w:ascii="微软雅黑" w:eastAsia="微软雅黑" w:hAnsi="微软雅黑"/>
          <w:sz w:val="21"/>
          <w:szCs w:val="21"/>
        </w:rPr>
        <w:t xml:space="preserve"> 项目团队得以展开用户体验逻辑流程的设计</w:t>
      </w:r>
      <w:r>
        <w:rPr>
          <w:rFonts w:ascii="微软雅黑" w:eastAsia="微软雅黑" w:hAnsi="微软雅黑" w:hint="eastAsia"/>
          <w:sz w:val="21"/>
          <w:szCs w:val="21"/>
        </w:rPr>
        <w:t>，</w:t>
      </w:r>
      <w:r w:rsidR="00074179" w:rsidRPr="00C034AF">
        <w:rPr>
          <w:rFonts w:ascii="微软雅黑" w:eastAsia="微软雅黑" w:hAnsi="微软雅黑"/>
          <w:sz w:val="21"/>
          <w:szCs w:val="21"/>
        </w:rPr>
        <w:t>规划了全流程用户旅程，包括用户画像、与品牌各触点的行为洞察，需求的共性与差异性。用户旅程图构成了用户体验设计的基础，尤其是在iPad使用逻辑和设计</w:t>
      </w:r>
      <w:r w:rsidR="001042DB" w:rsidRPr="00C034AF">
        <w:rPr>
          <w:rFonts w:ascii="微软雅黑" w:eastAsia="微软雅黑" w:hAnsi="微软雅黑" w:hint="eastAsia"/>
          <w:sz w:val="21"/>
          <w:szCs w:val="21"/>
        </w:rPr>
        <w:t>虚拟空间</w:t>
      </w:r>
      <w:r w:rsidR="00074179" w:rsidRPr="00C034AF">
        <w:rPr>
          <w:rFonts w:ascii="微软雅黑" w:eastAsia="微软雅黑" w:hAnsi="微软雅黑"/>
          <w:sz w:val="21"/>
          <w:szCs w:val="21"/>
        </w:rPr>
        <w:t>的交互逻辑上</w:t>
      </w:r>
      <w:r w:rsidR="001042DB" w:rsidRPr="00C034AF">
        <w:rPr>
          <w:rFonts w:ascii="微软雅黑" w:eastAsia="微软雅黑" w:hAnsi="微软雅黑" w:hint="eastAsia"/>
          <w:sz w:val="21"/>
          <w:szCs w:val="21"/>
        </w:rPr>
        <w:t>，引领了行业的数字化标杆。</w:t>
      </w:r>
    </w:p>
    <w:p w14:paraId="0341D9FF" w14:textId="03FC8A04" w:rsidR="00A875D8" w:rsidRDefault="00964602" w:rsidP="00964602">
      <w:pPr>
        <w:spacing w:before="100" w:beforeAutospacing="1" w:after="100" w:afterAutospacing="1"/>
        <w:rPr>
          <w:rFonts w:ascii="微软雅黑" w:eastAsia="微软雅黑" w:hAnsi="微软雅黑" w:hint="eastAsia"/>
          <w:sz w:val="21"/>
          <w:szCs w:val="21"/>
        </w:rPr>
      </w:pPr>
      <w:r w:rsidRPr="00964602">
        <w:rPr>
          <w:rFonts w:ascii="微软雅黑" w:eastAsia="微软雅黑" w:hAnsi="微软雅黑"/>
          <w:sz w:val="21"/>
          <w:szCs w:val="21"/>
        </w:rPr>
        <w:lastRenderedPageBreak/>
        <w:drawing>
          <wp:inline distT="0" distB="0" distL="0" distR="0" wp14:anchorId="0A4770F5" wp14:editId="71C50EA3">
            <wp:extent cx="5477639" cy="3648584"/>
            <wp:effectExtent l="0" t="0" r="8890" b="9525"/>
            <wp:docPr id="3" name="图片 3" descr="图片包含 户外, 男人, 桌子,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户外, 男人, 桌子, 大&#10;&#10;描述已自动生成"/>
                    <pic:cNvPicPr/>
                  </pic:nvPicPr>
                  <pic:blipFill>
                    <a:blip r:embed="rId11"/>
                    <a:stretch>
                      <a:fillRect/>
                    </a:stretch>
                  </pic:blipFill>
                  <pic:spPr>
                    <a:xfrm>
                      <a:off x="0" y="0"/>
                      <a:ext cx="5477639" cy="3648584"/>
                    </a:xfrm>
                    <a:prstGeom prst="rect">
                      <a:avLst/>
                    </a:prstGeom>
                  </pic:spPr>
                </pic:pic>
              </a:graphicData>
            </a:graphic>
          </wp:inline>
        </w:drawing>
      </w:r>
    </w:p>
    <w:p w14:paraId="3B980A49" w14:textId="7379A60B" w:rsidR="00A875D8" w:rsidRDefault="00964602" w:rsidP="00A875D8">
      <w:pPr>
        <w:spacing w:before="100" w:beforeAutospacing="1" w:after="100" w:afterAutospacing="1"/>
        <w:jc w:val="center"/>
        <w:rPr>
          <w:rFonts w:ascii="微软雅黑" w:eastAsia="微软雅黑" w:hAnsi="微软雅黑"/>
          <w:sz w:val="21"/>
          <w:szCs w:val="21"/>
        </w:rPr>
      </w:pPr>
      <w:r w:rsidRPr="00964602">
        <w:rPr>
          <w:rFonts w:ascii="微软雅黑" w:eastAsia="微软雅黑" w:hAnsi="微软雅黑"/>
          <w:sz w:val="21"/>
          <w:szCs w:val="21"/>
        </w:rPr>
        <w:drawing>
          <wp:inline distT="0" distB="0" distL="0" distR="0" wp14:anchorId="1CE3E7B0" wp14:editId="6E3C0FCB">
            <wp:extent cx="5106113" cy="3867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6113" cy="3867690"/>
                    </a:xfrm>
                    <a:prstGeom prst="rect">
                      <a:avLst/>
                    </a:prstGeom>
                  </pic:spPr>
                </pic:pic>
              </a:graphicData>
            </a:graphic>
          </wp:inline>
        </w:drawing>
      </w:r>
    </w:p>
    <w:p w14:paraId="31691ED7" w14:textId="16A6D679" w:rsidR="007C09EC" w:rsidRPr="005F5C93" w:rsidRDefault="007C09EC" w:rsidP="007C09EC">
      <w:pPr>
        <w:spacing w:before="100" w:beforeAutospacing="1" w:after="100" w:afterAutospacing="1"/>
        <w:rPr>
          <w:rFonts w:ascii="微软雅黑" w:eastAsia="微软雅黑" w:hAnsi="微软雅黑"/>
          <w:sz w:val="21"/>
          <w:szCs w:val="21"/>
        </w:rPr>
      </w:pPr>
    </w:p>
    <w:sectPr w:rsidR="007C09EC" w:rsidRPr="005F5C93" w:rsidSect="00970C56">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40F6" w14:textId="77777777" w:rsidR="00380CBB" w:rsidRDefault="00380CBB">
      <w:r>
        <w:separator/>
      </w:r>
    </w:p>
  </w:endnote>
  <w:endnote w:type="continuationSeparator" w:id="0">
    <w:p w14:paraId="489B7CF3" w14:textId="77777777" w:rsidR="00380CBB" w:rsidRDefault="0038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p w14:paraId="25FBD073" w14:textId="77777777" w:rsidR="00344B29" w:rsidRDefault="00344B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6B9A" w14:textId="77777777" w:rsidR="00380CBB" w:rsidRDefault="00380CBB">
      <w:r>
        <w:separator/>
      </w:r>
    </w:p>
  </w:footnote>
  <w:footnote w:type="continuationSeparator" w:id="0">
    <w:p w14:paraId="32F6F5C3" w14:textId="77777777" w:rsidR="00380CBB" w:rsidRDefault="00380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p w14:paraId="3BA0678D" w14:textId="3CD87667" w:rsidR="00344B29" w:rsidRDefault="00344B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p w14:paraId="28E318E7" w14:textId="46AED970" w:rsidR="00344B29" w:rsidRDefault="00344B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D4C4061"/>
    <w:multiLevelType w:val="hybridMultilevel"/>
    <w:tmpl w:val="BF862266"/>
    <w:lvl w:ilvl="0" w:tplc="E5F45900">
      <w:start w:val="1"/>
      <w:numFmt w:val="decimal"/>
      <w:lvlText w:val="%1."/>
      <w:lvlJc w:val="left"/>
      <w:pPr>
        <w:ind w:left="720" w:hanging="360"/>
      </w:pPr>
      <w:rPr>
        <w:rFonts w:ascii="微软雅黑" w:eastAsia="微软雅黑" w:hAnsi="微软雅黑" w:cs="Times New Roman"/>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9"/>
  </w:num>
  <w:num w:numId="2" w16cid:durableId="774515707">
    <w:abstractNumId w:val="8"/>
  </w:num>
  <w:num w:numId="3" w16cid:durableId="973025076">
    <w:abstractNumId w:val="2"/>
  </w:num>
  <w:num w:numId="4" w16cid:durableId="1111319557">
    <w:abstractNumId w:val="5"/>
  </w:num>
  <w:num w:numId="5" w16cid:durableId="1959337885">
    <w:abstractNumId w:val="0"/>
  </w:num>
  <w:num w:numId="6" w16cid:durableId="368534114">
    <w:abstractNumId w:val="17"/>
  </w:num>
  <w:num w:numId="7" w16cid:durableId="186678031">
    <w:abstractNumId w:val="15"/>
  </w:num>
  <w:num w:numId="8" w16cid:durableId="955213234">
    <w:abstractNumId w:val="12"/>
  </w:num>
  <w:num w:numId="9" w16cid:durableId="1446458723">
    <w:abstractNumId w:val="11"/>
  </w:num>
  <w:num w:numId="10" w16cid:durableId="1666014210">
    <w:abstractNumId w:val="10"/>
  </w:num>
  <w:num w:numId="11" w16cid:durableId="1052466764">
    <w:abstractNumId w:val="13"/>
  </w:num>
  <w:num w:numId="12" w16cid:durableId="1210269062">
    <w:abstractNumId w:val="16"/>
  </w:num>
  <w:num w:numId="13" w16cid:durableId="446655586">
    <w:abstractNumId w:val="6"/>
  </w:num>
  <w:num w:numId="14" w16cid:durableId="605427197">
    <w:abstractNumId w:val="14"/>
  </w:num>
  <w:num w:numId="15" w16cid:durableId="173688514">
    <w:abstractNumId w:val="3"/>
  </w:num>
  <w:num w:numId="16" w16cid:durableId="1099524474">
    <w:abstractNumId w:val="4"/>
  </w:num>
  <w:num w:numId="17" w16cid:durableId="1754476038">
    <w:abstractNumId w:val="1"/>
  </w:num>
  <w:num w:numId="18" w16cid:durableId="14496675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01A9"/>
    <w:rsid w:val="00020E7A"/>
    <w:rsid w:val="00024497"/>
    <w:rsid w:val="00030A60"/>
    <w:rsid w:val="00046CF7"/>
    <w:rsid w:val="00046F12"/>
    <w:rsid w:val="000532E1"/>
    <w:rsid w:val="00056E4C"/>
    <w:rsid w:val="0006079A"/>
    <w:rsid w:val="000631F9"/>
    <w:rsid w:val="00065D15"/>
    <w:rsid w:val="00071CE5"/>
    <w:rsid w:val="0007203C"/>
    <w:rsid w:val="000724F0"/>
    <w:rsid w:val="00074179"/>
    <w:rsid w:val="0007509B"/>
    <w:rsid w:val="00077EC5"/>
    <w:rsid w:val="000915E6"/>
    <w:rsid w:val="00097129"/>
    <w:rsid w:val="000979A5"/>
    <w:rsid w:val="000A3EB7"/>
    <w:rsid w:val="000A4582"/>
    <w:rsid w:val="000B2399"/>
    <w:rsid w:val="000C5FBB"/>
    <w:rsid w:val="000D05FE"/>
    <w:rsid w:val="000D0EAE"/>
    <w:rsid w:val="000D6DC9"/>
    <w:rsid w:val="000E10C0"/>
    <w:rsid w:val="000E18A5"/>
    <w:rsid w:val="000E2A45"/>
    <w:rsid w:val="000E55B4"/>
    <w:rsid w:val="000F07ED"/>
    <w:rsid w:val="000F4F10"/>
    <w:rsid w:val="000F5168"/>
    <w:rsid w:val="000F63B2"/>
    <w:rsid w:val="001008B7"/>
    <w:rsid w:val="001042DB"/>
    <w:rsid w:val="00106EA3"/>
    <w:rsid w:val="0010732C"/>
    <w:rsid w:val="001111FF"/>
    <w:rsid w:val="00114DD5"/>
    <w:rsid w:val="001231BD"/>
    <w:rsid w:val="001265C9"/>
    <w:rsid w:val="00131A61"/>
    <w:rsid w:val="00132BB8"/>
    <w:rsid w:val="00136B4D"/>
    <w:rsid w:val="00140830"/>
    <w:rsid w:val="00142184"/>
    <w:rsid w:val="001437D7"/>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C5459"/>
    <w:rsid w:val="001D11F3"/>
    <w:rsid w:val="001D29E9"/>
    <w:rsid w:val="001D2E2D"/>
    <w:rsid w:val="001D3F3B"/>
    <w:rsid w:val="001E12DA"/>
    <w:rsid w:val="001E1BDF"/>
    <w:rsid w:val="001E38F1"/>
    <w:rsid w:val="001E6133"/>
    <w:rsid w:val="001E68A4"/>
    <w:rsid w:val="001F17F1"/>
    <w:rsid w:val="001F36FC"/>
    <w:rsid w:val="001F4270"/>
    <w:rsid w:val="001F720A"/>
    <w:rsid w:val="0020719F"/>
    <w:rsid w:val="0020726A"/>
    <w:rsid w:val="002208F6"/>
    <w:rsid w:val="0022117C"/>
    <w:rsid w:val="0023746F"/>
    <w:rsid w:val="002405B6"/>
    <w:rsid w:val="00245952"/>
    <w:rsid w:val="00250580"/>
    <w:rsid w:val="00252186"/>
    <w:rsid w:val="00255B1F"/>
    <w:rsid w:val="00262A77"/>
    <w:rsid w:val="002707E7"/>
    <w:rsid w:val="00270EF0"/>
    <w:rsid w:val="002712AF"/>
    <w:rsid w:val="00274F8A"/>
    <w:rsid w:val="002826E2"/>
    <w:rsid w:val="00290500"/>
    <w:rsid w:val="002A004E"/>
    <w:rsid w:val="002A44B4"/>
    <w:rsid w:val="002B0CDA"/>
    <w:rsid w:val="002B1AA5"/>
    <w:rsid w:val="002B1FC2"/>
    <w:rsid w:val="002C1522"/>
    <w:rsid w:val="002C2690"/>
    <w:rsid w:val="002E7E41"/>
    <w:rsid w:val="002F2AF3"/>
    <w:rsid w:val="002F3A4B"/>
    <w:rsid w:val="002F7E7A"/>
    <w:rsid w:val="003056B8"/>
    <w:rsid w:val="00311DCD"/>
    <w:rsid w:val="00317BD4"/>
    <w:rsid w:val="00320B24"/>
    <w:rsid w:val="003219F7"/>
    <w:rsid w:val="003300BB"/>
    <w:rsid w:val="00334623"/>
    <w:rsid w:val="00344B29"/>
    <w:rsid w:val="003548BE"/>
    <w:rsid w:val="00361FEC"/>
    <w:rsid w:val="00362043"/>
    <w:rsid w:val="00362660"/>
    <w:rsid w:val="00365FAB"/>
    <w:rsid w:val="00371D9E"/>
    <w:rsid w:val="00371F8B"/>
    <w:rsid w:val="00380CBB"/>
    <w:rsid w:val="00386E93"/>
    <w:rsid w:val="0038758A"/>
    <w:rsid w:val="00396285"/>
    <w:rsid w:val="003A2FD7"/>
    <w:rsid w:val="003A3097"/>
    <w:rsid w:val="003A3802"/>
    <w:rsid w:val="003B69CD"/>
    <w:rsid w:val="003C78A2"/>
    <w:rsid w:val="003D21DA"/>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175C0"/>
    <w:rsid w:val="00423117"/>
    <w:rsid w:val="00426569"/>
    <w:rsid w:val="00426D8C"/>
    <w:rsid w:val="00443C7A"/>
    <w:rsid w:val="004452BA"/>
    <w:rsid w:val="00447914"/>
    <w:rsid w:val="00451221"/>
    <w:rsid w:val="00453929"/>
    <w:rsid w:val="004555F7"/>
    <w:rsid w:val="00462CFD"/>
    <w:rsid w:val="00464EA7"/>
    <w:rsid w:val="004651A5"/>
    <w:rsid w:val="00475DC8"/>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14DC8"/>
    <w:rsid w:val="0052080E"/>
    <w:rsid w:val="005344CB"/>
    <w:rsid w:val="00535A1F"/>
    <w:rsid w:val="005479C8"/>
    <w:rsid w:val="00547E1C"/>
    <w:rsid w:val="005504E6"/>
    <w:rsid w:val="0055479D"/>
    <w:rsid w:val="00567477"/>
    <w:rsid w:val="00567E88"/>
    <w:rsid w:val="0057565D"/>
    <w:rsid w:val="005764AD"/>
    <w:rsid w:val="0058033D"/>
    <w:rsid w:val="00582608"/>
    <w:rsid w:val="00582F7D"/>
    <w:rsid w:val="005A539D"/>
    <w:rsid w:val="005A56AE"/>
    <w:rsid w:val="005A697D"/>
    <w:rsid w:val="005B2564"/>
    <w:rsid w:val="005B6389"/>
    <w:rsid w:val="005C011B"/>
    <w:rsid w:val="005C16B2"/>
    <w:rsid w:val="005C292D"/>
    <w:rsid w:val="005D0C6F"/>
    <w:rsid w:val="005D5D19"/>
    <w:rsid w:val="005D614B"/>
    <w:rsid w:val="005D77D7"/>
    <w:rsid w:val="005E121A"/>
    <w:rsid w:val="005E3D19"/>
    <w:rsid w:val="005E4E84"/>
    <w:rsid w:val="005F2BFF"/>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96E30"/>
    <w:rsid w:val="006A24F1"/>
    <w:rsid w:val="006B5BB6"/>
    <w:rsid w:val="006B781B"/>
    <w:rsid w:val="006C16A7"/>
    <w:rsid w:val="006C1733"/>
    <w:rsid w:val="006D2064"/>
    <w:rsid w:val="006D4934"/>
    <w:rsid w:val="006D5766"/>
    <w:rsid w:val="006F421E"/>
    <w:rsid w:val="006F662D"/>
    <w:rsid w:val="007031AA"/>
    <w:rsid w:val="007040B0"/>
    <w:rsid w:val="00710B89"/>
    <w:rsid w:val="00715AD3"/>
    <w:rsid w:val="00716B53"/>
    <w:rsid w:val="00717BA6"/>
    <w:rsid w:val="00720C71"/>
    <w:rsid w:val="0072102A"/>
    <w:rsid w:val="007270CB"/>
    <w:rsid w:val="0072725D"/>
    <w:rsid w:val="0073004D"/>
    <w:rsid w:val="00733381"/>
    <w:rsid w:val="0073428A"/>
    <w:rsid w:val="007365E4"/>
    <w:rsid w:val="00753753"/>
    <w:rsid w:val="007538EE"/>
    <w:rsid w:val="0076015E"/>
    <w:rsid w:val="00761215"/>
    <w:rsid w:val="00764220"/>
    <w:rsid w:val="00767D32"/>
    <w:rsid w:val="00776F56"/>
    <w:rsid w:val="0079238C"/>
    <w:rsid w:val="00793F18"/>
    <w:rsid w:val="00795109"/>
    <w:rsid w:val="007A0451"/>
    <w:rsid w:val="007A4E3A"/>
    <w:rsid w:val="007A69DE"/>
    <w:rsid w:val="007B2D27"/>
    <w:rsid w:val="007C0828"/>
    <w:rsid w:val="007C09EC"/>
    <w:rsid w:val="007C3F70"/>
    <w:rsid w:val="007C4C7A"/>
    <w:rsid w:val="007D5451"/>
    <w:rsid w:val="007D76B6"/>
    <w:rsid w:val="007E2B9D"/>
    <w:rsid w:val="007F3C42"/>
    <w:rsid w:val="007F6422"/>
    <w:rsid w:val="008001E0"/>
    <w:rsid w:val="00801252"/>
    <w:rsid w:val="0080439E"/>
    <w:rsid w:val="00812085"/>
    <w:rsid w:val="00812A8A"/>
    <w:rsid w:val="00813515"/>
    <w:rsid w:val="008159A4"/>
    <w:rsid w:val="00820C09"/>
    <w:rsid w:val="00823822"/>
    <w:rsid w:val="00825032"/>
    <w:rsid w:val="00832432"/>
    <w:rsid w:val="008326D5"/>
    <w:rsid w:val="00833986"/>
    <w:rsid w:val="00844475"/>
    <w:rsid w:val="00847B24"/>
    <w:rsid w:val="00855D2C"/>
    <w:rsid w:val="0085738D"/>
    <w:rsid w:val="008612D4"/>
    <w:rsid w:val="0086234C"/>
    <w:rsid w:val="008674D7"/>
    <w:rsid w:val="00875DF6"/>
    <w:rsid w:val="00880022"/>
    <w:rsid w:val="008825EF"/>
    <w:rsid w:val="008875A4"/>
    <w:rsid w:val="008B1D50"/>
    <w:rsid w:val="008B2200"/>
    <w:rsid w:val="008B5CEB"/>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64602"/>
    <w:rsid w:val="00970C56"/>
    <w:rsid w:val="00972ED4"/>
    <w:rsid w:val="0097433A"/>
    <w:rsid w:val="00976708"/>
    <w:rsid w:val="0098226A"/>
    <w:rsid w:val="00982350"/>
    <w:rsid w:val="009823A9"/>
    <w:rsid w:val="00983853"/>
    <w:rsid w:val="009849FB"/>
    <w:rsid w:val="00991D20"/>
    <w:rsid w:val="00993AA4"/>
    <w:rsid w:val="0099692F"/>
    <w:rsid w:val="009B0E2C"/>
    <w:rsid w:val="009B796F"/>
    <w:rsid w:val="009C6E37"/>
    <w:rsid w:val="009D5794"/>
    <w:rsid w:val="009D5BD0"/>
    <w:rsid w:val="009E0D6A"/>
    <w:rsid w:val="009E6D94"/>
    <w:rsid w:val="009F03E7"/>
    <w:rsid w:val="009F7D3B"/>
    <w:rsid w:val="00A03263"/>
    <w:rsid w:val="00A0550C"/>
    <w:rsid w:val="00A05BD7"/>
    <w:rsid w:val="00A06658"/>
    <w:rsid w:val="00A11FF6"/>
    <w:rsid w:val="00A13235"/>
    <w:rsid w:val="00A15A3E"/>
    <w:rsid w:val="00A15DCA"/>
    <w:rsid w:val="00A17315"/>
    <w:rsid w:val="00A24029"/>
    <w:rsid w:val="00A260D7"/>
    <w:rsid w:val="00A269C8"/>
    <w:rsid w:val="00A26AE6"/>
    <w:rsid w:val="00A27228"/>
    <w:rsid w:val="00A30937"/>
    <w:rsid w:val="00A35C7F"/>
    <w:rsid w:val="00A3778A"/>
    <w:rsid w:val="00A37970"/>
    <w:rsid w:val="00A42035"/>
    <w:rsid w:val="00A43F7C"/>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18E"/>
    <w:rsid w:val="00A849B8"/>
    <w:rsid w:val="00A86FCA"/>
    <w:rsid w:val="00A875D8"/>
    <w:rsid w:val="00AA6980"/>
    <w:rsid w:val="00AB367B"/>
    <w:rsid w:val="00AB41BF"/>
    <w:rsid w:val="00AB5A65"/>
    <w:rsid w:val="00AB7EE6"/>
    <w:rsid w:val="00AC6E5A"/>
    <w:rsid w:val="00AD1334"/>
    <w:rsid w:val="00AD1E2C"/>
    <w:rsid w:val="00AD58E1"/>
    <w:rsid w:val="00AD5FDE"/>
    <w:rsid w:val="00AE7F81"/>
    <w:rsid w:val="00AF0F77"/>
    <w:rsid w:val="00AF1D91"/>
    <w:rsid w:val="00B01227"/>
    <w:rsid w:val="00B03FCE"/>
    <w:rsid w:val="00B03FD0"/>
    <w:rsid w:val="00B05B17"/>
    <w:rsid w:val="00B16918"/>
    <w:rsid w:val="00B24DCC"/>
    <w:rsid w:val="00B25274"/>
    <w:rsid w:val="00B267B7"/>
    <w:rsid w:val="00B27391"/>
    <w:rsid w:val="00B31425"/>
    <w:rsid w:val="00B35B50"/>
    <w:rsid w:val="00B36BD0"/>
    <w:rsid w:val="00B40529"/>
    <w:rsid w:val="00B413D5"/>
    <w:rsid w:val="00B46142"/>
    <w:rsid w:val="00B5241D"/>
    <w:rsid w:val="00B54EBC"/>
    <w:rsid w:val="00B71E01"/>
    <w:rsid w:val="00B77FA7"/>
    <w:rsid w:val="00B9179A"/>
    <w:rsid w:val="00B92DA0"/>
    <w:rsid w:val="00B93BD6"/>
    <w:rsid w:val="00B93E3B"/>
    <w:rsid w:val="00BA0329"/>
    <w:rsid w:val="00BA4FD4"/>
    <w:rsid w:val="00BA7554"/>
    <w:rsid w:val="00BB0E07"/>
    <w:rsid w:val="00BB1A99"/>
    <w:rsid w:val="00BB326F"/>
    <w:rsid w:val="00BB7C80"/>
    <w:rsid w:val="00BC1804"/>
    <w:rsid w:val="00BC7577"/>
    <w:rsid w:val="00BD5747"/>
    <w:rsid w:val="00BD5B0D"/>
    <w:rsid w:val="00BD741B"/>
    <w:rsid w:val="00BD7FD3"/>
    <w:rsid w:val="00BE28C0"/>
    <w:rsid w:val="00BF2065"/>
    <w:rsid w:val="00BF6726"/>
    <w:rsid w:val="00C00168"/>
    <w:rsid w:val="00C034AF"/>
    <w:rsid w:val="00C04E7B"/>
    <w:rsid w:val="00C078EC"/>
    <w:rsid w:val="00C171FB"/>
    <w:rsid w:val="00C272F9"/>
    <w:rsid w:val="00C40E03"/>
    <w:rsid w:val="00C5015C"/>
    <w:rsid w:val="00C516C8"/>
    <w:rsid w:val="00C63D52"/>
    <w:rsid w:val="00C657FA"/>
    <w:rsid w:val="00C67E7C"/>
    <w:rsid w:val="00C73B42"/>
    <w:rsid w:val="00C823AB"/>
    <w:rsid w:val="00C91D1F"/>
    <w:rsid w:val="00C93159"/>
    <w:rsid w:val="00C96025"/>
    <w:rsid w:val="00CA397B"/>
    <w:rsid w:val="00CA426C"/>
    <w:rsid w:val="00CB2251"/>
    <w:rsid w:val="00CB2938"/>
    <w:rsid w:val="00CB29C6"/>
    <w:rsid w:val="00CB462E"/>
    <w:rsid w:val="00CB4A74"/>
    <w:rsid w:val="00CB723C"/>
    <w:rsid w:val="00CC24FE"/>
    <w:rsid w:val="00CC70FB"/>
    <w:rsid w:val="00CE55AC"/>
    <w:rsid w:val="00CF2D10"/>
    <w:rsid w:val="00D1108E"/>
    <w:rsid w:val="00D13BC3"/>
    <w:rsid w:val="00D13D56"/>
    <w:rsid w:val="00D14F03"/>
    <w:rsid w:val="00D409BB"/>
    <w:rsid w:val="00D411C0"/>
    <w:rsid w:val="00D444D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159F"/>
    <w:rsid w:val="00E21168"/>
    <w:rsid w:val="00E23547"/>
    <w:rsid w:val="00E26E63"/>
    <w:rsid w:val="00E2702F"/>
    <w:rsid w:val="00E336C0"/>
    <w:rsid w:val="00E35917"/>
    <w:rsid w:val="00E40C58"/>
    <w:rsid w:val="00E40EE7"/>
    <w:rsid w:val="00E457D7"/>
    <w:rsid w:val="00E46527"/>
    <w:rsid w:val="00E52687"/>
    <w:rsid w:val="00E551AF"/>
    <w:rsid w:val="00E569E4"/>
    <w:rsid w:val="00E5768D"/>
    <w:rsid w:val="00E60CF7"/>
    <w:rsid w:val="00E60DF3"/>
    <w:rsid w:val="00E6205B"/>
    <w:rsid w:val="00E745ED"/>
    <w:rsid w:val="00E77E2B"/>
    <w:rsid w:val="00E8120B"/>
    <w:rsid w:val="00E81E0A"/>
    <w:rsid w:val="00E846BA"/>
    <w:rsid w:val="00E85951"/>
    <w:rsid w:val="00E86425"/>
    <w:rsid w:val="00E86C47"/>
    <w:rsid w:val="00E92CC7"/>
    <w:rsid w:val="00E93D45"/>
    <w:rsid w:val="00E95B5C"/>
    <w:rsid w:val="00EA4712"/>
    <w:rsid w:val="00EA652C"/>
    <w:rsid w:val="00EA7B7B"/>
    <w:rsid w:val="00EB0731"/>
    <w:rsid w:val="00EC320D"/>
    <w:rsid w:val="00EC4DA4"/>
    <w:rsid w:val="00EC6379"/>
    <w:rsid w:val="00ED507C"/>
    <w:rsid w:val="00EE38CD"/>
    <w:rsid w:val="00EE4F13"/>
    <w:rsid w:val="00EE6D2C"/>
    <w:rsid w:val="00EE72D7"/>
    <w:rsid w:val="00EF5210"/>
    <w:rsid w:val="00F0134F"/>
    <w:rsid w:val="00F121E5"/>
    <w:rsid w:val="00F22C99"/>
    <w:rsid w:val="00F35569"/>
    <w:rsid w:val="00F3618F"/>
    <w:rsid w:val="00F4008B"/>
    <w:rsid w:val="00F41E61"/>
    <w:rsid w:val="00F43D3C"/>
    <w:rsid w:val="00F4686C"/>
    <w:rsid w:val="00F503C8"/>
    <w:rsid w:val="00F56689"/>
    <w:rsid w:val="00F56BBA"/>
    <w:rsid w:val="00F821BF"/>
    <w:rsid w:val="00F853FB"/>
    <w:rsid w:val="00FA4FF9"/>
    <w:rsid w:val="00FB3C62"/>
    <w:rsid w:val="00FB6FEC"/>
    <w:rsid w:val="00FC3853"/>
    <w:rsid w:val="00FC3DB4"/>
    <w:rsid w:val="00FC53DE"/>
    <w:rsid w:val="00FC629F"/>
    <w:rsid w:val="00FC74F1"/>
    <w:rsid w:val="00FC7652"/>
    <w:rsid w:val="00FD0960"/>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uiPriority w:val="2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362">
      <w:bodyDiv w:val="1"/>
      <w:marLeft w:val="0"/>
      <w:marRight w:val="0"/>
      <w:marTop w:val="0"/>
      <w:marBottom w:val="0"/>
      <w:divBdr>
        <w:top w:val="none" w:sz="0" w:space="0" w:color="auto"/>
        <w:left w:val="none" w:sz="0" w:space="0" w:color="auto"/>
        <w:bottom w:val="none" w:sz="0" w:space="0" w:color="auto"/>
        <w:right w:val="none" w:sz="0" w:space="0" w:color="auto"/>
      </w:divBdr>
      <w:divsChild>
        <w:div w:id="2029871057">
          <w:marLeft w:val="0"/>
          <w:marRight w:val="0"/>
          <w:marTop w:val="0"/>
          <w:marBottom w:val="0"/>
          <w:divBdr>
            <w:top w:val="none" w:sz="0" w:space="0" w:color="auto"/>
            <w:left w:val="none" w:sz="0" w:space="0" w:color="auto"/>
            <w:bottom w:val="none" w:sz="0" w:space="0" w:color="auto"/>
            <w:right w:val="none" w:sz="0" w:space="0" w:color="auto"/>
          </w:divBdr>
          <w:divsChild>
            <w:div w:id="905605615">
              <w:marLeft w:val="0"/>
              <w:marRight w:val="0"/>
              <w:marTop w:val="0"/>
              <w:marBottom w:val="0"/>
              <w:divBdr>
                <w:top w:val="none" w:sz="0" w:space="0" w:color="auto"/>
                <w:left w:val="none" w:sz="0" w:space="0" w:color="auto"/>
                <w:bottom w:val="none" w:sz="0" w:space="0" w:color="auto"/>
                <w:right w:val="none" w:sz="0" w:space="0" w:color="auto"/>
              </w:divBdr>
              <w:divsChild>
                <w:div w:id="992029750">
                  <w:marLeft w:val="0"/>
                  <w:marRight w:val="0"/>
                  <w:marTop w:val="0"/>
                  <w:marBottom w:val="0"/>
                  <w:divBdr>
                    <w:top w:val="none" w:sz="0" w:space="0" w:color="auto"/>
                    <w:left w:val="none" w:sz="0" w:space="0" w:color="auto"/>
                    <w:bottom w:val="none" w:sz="0" w:space="0" w:color="auto"/>
                    <w:right w:val="none" w:sz="0" w:space="0" w:color="auto"/>
                  </w:divBdr>
                  <w:divsChild>
                    <w:div w:id="13969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2529">
      <w:bodyDiv w:val="1"/>
      <w:marLeft w:val="0"/>
      <w:marRight w:val="0"/>
      <w:marTop w:val="0"/>
      <w:marBottom w:val="0"/>
      <w:divBdr>
        <w:top w:val="none" w:sz="0" w:space="0" w:color="auto"/>
        <w:left w:val="none" w:sz="0" w:space="0" w:color="auto"/>
        <w:bottom w:val="none" w:sz="0" w:space="0" w:color="auto"/>
        <w:right w:val="none" w:sz="0" w:space="0" w:color="auto"/>
      </w:divBdr>
      <w:divsChild>
        <w:div w:id="187498523">
          <w:marLeft w:val="0"/>
          <w:marRight w:val="0"/>
          <w:marTop w:val="0"/>
          <w:marBottom w:val="0"/>
          <w:divBdr>
            <w:top w:val="none" w:sz="0" w:space="0" w:color="auto"/>
            <w:left w:val="none" w:sz="0" w:space="0" w:color="auto"/>
            <w:bottom w:val="none" w:sz="0" w:space="0" w:color="auto"/>
            <w:right w:val="none" w:sz="0" w:space="0" w:color="auto"/>
          </w:divBdr>
          <w:divsChild>
            <w:div w:id="249697332">
              <w:marLeft w:val="0"/>
              <w:marRight w:val="0"/>
              <w:marTop w:val="0"/>
              <w:marBottom w:val="0"/>
              <w:divBdr>
                <w:top w:val="none" w:sz="0" w:space="0" w:color="auto"/>
                <w:left w:val="none" w:sz="0" w:space="0" w:color="auto"/>
                <w:bottom w:val="none" w:sz="0" w:space="0" w:color="auto"/>
                <w:right w:val="none" w:sz="0" w:space="0" w:color="auto"/>
              </w:divBdr>
              <w:divsChild>
                <w:div w:id="1761675488">
                  <w:marLeft w:val="0"/>
                  <w:marRight w:val="0"/>
                  <w:marTop w:val="0"/>
                  <w:marBottom w:val="0"/>
                  <w:divBdr>
                    <w:top w:val="none" w:sz="0" w:space="0" w:color="auto"/>
                    <w:left w:val="none" w:sz="0" w:space="0" w:color="auto"/>
                    <w:bottom w:val="none" w:sz="0" w:space="0" w:color="auto"/>
                    <w:right w:val="none" w:sz="0" w:space="0" w:color="auto"/>
                  </w:divBdr>
                  <w:divsChild>
                    <w:div w:id="776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7174">
      <w:bodyDiv w:val="1"/>
      <w:marLeft w:val="0"/>
      <w:marRight w:val="0"/>
      <w:marTop w:val="0"/>
      <w:marBottom w:val="0"/>
      <w:divBdr>
        <w:top w:val="none" w:sz="0" w:space="0" w:color="auto"/>
        <w:left w:val="none" w:sz="0" w:space="0" w:color="auto"/>
        <w:bottom w:val="none" w:sz="0" w:space="0" w:color="auto"/>
        <w:right w:val="none" w:sz="0" w:space="0" w:color="auto"/>
      </w:divBdr>
      <w:divsChild>
        <w:div w:id="367222805">
          <w:marLeft w:val="0"/>
          <w:marRight w:val="0"/>
          <w:marTop w:val="0"/>
          <w:marBottom w:val="0"/>
          <w:divBdr>
            <w:top w:val="none" w:sz="0" w:space="0" w:color="auto"/>
            <w:left w:val="none" w:sz="0" w:space="0" w:color="auto"/>
            <w:bottom w:val="none" w:sz="0" w:space="0" w:color="auto"/>
            <w:right w:val="none" w:sz="0" w:space="0" w:color="auto"/>
          </w:divBdr>
          <w:divsChild>
            <w:div w:id="1953398346">
              <w:marLeft w:val="0"/>
              <w:marRight w:val="0"/>
              <w:marTop w:val="0"/>
              <w:marBottom w:val="0"/>
              <w:divBdr>
                <w:top w:val="none" w:sz="0" w:space="0" w:color="auto"/>
                <w:left w:val="none" w:sz="0" w:space="0" w:color="auto"/>
                <w:bottom w:val="none" w:sz="0" w:space="0" w:color="auto"/>
                <w:right w:val="none" w:sz="0" w:space="0" w:color="auto"/>
              </w:divBdr>
              <w:divsChild>
                <w:div w:id="1320420539">
                  <w:marLeft w:val="0"/>
                  <w:marRight w:val="0"/>
                  <w:marTop w:val="0"/>
                  <w:marBottom w:val="0"/>
                  <w:divBdr>
                    <w:top w:val="none" w:sz="0" w:space="0" w:color="auto"/>
                    <w:left w:val="none" w:sz="0" w:space="0" w:color="auto"/>
                    <w:bottom w:val="none" w:sz="0" w:space="0" w:color="auto"/>
                    <w:right w:val="none" w:sz="0" w:space="0" w:color="auto"/>
                  </w:divBdr>
                  <w:divsChild>
                    <w:div w:id="21031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27917">
      <w:bodyDiv w:val="1"/>
      <w:marLeft w:val="0"/>
      <w:marRight w:val="0"/>
      <w:marTop w:val="0"/>
      <w:marBottom w:val="0"/>
      <w:divBdr>
        <w:top w:val="none" w:sz="0" w:space="0" w:color="auto"/>
        <w:left w:val="none" w:sz="0" w:space="0" w:color="auto"/>
        <w:bottom w:val="none" w:sz="0" w:space="0" w:color="auto"/>
        <w:right w:val="none" w:sz="0" w:space="0" w:color="auto"/>
      </w:divBdr>
      <w:divsChild>
        <w:div w:id="1246963682">
          <w:marLeft w:val="0"/>
          <w:marRight w:val="0"/>
          <w:marTop w:val="0"/>
          <w:marBottom w:val="0"/>
          <w:divBdr>
            <w:top w:val="none" w:sz="0" w:space="0" w:color="auto"/>
            <w:left w:val="none" w:sz="0" w:space="0" w:color="auto"/>
            <w:bottom w:val="none" w:sz="0" w:space="0" w:color="auto"/>
            <w:right w:val="none" w:sz="0" w:space="0" w:color="auto"/>
          </w:divBdr>
          <w:divsChild>
            <w:div w:id="2031174452">
              <w:marLeft w:val="0"/>
              <w:marRight w:val="0"/>
              <w:marTop w:val="0"/>
              <w:marBottom w:val="0"/>
              <w:divBdr>
                <w:top w:val="none" w:sz="0" w:space="0" w:color="auto"/>
                <w:left w:val="none" w:sz="0" w:space="0" w:color="auto"/>
                <w:bottom w:val="none" w:sz="0" w:space="0" w:color="auto"/>
                <w:right w:val="none" w:sz="0" w:space="0" w:color="auto"/>
              </w:divBdr>
              <w:divsChild>
                <w:div w:id="357198652">
                  <w:marLeft w:val="0"/>
                  <w:marRight w:val="0"/>
                  <w:marTop w:val="0"/>
                  <w:marBottom w:val="0"/>
                  <w:divBdr>
                    <w:top w:val="none" w:sz="0" w:space="0" w:color="auto"/>
                    <w:left w:val="none" w:sz="0" w:space="0" w:color="auto"/>
                    <w:bottom w:val="none" w:sz="0" w:space="0" w:color="auto"/>
                    <w:right w:val="none" w:sz="0" w:space="0" w:color="auto"/>
                  </w:divBdr>
                  <w:divsChild>
                    <w:div w:id="14308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3475">
      <w:bodyDiv w:val="1"/>
      <w:marLeft w:val="0"/>
      <w:marRight w:val="0"/>
      <w:marTop w:val="0"/>
      <w:marBottom w:val="0"/>
      <w:divBdr>
        <w:top w:val="none" w:sz="0" w:space="0" w:color="auto"/>
        <w:left w:val="none" w:sz="0" w:space="0" w:color="auto"/>
        <w:bottom w:val="none" w:sz="0" w:space="0" w:color="auto"/>
        <w:right w:val="none" w:sz="0" w:space="0" w:color="auto"/>
      </w:divBdr>
      <w:divsChild>
        <w:div w:id="1889294960">
          <w:marLeft w:val="0"/>
          <w:marRight w:val="0"/>
          <w:marTop w:val="0"/>
          <w:marBottom w:val="0"/>
          <w:divBdr>
            <w:top w:val="none" w:sz="0" w:space="0" w:color="auto"/>
            <w:left w:val="none" w:sz="0" w:space="0" w:color="auto"/>
            <w:bottom w:val="none" w:sz="0" w:space="0" w:color="auto"/>
            <w:right w:val="none" w:sz="0" w:space="0" w:color="auto"/>
          </w:divBdr>
          <w:divsChild>
            <w:div w:id="1103770337">
              <w:marLeft w:val="0"/>
              <w:marRight w:val="0"/>
              <w:marTop w:val="0"/>
              <w:marBottom w:val="0"/>
              <w:divBdr>
                <w:top w:val="none" w:sz="0" w:space="0" w:color="auto"/>
                <w:left w:val="none" w:sz="0" w:space="0" w:color="auto"/>
                <w:bottom w:val="none" w:sz="0" w:space="0" w:color="auto"/>
                <w:right w:val="none" w:sz="0" w:space="0" w:color="auto"/>
              </w:divBdr>
              <w:divsChild>
                <w:div w:id="1743604843">
                  <w:marLeft w:val="0"/>
                  <w:marRight w:val="0"/>
                  <w:marTop w:val="0"/>
                  <w:marBottom w:val="0"/>
                  <w:divBdr>
                    <w:top w:val="none" w:sz="0" w:space="0" w:color="auto"/>
                    <w:left w:val="none" w:sz="0" w:space="0" w:color="auto"/>
                    <w:bottom w:val="none" w:sz="0" w:space="0" w:color="auto"/>
                    <w:right w:val="none" w:sz="0" w:space="0" w:color="auto"/>
                  </w:divBdr>
                  <w:divsChild>
                    <w:div w:id="6783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43719116">
      <w:bodyDiv w:val="1"/>
      <w:marLeft w:val="0"/>
      <w:marRight w:val="0"/>
      <w:marTop w:val="0"/>
      <w:marBottom w:val="0"/>
      <w:divBdr>
        <w:top w:val="none" w:sz="0" w:space="0" w:color="auto"/>
        <w:left w:val="none" w:sz="0" w:space="0" w:color="auto"/>
        <w:bottom w:val="none" w:sz="0" w:space="0" w:color="auto"/>
        <w:right w:val="none" w:sz="0" w:space="0" w:color="auto"/>
      </w:divBdr>
      <w:divsChild>
        <w:div w:id="1369337685">
          <w:marLeft w:val="0"/>
          <w:marRight w:val="0"/>
          <w:marTop w:val="0"/>
          <w:marBottom w:val="0"/>
          <w:divBdr>
            <w:top w:val="none" w:sz="0" w:space="0" w:color="auto"/>
            <w:left w:val="none" w:sz="0" w:space="0" w:color="auto"/>
            <w:bottom w:val="none" w:sz="0" w:space="0" w:color="auto"/>
            <w:right w:val="none" w:sz="0" w:space="0" w:color="auto"/>
          </w:divBdr>
          <w:divsChild>
            <w:div w:id="1180510717">
              <w:marLeft w:val="0"/>
              <w:marRight w:val="0"/>
              <w:marTop w:val="0"/>
              <w:marBottom w:val="0"/>
              <w:divBdr>
                <w:top w:val="none" w:sz="0" w:space="0" w:color="auto"/>
                <w:left w:val="none" w:sz="0" w:space="0" w:color="auto"/>
                <w:bottom w:val="none" w:sz="0" w:space="0" w:color="auto"/>
                <w:right w:val="none" w:sz="0" w:space="0" w:color="auto"/>
              </w:divBdr>
              <w:divsChild>
                <w:div w:id="1240365433">
                  <w:marLeft w:val="0"/>
                  <w:marRight w:val="0"/>
                  <w:marTop w:val="0"/>
                  <w:marBottom w:val="0"/>
                  <w:divBdr>
                    <w:top w:val="none" w:sz="0" w:space="0" w:color="auto"/>
                    <w:left w:val="none" w:sz="0" w:space="0" w:color="auto"/>
                    <w:bottom w:val="none" w:sz="0" w:space="0" w:color="auto"/>
                    <w:right w:val="none" w:sz="0" w:space="0" w:color="auto"/>
                  </w:divBdr>
                  <w:divsChild>
                    <w:div w:id="7418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8234">
      <w:bodyDiv w:val="1"/>
      <w:marLeft w:val="0"/>
      <w:marRight w:val="0"/>
      <w:marTop w:val="0"/>
      <w:marBottom w:val="0"/>
      <w:divBdr>
        <w:top w:val="none" w:sz="0" w:space="0" w:color="auto"/>
        <w:left w:val="none" w:sz="0" w:space="0" w:color="auto"/>
        <w:bottom w:val="none" w:sz="0" w:space="0" w:color="auto"/>
        <w:right w:val="none" w:sz="0" w:space="0" w:color="auto"/>
      </w:divBdr>
      <w:divsChild>
        <w:div w:id="44718351">
          <w:marLeft w:val="0"/>
          <w:marRight w:val="0"/>
          <w:marTop w:val="0"/>
          <w:marBottom w:val="0"/>
          <w:divBdr>
            <w:top w:val="none" w:sz="0" w:space="0" w:color="auto"/>
            <w:left w:val="none" w:sz="0" w:space="0" w:color="auto"/>
            <w:bottom w:val="none" w:sz="0" w:space="0" w:color="auto"/>
            <w:right w:val="none" w:sz="0" w:space="0" w:color="auto"/>
          </w:divBdr>
          <w:divsChild>
            <w:div w:id="1166364481">
              <w:marLeft w:val="0"/>
              <w:marRight w:val="0"/>
              <w:marTop w:val="0"/>
              <w:marBottom w:val="0"/>
              <w:divBdr>
                <w:top w:val="none" w:sz="0" w:space="0" w:color="auto"/>
                <w:left w:val="none" w:sz="0" w:space="0" w:color="auto"/>
                <w:bottom w:val="none" w:sz="0" w:space="0" w:color="auto"/>
                <w:right w:val="none" w:sz="0" w:space="0" w:color="auto"/>
              </w:divBdr>
              <w:divsChild>
                <w:div w:id="168445542">
                  <w:marLeft w:val="0"/>
                  <w:marRight w:val="0"/>
                  <w:marTop w:val="0"/>
                  <w:marBottom w:val="0"/>
                  <w:divBdr>
                    <w:top w:val="none" w:sz="0" w:space="0" w:color="auto"/>
                    <w:left w:val="none" w:sz="0" w:space="0" w:color="auto"/>
                    <w:bottom w:val="none" w:sz="0" w:space="0" w:color="auto"/>
                    <w:right w:val="none" w:sz="0" w:space="0" w:color="auto"/>
                  </w:divBdr>
                  <w:divsChild>
                    <w:div w:id="13199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4096">
      <w:bodyDiv w:val="1"/>
      <w:marLeft w:val="0"/>
      <w:marRight w:val="0"/>
      <w:marTop w:val="0"/>
      <w:marBottom w:val="0"/>
      <w:divBdr>
        <w:top w:val="none" w:sz="0" w:space="0" w:color="auto"/>
        <w:left w:val="none" w:sz="0" w:space="0" w:color="auto"/>
        <w:bottom w:val="none" w:sz="0" w:space="0" w:color="auto"/>
        <w:right w:val="none" w:sz="0" w:space="0" w:color="auto"/>
      </w:divBdr>
      <w:divsChild>
        <w:div w:id="662590979">
          <w:marLeft w:val="0"/>
          <w:marRight w:val="0"/>
          <w:marTop w:val="0"/>
          <w:marBottom w:val="0"/>
          <w:divBdr>
            <w:top w:val="none" w:sz="0" w:space="0" w:color="auto"/>
            <w:left w:val="none" w:sz="0" w:space="0" w:color="auto"/>
            <w:bottom w:val="none" w:sz="0" w:space="0" w:color="auto"/>
            <w:right w:val="none" w:sz="0" w:space="0" w:color="auto"/>
          </w:divBdr>
          <w:divsChild>
            <w:div w:id="1998260519">
              <w:marLeft w:val="0"/>
              <w:marRight w:val="0"/>
              <w:marTop w:val="0"/>
              <w:marBottom w:val="0"/>
              <w:divBdr>
                <w:top w:val="none" w:sz="0" w:space="0" w:color="auto"/>
                <w:left w:val="none" w:sz="0" w:space="0" w:color="auto"/>
                <w:bottom w:val="none" w:sz="0" w:space="0" w:color="auto"/>
                <w:right w:val="none" w:sz="0" w:space="0" w:color="auto"/>
              </w:divBdr>
              <w:divsChild>
                <w:div w:id="826818924">
                  <w:marLeft w:val="0"/>
                  <w:marRight w:val="0"/>
                  <w:marTop w:val="0"/>
                  <w:marBottom w:val="0"/>
                  <w:divBdr>
                    <w:top w:val="none" w:sz="0" w:space="0" w:color="auto"/>
                    <w:left w:val="none" w:sz="0" w:space="0" w:color="auto"/>
                    <w:bottom w:val="none" w:sz="0" w:space="0" w:color="auto"/>
                    <w:right w:val="none" w:sz="0" w:space="0" w:color="auto"/>
                  </w:divBdr>
                  <w:divsChild>
                    <w:div w:id="11645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47807896">
      <w:bodyDiv w:val="1"/>
      <w:marLeft w:val="0"/>
      <w:marRight w:val="0"/>
      <w:marTop w:val="0"/>
      <w:marBottom w:val="0"/>
      <w:divBdr>
        <w:top w:val="none" w:sz="0" w:space="0" w:color="auto"/>
        <w:left w:val="none" w:sz="0" w:space="0" w:color="auto"/>
        <w:bottom w:val="none" w:sz="0" w:space="0" w:color="auto"/>
        <w:right w:val="none" w:sz="0" w:space="0" w:color="auto"/>
      </w:divBdr>
    </w:div>
    <w:div w:id="1518543976">
      <w:bodyDiv w:val="1"/>
      <w:marLeft w:val="0"/>
      <w:marRight w:val="0"/>
      <w:marTop w:val="0"/>
      <w:marBottom w:val="0"/>
      <w:divBdr>
        <w:top w:val="none" w:sz="0" w:space="0" w:color="auto"/>
        <w:left w:val="none" w:sz="0" w:space="0" w:color="auto"/>
        <w:bottom w:val="none" w:sz="0" w:space="0" w:color="auto"/>
        <w:right w:val="none" w:sz="0" w:space="0" w:color="auto"/>
      </w:divBdr>
      <w:divsChild>
        <w:div w:id="487862304">
          <w:marLeft w:val="0"/>
          <w:marRight w:val="0"/>
          <w:marTop w:val="0"/>
          <w:marBottom w:val="0"/>
          <w:divBdr>
            <w:top w:val="none" w:sz="0" w:space="0" w:color="auto"/>
            <w:left w:val="none" w:sz="0" w:space="0" w:color="auto"/>
            <w:bottom w:val="none" w:sz="0" w:space="0" w:color="auto"/>
            <w:right w:val="none" w:sz="0" w:space="0" w:color="auto"/>
          </w:divBdr>
          <w:divsChild>
            <w:div w:id="1346663680">
              <w:marLeft w:val="0"/>
              <w:marRight w:val="0"/>
              <w:marTop w:val="0"/>
              <w:marBottom w:val="0"/>
              <w:divBdr>
                <w:top w:val="none" w:sz="0" w:space="0" w:color="auto"/>
                <w:left w:val="none" w:sz="0" w:space="0" w:color="auto"/>
                <w:bottom w:val="none" w:sz="0" w:space="0" w:color="auto"/>
                <w:right w:val="none" w:sz="0" w:space="0" w:color="auto"/>
              </w:divBdr>
              <w:divsChild>
                <w:div w:id="2114279616">
                  <w:marLeft w:val="0"/>
                  <w:marRight w:val="0"/>
                  <w:marTop w:val="0"/>
                  <w:marBottom w:val="0"/>
                  <w:divBdr>
                    <w:top w:val="none" w:sz="0" w:space="0" w:color="auto"/>
                    <w:left w:val="none" w:sz="0" w:space="0" w:color="auto"/>
                    <w:bottom w:val="none" w:sz="0" w:space="0" w:color="auto"/>
                    <w:right w:val="none" w:sz="0" w:space="0" w:color="auto"/>
                  </w:divBdr>
                  <w:divsChild>
                    <w:div w:id="14804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29035">
      <w:bodyDiv w:val="1"/>
      <w:marLeft w:val="0"/>
      <w:marRight w:val="0"/>
      <w:marTop w:val="0"/>
      <w:marBottom w:val="0"/>
      <w:divBdr>
        <w:top w:val="none" w:sz="0" w:space="0" w:color="auto"/>
        <w:left w:val="none" w:sz="0" w:space="0" w:color="auto"/>
        <w:bottom w:val="none" w:sz="0" w:space="0" w:color="auto"/>
        <w:right w:val="none" w:sz="0" w:space="0" w:color="auto"/>
      </w:divBdr>
      <w:divsChild>
        <w:div w:id="1340502400">
          <w:marLeft w:val="0"/>
          <w:marRight w:val="0"/>
          <w:marTop w:val="0"/>
          <w:marBottom w:val="0"/>
          <w:divBdr>
            <w:top w:val="none" w:sz="0" w:space="0" w:color="auto"/>
            <w:left w:val="none" w:sz="0" w:space="0" w:color="auto"/>
            <w:bottom w:val="none" w:sz="0" w:space="0" w:color="auto"/>
            <w:right w:val="none" w:sz="0" w:space="0" w:color="auto"/>
          </w:divBdr>
          <w:divsChild>
            <w:div w:id="1341273320">
              <w:marLeft w:val="0"/>
              <w:marRight w:val="0"/>
              <w:marTop w:val="0"/>
              <w:marBottom w:val="0"/>
              <w:divBdr>
                <w:top w:val="none" w:sz="0" w:space="0" w:color="auto"/>
                <w:left w:val="none" w:sz="0" w:space="0" w:color="auto"/>
                <w:bottom w:val="none" w:sz="0" w:space="0" w:color="auto"/>
                <w:right w:val="none" w:sz="0" w:space="0" w:color="auto"/>
              </w:divBdr>
              <w:divsChild>
                <w:div w:id="1865559936">
                  <w:marLeft w:val="0"/>
                  <w:marRight w:val="0"/>
                  <w:marTop w:val="0"/>
                  <w:marBottom w:val="0"/>
                  <w:divBdr>
                    <w:top w:val="none" w:sz="0" w:space="0" w:color="auto"/>
                    <w:left w:val="none" w:sz="0" w:space="0" w:color="auto"/>
                    <w:bottom w:val="none" w:sz="0" w:space="0" w:color="auto"/>
                    <w:right w:val="none" w:sz="0" w:space="0" w:color="auto"/>
                  </w:divBdr>
                  <w:divsChild>
                    <w:div w:id="10052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924485051">
      <w:bodyDiv w:val="1"/>
      <w:marLeft w:val="0"/>
      <w:marRight w:val="0"/>
      <w:marTop w:val="0"/>
      <w:marBottom w:val="0"/>
      <w:divBdr>
        <w:top w:val="none" w:sz="0" w:space="0" w:color="auto"/>
        <w:left w:val="none" w:sz="0" w:space="0" w:color="auto"/>
        <w:bottom w:val="none" w:sz="0" w:space="0" w:color="auto"/>
        <w:right w:val="none" w:sz="0" w:space="0" w:color="auto"/>
      </w:divBdr>
    </w:div>
    <w:div w:id="1966426046">
      <w:bodyDiv w:val="1"/>
      <w:marLeft w:val="0"/>
      <w:marRight w:val="0"/>
      <w:marTop w:val="0"/>
      <w:marBottom w:val="0"/>
      <w:divBdr>
        <w:top w:val="none" w:sz="0" w:space="0" w:color="auto"/>
        <w:left w:val="none" w:sz="0" w:space="0" w:color="auto"/>
        <w:bottom w:val="none" w:sz="0" w:space="0" w:color="auto"/>
        <w:right w:val="none" w:sz="0" w:space="0" w:color="auto"/>
      </w:divBdr>
      <w:divsChild>
        <w:div w:id="1158225184">
          <w:marLeft w:val="0"/>
          <w:marRight w:val="0"/>
          <w:marTop w:val="0"/>
          <w:marBottom w:val="0"/>
          <w:divBdr>
            <w:top w:val="none" w:sz="0" w:space="0" w:color="auto"/>
            <w:left w:val="none" w:sz="0" w:space="0" w:color="auto"/>
            <w:bottom w:val="none" w:sz="0" w:space="0" w:color="auto"/>
            <w:right w:val="none" w:sz="0" w:space="0" w:color="auto"/>
          </w:divBdr>
          <w:divsChild>
            <w:div w:id="1807821855">
              <w:marLeft w:val="0"/>
              <w:marRight w:val="0"/>
              <w:marTop w:val="0"/>
              <w:marBottom w:val="0"/>
              <w:divBdr>
                <w:top w:val="none" w:sz="0" w:space="0" w:color="auto"/>
                <w:left w:val="none" w:sz="0" w:space="0" w:color="auto"/>
                <w:bottom w:val="none" w:sz="0" w:space="0" w:color="auto"/>
                <w:right w:val="none" w:sz="0" w:space="0" w:color="auto"/>
              </w:divBdr>
              <w:divsChild>
                <w:div w:id="125589566">
                  <w:marLeft w:val="0"/>
                  <w:marRight w:val="0"/>
                  <w:marTop w:val="0"/>
                  <w:marBottom w:val="0"/>
                  <w:divBdr>
                    <w:top w:val="none" w:sz="0" w:space="0" w:color="auto"/>
                    <w:left w:val="none" w:sz="0" w:space="0" w:color="auto"/>
                    <w:bottom w:val="none" w:sz="0" w:space="0" w:color="auto"/>
                    <w:right w:val="none" w:sz="0" w:space="0" w:color="auto"/>
                  </w:divBdr>
                  <w:divsChild>
                    <w:div w:id="11971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260</Words>
  <Characters>1484</Characters>
  <Application>Microsoft Office Word</Application>
  <DocSecurity>0</DocSecurity>
  <PresentationFormat/>
  <Lines>12</Lines>
  <Paragraphs>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No</vt:lpstr>
    </vt:vector>
  </TitlesOfParts>
  <Company>WWW.YlmF.CoM</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2</cp:revision>
  <cp:lastPrinted>2012-10-11T08:46:00Z</cp:lastPrinted>
  <dcterms:created xsi:type="dcterms:W3CDTF">2023-02-16T01:56:00Z</dcterms:created>
  <dcterms:modified xsi:type="dcterms:W3CDTF">2023-02-16T01:56:00Z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