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790FE83B" w14:textId="3F07C5B1" w:rsidR="007A4E3A" w:rsidRDefault="006510A5" w:rsidP="005E121A">
      <w:pPr>
        <w:spacing w:beforeLines="100" w:before="240" w:afterLines="100" w:after="240"/>
        <w:jc w:val="center"/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D94A85">
        <w:rPr>
          <w:rFonts w:ascii="微软雅黑" w:eastAsia="微软雅黑" w:hAnsi="微软雅黑" w:cs="Times New Roman" w:hint="eastAsia"/>
          <w:b/>
          <w:sz w:val="32"/>
          <w:szCs w:val="32"/>
        </w:rPr>
        <w:t>广东电信</w:t>
      </w:r>
      <w:r w:rsidR="00D94A85" w:rsidRPr="00D94A85">
        <w:rPr>
          <w:rFonts w:ascii="微软雅黑" w:eastAsia="微软雅黑" w:hAnsi="微软雅黑" w:cs="Times New Roman" w:hint="eastAsia"/>
          <w:b/>
          <w:sz w:val="32"/>
          <w:szCs w:val="32"/>
        </w:rPr>
        <w:t>中秋千兆</w:t>
      </w:r>
      <w:r w:rsidR="00601E95">
        <w:rPr>
          <w:rFonts w:ascii="微软雅黑" w:eastAsia="微软雅黑" w:hAnsi="微软雅黑" w:cs="Times New Roman" w:hint="eastAsia"/>
          <w:b/>
          <w:sz w:val="32"/>
          <w:szCs w:val="32"/>
        </w:rPr>
        <w:t>盛</w:t>
      </w:r>
      <w:r w:rsidR="00D94A85" w:rsidRPr="00D94A85">
        <w:rPr>
          <w:rFonts w:ascii="微软雅黑" w:eastAsia="微软雅黑" w:hAnsi="微软雅黑" w:cs="Times New Roman" w:hint="eastAsia"/>
          <w:b/>
          <w:sz w:val="32"/>
          <w:szCs w:val="32"/>
        </w:rPr>
        <w:t>宴话题营销</w:t>
      </w:r>
      <w:r w:rsidR="00B334B1">
        <w:rPr>
          <w:rFonts w:ascii="微软雅黑" w:eastAsia="微软雅黑" w:hAnsi="微软雅黑" w:cs="Times New Roman" w:hint="eastAsia"/>
          <w:b/>
          <w:sz w:val="32"/>
          <w:szCs w:val="32"/>
        </w:rPr>
        <w:t>事件</w:t>
      </w:r>
    </w:p>
    <w:p w14:paraId="0B14D8D6" w14:textId="49A864CA" w:rsidR="008B689B" w:rsidRPr="005E121A" w:rsidRDefault="008B689B" w:rsidP="002B1FC2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广 告 主</w:t>
      </w:r>
      <w:r w:rsidRPr="005E121A">
        <w:rPr>
          <w:rFonts w:ascii="微软雅黑" w:eastAsia="微软雅黑" w:hAnsi="微软雅黑" w:hint="eastAsia"/>
          <w:sz w:val="21"/>
          <w:szCs w:val="21"/>
        </w:rPr>
        <w:t>：</w:t>
      </w:r>
      <w:r w:rsidR="00B7304A">
        <w:rPr>
          <w:rFonts w:ascii="微软雅黑" w:eastAsia="微软雅黑" w:hAnsi="微软雅黑" w:hint="eastAsia"/>
          <w:sz w:val="21"/>
          <w:szCs w:val="21"/>
        </w:rPr>
        <w:t>广东电信</w:t>
      </w:r>
    </w:p>
    <w:p w14:paraId="39CF38F3" w14:textId="32600BB0" w:rsidR="008B689B" w:rsidRPr="005E121A" w:rsidRDefault="008B689B" w:rsidP="002B1FC2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所属行业</w:t>
      </w:r>
      <w:r w:rsidRPr="005E121A">
        <w:rPr>
          <w:rFonts w:ascii="微软雅黑" w:eastAsia="微软雅黑" w:hAnsi="微软雅黑" w:hint="eastAsia"/>
          <w:sz w:val="21"/>
          <w:szCs w:val="21"/>
        </w:rPr>
        <w:t>：</w:t>
      </w:r>
      <w:r w:rsidR="00B7304A">
        <w:rPr>
          <w:rFonts w:ascii="微软雅黑" w:eastAsia="微软雅黑" w:hAnsi="微软雅黑" w:hint="eastAsia"/>
          <w:sz w:val="21"/>
          <w:szCs w:val="21"/>
        </w:rPr>
        <w:t>通信行业</w:t>
      </w:r>
    </w:p>
    <w:p w14:paraId="5DC88663" w14:textId="73649B25" w:rsidR="008B689B" w:rsidRPr="007A4E3A" w:rsidRDefault="008B689B" w:rsidP="002B1FC2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执行时间</w:t>
      </w:r>
      <w:r w:rsidRPr="005E121A">
        <w:rPr>
          <w:rFonts w:ascii="微软雅黑" w:eastAsia="微软雅黑" w:hAnsi="微软雅黑" w:hint="eastAsia"/>
          <w:sz w:val="21"/>
          <w:szCs w:val="21"/>
        </w:rPr>
        <w:t>：</w:t>
      </w:r>
      <w:r w:rsidR="007A4E3A" w:rsidRPr="00E5768D">
        <w:rPr>
          <w:rFonts w:ascii="微软雅黑" w:eastAsia="微软雅黑" w:hAnsi="微软雅黑" w:hint="eastAsia"/>
          <w:sz w:val="21"/>
          <w:szCs w:val="21"/>
        </w:rPr>
        <w:t>20</w:t>
      </w:r>
      <w:r w:rsidR="007A4E3A" w:rsidRPr="00E5768D">
        <w:rPr>
          <w:rFonts w:ascii="微软雅黑" w:eastAsia="微软雅黑" w:hAnsi="微软雅黑"/>
          <w:sz w:val="21"/>
          <w:szCs w:val="21"/>
        </w:rPr>
        <w:t>2</w:t>
      </w:r>
      <w:r w:rsidR="000C5FBB">
        <w:rPr>
          <w:rFonts w:ascii="微软雅黑" w:eastAsia="微软雅黑" w:hAnsi="微软雅黑"/>
          <w:sz w:val="21"/>
          <w:szCs w:val="21"/>
        </w:rPr>
        <w:t>2</w:t>
      </w:r>
      <w:r w:rsidR="007A4E3A" w:rsidRPr="00E5768D">
        <w:rPr>
          <w:rFonts w:ascii="微软雅黑" w:eastAsia="微软雅黑" w:hAnsi="微软雅黑" w:hint="eastAsia"/>
          <w:sz w:val="21"/>
          <w:szCs w:val="21"/>
        </w:rPr>
        <w:t>.</w:t>
      </w:r>
      <w:r w:rsidR="006510A5">
        <w:rPr>
          <w:rFonts w:ascii="微软雅黑" w:eastAsia="微软雅黑" w:hAnsi="微软雅黑"/>
          <w:sz w:val="21"/>
          <w:szCs w:val="21"/>
        </w:rPr>
        <w:t>12</w:t>
      </w:r>
      <w:r w:rsidR="007A4E3A" w:rsidRPr="00E5768D">
        <w:rPr>
          <w:rFonts w:ascii="微软雅黑" w:eastAsia="微软雅黑" w:hAnsi="微软雅黑" w:hint="eastAsia"/>
          <w:sz w:val="21"/>
          <w:szCs w:val="21"/>
        </w:rPr>
        <w:t>.</w:t>
      </w:r>
      <w:r w:rsidR="006510A5">
        <w:rPr>
          <w:rFonts w:ascii="微软雅黑" w:eastAsia="微软雅黑" w:hAnsi="微软雅黑"/>
          <w:sz w:val="21"/>
          <w:szCs w:val="21"/>
        </w:rPr>
        <w:t>01</w:t>
      </w:r>
      <w:r w:rsidR="007A4E3A" w:rsidRPr="00E5768D">
        <w:rPr>
          <w:rFonts w:ascii="微软雅黑" w:eastAsia="微软雅黑" w:hAnsi="微软雅黑" w:hint="eastAsia"/>
          <w:sz w:val="21"/>
          <w:szCs w:val="21"/>
        </w:rPr>
        <w:t>-12.</w:t>
      </w:r>
      <w:r w:rsidR="006510A5">
        <w:rPr>
          <w:rFonts w:ascii="微软雅黑" w:eastAsia="微软雅黑" w:hAnsi="微软雅黑"/>
          <w:sz w:val="21"/>
          <w:szCs w:val="21"/>
        </w:rPr>
        <w:t>31</w:t>
      </w:r>
    </w:p>
    <w:p w14:paraId="1F6E17B5" w14:textId="0ECD4993" w:rsidR="005E121A" w:rsidRPr="005E121A" w:rsidRDefault="000631F9" w:rsidP="002B1FC2">
      <w:pPr>
        <w:spacing w:after="240"/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参选类别</w:t>
      </w:r>
      <w:r w:rsidRPr="005E121A">
        <w:rPr>
          <w:rFonts w:ascii="微软雅黑" w:eastAsia="微软雅黑" w:hAnsi="微软雅黑" w:hint="eastAsia"/>
          <w:sz w:val="21"/>
          <w:szCs w:val="21"/>
        </w:rPr>
        <w:t>：</w:t>
      </w:r>
      <w:r w:rsidR="008C3487">
        <w:rPr>
          <w:rFonts w:ascii="微软雅黑" w:eastAsia="微软雅黑" w:hAnsi="微软雅黑" w:hint="eastAsia"/>
          <w:sz w:val="21"/>
          <w:szCs w:val="21"/>
        </w:rPr>
        <w:t>话题营销类</w:t>
      </w:r>
    </w:p>
    <w:p w14:paraId="0E6F1D1F" w14:textId="586240E6" w:rsidR="00B5241D" w:rsidRPr="002C2690" w:rsidRDefault="000631F9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营销背景</w:t>
      </w:r>
    </w:p>
    <w:p w14:paraId="641E38E8" w14:textId="35953B1F" w:rsidR="00C049DE" w:rsidRPr="005F5C93" w:rsidRDefault="008C3487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proofErr w:type="gramStart"/>
      <w:r w:rsidRPr="008C3487">
        <w:rPr>
          <w:rFonts w:ascii="微软雅黑" w:eastAsia="微软雅黑" w:hAnsi="微软雅黑" w:hint="eastAsia"/>
          <w:sz w:val="21"/>
          <w:szCs w:val="21"/>
        </w:rPr>
        <w:t>国潮当道</w:t>
      </w:r>
      <w:proofErr w:type="gramEnd"/>
      <w:r w:rsidRPr="008C3487">
        <w:rPr>
          <w:rFonts w:ascii="微软雅黑" w:eastAsia="微软雅黑" w:hAnsi="微软雅黑" w:hint="eastAsia"/>
          <w:sz w:val="21"/>
          <w:szCs w:val="21"/>
        </w:rPr>
        <w:t>，在传统文化即潮流文化的当下，</w:t>
      </w:r>
      <w:r>
        <w:rPr>
          <w:rFonts w:ascii="微软雅黑" w:eastAsia="微软雅黑" w:hAnsi="微软雅黑" w:hint="eastAsia"/>
          <w:sz w:val="21"/>
          <w:szCs w:val="21"/>
        </w:rPr>
        <w:t>广东</w:t>
      </w:r>
      <w:r w:rsidRPr="008C3487">
        <w:rPr>
          <w:rFonts w:ascii="微软雅黑" w:eastAsia="微软雅黑" w:hAnsi="微软雅黑" w:hint="eastAsia"/>
          <w:sz w:val="21"/>
          <w:szCs w:val="21"/>
        </w:rPr>
        <w:t>电信如何巧借国风跨界破壁出圈</w:t>
      </w:r>
      <w:r w:rsidR="00E3118B">
        <w:rPr>
          <w:rFonts w:ascii="微软雅黑" w:eastAsia="微软雅黑" w:hAnsi="微软雅黑" w:hint="eastAsia"/>
          <w:sz w:val="21"/>
          <w:szCs w:val="21"/>
        </w:rPr>
        <w:t>。</w:t>
      </w:r>
    </w:p>
    <w:p w14:paraId="3751F760" w14:textId="2C05EEC6" w:rsidR="000631F9" w:rsidRPr="002C2690" w:rsidRDefault="000631F9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营销目标</w:t>
      </w:r>
    </w:p>
    <w:p w14:paraId="5F4E79E7" w14:textId="3909DE71" w:rsidR="006C4B49" w:rsidRPr="00F27C07" w:rsidRDefault="00B334B1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话题内容最大化曝光，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触达目标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用户及年轻化群体，强调电信弘扬传统文化，提升品牌形象</w:t>
      </w:r>
      <w:r w:rsidR="00E3118B">
        <w:rPr>
          <w:rFonts w:ascii="微软雅黑" w:eastAsia="微软雅黑" w:hAnsi="微软雅黑" w:hint="eastAsia"/>
          <w:sz w:val="21"/>
          <w:szCs w:val="21"/>
        </w:rPr>
        <w:t>。</w:t>
      </w:r>
    </w:p>
    <w:p w14:paraId="40607E58" w14:textId="3751FC72" w:rsidR="00B5241D" w:rsidRPr="002C2690" w:rsidRDefault="000631F9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策略与创意</w:t>
      </w:r>
    </w:p>
    <w:p w14:paraId="5293AC13" w14:textId="1EC2BB77" w:rsidR="007A4E3A" w:rsidRPr="00EB0297" w:rsidRDefault="00EB0297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EB0297">
        <w:rPr>
          <w:rFonts w:ascii="微软雅黑" w:eastAsia="微软雅黑" w:hAnsi="微软雅黑" w:hint="eastAsia"/>
          <w:sz w:val="21"/>
          <w:szCs w:val="21"/>
        </w:rPr>
        <w:t>谈国风绕不开盛唐，最能呈现古人乐活情怀的要数中国十大传世名画《韩熙载夜宴图》</w:t>
      </w:r>
      <w:r>
        <w:rPr>
          <w:rFonts w:ascii="微软雅黑" w:eastAsia="微软雅黑" w:hAnsi="微软雅黑" w:hint="eastAsia"/>
          <w:sz w:val="21"/>
          <w:szCs w:val="21"/>
        </w:rPr>
        <w:t>。</w:t>
      </w:r>
      <w:r w:rsidRPr="00EB0297">
        <w:rPr>
          <w:rFonts w:ascii="微软雅黑" w:eastAsia="微软雅黑" w:hAnsi="微软雅黑" w:hint="eastAsia"/>
          <w:sz w:val="21"/>
          <w:szCs w:val="21"/>
        </w:rPr>
        <w:t>“以千兆产品为媒介，为美好生活设宴”，是电信想要传递给消费者的品牌价值</w:t>
      </w:r>
      <w:r>
        <w:rPr>
          <w:rFonts w:ascii="微软雅黑" w:eastAsia="微软雅黑" w:hAnsi="微软雅黑" w:hint="eastAsia"/>
          <w:sz w:val="21"/>
          <w:szCs w:val="21"/>
        </w:rPr>
        <w:t>。正</w:t>
      </w:r>
      <w:r w:rsidRPr="00EB0297">
        <w:rPr>
          <w:rFonts w:ascii="微软雅黑" w:eastAsia="微软雅黑" w:hAnsi="微软雅黑" w:hint="eastAsia"/>
          <w:sz w:val="21"/>
          <w:szCs w:val="21"/>
        </w:rPr>
        <w:t>值中秋传统佳节，电信利用现代元素还原盛世之景，打造一支一镜到底的国风长卷视频，再现古人大型轰趴现场，用古今生活的趣味碰撞，让</w:t>
      </w:r>
      <w:r>
        <w:rPr>
          <w:rFonts w:ascii="微软雅黑" w:eastAsia="微软雅黑" w:hAnsi="微软雅黑" w:hint="eastAsia"/>
          <w:sz w:val="21"/>
          <w:szCs w:val="21"/>
        </w:rPr>
        <w:t>人</w:t>
      </w:r>
      <w:r w:rsidRPr="00EB0297">
        <w:rPr>
          <w:rFonts w:ascii="微软雅黑" w:eastAsia="微软雅黑" w:hAnsi="微软雅黑" w:hint="eastAsia"/>
          <w:sz w:val="21"/>
          <w:szCs w:val="21"/>
        </w:rPr>
        <w:t>眼前一亮。</w:t>
      </w:r>
    </w:p>
    <w:p w14:paraId="0413AEA7" w14:textId="61EDA515" w:rsidR="00B5241D" w:rsidRPr="002C2690" w:rsidRDefault="000631F9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执行过程</w:t>
      </w:r>
      <w:r w:rsidR="00716B53" w:rsidRPr="002C2690">
        <w:rPr>
          <w:rFonts w:ascii="微软雅黑" w:eastAsia="微软雅黑" w:hAnsi="微软雅黑" w:hint="eastAsia"/>
          <w:b/>
          <w:color w:val="C79E5B"/>
          <w:sz w:val="28"/>
        </w:rPr>
        <w:t>/媒体表现</w:t>
      </w:r>
    </w:p>
    <w:p w14:paraId="7CC854AE" w14:textId="77777777" w:rsidR="00D02AC9" w:rsidRDefault="00A40EBE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 w:rsidRPr="00E3118B">
        <w:rPr>
          <w:rFonts w:ascii="微软雅黑" w:eastAsia="微软雅黑" w:hAnsi="微软雅黑" w:hint="eastAsia"/>
          <w:b/>
          <w:bCs/>
          <w:sz w:val="21"/>
          <w:szCs w:val="21"/>
        </w:rPr>
        <w:t>创意执行：</w:t>
      </w:r>
    </w:p>
    <w:p w14:paraId="26F2077A" w14:textId="08E964AF" w:rsidR="00163A5F" w:rsidRDefault="00601E95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为更直观地呈现古人千兆盛宴景象，</w:t>
      </w:r>
      <w:r w:rsidR="00A40EBE">
        <w:rPr>
          <w:rFonts w:ascii="微软雅黑" w:eastAsia="微软雅黑" w:hAnsi="微软雅黑" w:hint="eastAsia"/>
          <w:sz w:val="21"/>
          <w:szCs w:val="21"/>
        </w:rPr>
        <w:t>我们</w:t>
      </w:r>
      <w:r w:rsidR="00A40EBE" w:rsidRPr="00A40EBE">
        <w:rPr>
          <w:rFonts w:ascii="微软雅黑" w:eastAsia="微软雅黑" w:hAnsi="微软雅黑" w:hint="eastAsia"/>
          <w:sz w:val="21"/>
          <w:szCs w:val="21"/>
        </w:rPr>
        <w:t>运用真人演绎，拍摄视频版</w:t>
      </w:r>
      <w:r w:rsidR="00A40EBE">
        <w:rPr>
          <w:rFonts w:ascii="微软雅黑" w:eastAsia="微软雅黑" w:hAnsi="微软雅黑" w:hint="eastAsia"/>
          <w:sz w:val="21"/>
          <w:szCs w:val="21"/>
        </w:rPr>
        <w:t>古风</w:t>
      </w:r>
      <w:r>
        <w:rPr>
          <w:rFonts w:ascii="微软雅黑" w:eastAsia="微软雅黑" w:hAnsi="微软雅黑" w:hint="eastAsia"/>
          <w:sz w:val="21"/>
          <w:szCs w:val="21"/>
        </w:rPr>
        <w:t>长</w:t>
      </w:r>
      <w:r w:rsidR="00A40EBE" w:rsidRPr="00A40EBE">
        <w:rPr>
          <w:rFonts w:ascii="微软雅黑" w:eastAsia="微软雅黑" w:hAnsi="微软雅黑" w:hint="eastAsia"/>
          <w:sz w:val="21"/>
          <w:szCs w:val="21"/>
        </w:rPr>
        <w:t>卷，</w:t>
      </w:r>
      <w:r w:rsidR="003B327A">
        <w:rPr>
          <w:rFonts w:ascii="微软雅黑" w:eastAsia="微软雅黑" w:hAnsi="微软雅黑" w:hint="eastAsia"/>
          <w:sz w:val="21"/>
          <w:szCs w:val="21"/>
        </w:rPr>
        <w:t>用一镜到底的方式呈现，</w:t>
      </w:r>
      <w:r w:rsidR="00CD6C7F">
        <w:rPr>
          <w:rFonts w:ascii="微软雅黑" w:eastAsia="微软雅黑" w:hAnsi="微软雅黑" w:hint="eastAsia"/>
          <w:sz w:val="21"/>
          <w:szCs w:val="21"/>
        </w:rPr>
        <w:t>让观者更沉浸其中。</w:t>
      </w:r>
      <w:r w:rsidR="00163A5F">
        <w:rPr>
          <w:rFonts w:ascii="微软雅黑" w:eastAsia="微软雅黑" w:hAnsi="微软雅黑" w:hint="eastAsia"/>
          <w:sz w:val="21"/>
          <w:szCs w:val="21"/>
        </w:rPr>
        <w:t>长卷</w:t>
      </w:r>
      <w:r w:rsidR="00842E19">
        <w:rPr>
          <w:rFonts w:ascii="微软雅黑" w:eastAsia="微软雅黑" w:hAnsi="微软雅黑" w:hint="eastAsia"/>
          <w:sz w:val="21"/>
          <w:szCs w:val="21"/>
        </w:rPr>
        <w:t>视频</w:t>
      </w:r>
      <w:r w:rsidR="00163A5F">
        <w:rPr>
          <w:rFonts w:ascii="微软雅黑" w:eastAsia="微软雅黑" w:hAnsi="微软雅黑" w:hint="eastAsia"/>
          <w:sz w:val="21"/>
          <w:szCs w:val="21"/>
        </w:rPr>
        <w:t>以</w:t>
      </w:r>
      <w:r w:rsidR="00163A5F" w:rsidRPr="00163A5F">
        <w:rPr>
          <w:rFonts w:ascii="微软雅黑" w:eastAsia="微软雅黑" w:hAnsi="微软雅黑"/>
          <w:sz w:val="21"/>
          <w:szCs w:val="21"/>
        </w:rPr>
        <w:t>social语境</w:t>
      </w:r>
      <w:r w:rsidR="00163A5F">
        <w:rPr>
          <w:rFonts w:ascii="微软雅黑" w:eastAsia="微软雅黑" w:hAnsi="微软雅黑" w:hint="eastAsia"/>
          <w:sz w:val="21"/>
          <w:szCs w:val="21"/>
        </w:rPr>
        <w:t>进行描绘，</w:t>
      </w:r>
      <w:r w:rsidR="00163A5F" w:rsidRPr="00163A5F">
        <w:rPr>
          <w:rFonts w:ascii="微软雅黑" w:eastAsia="微软雅黑" w:hAnsi="微软雅黑" w:hint="eastAsia"/>
          <w:sz w:val="21"/>
          <w:szCs w:val="21"/>
        </w:rPr>
        <w:t>将古人的乐活情怀，与现代生活写照相呼应，</w:t>
      </w:r>
      <w:r w:rsidR="008A4496">
        <w:rPr>
          <w:rFonts w:ascii="微软雅黑" w:eastAsia="微软雅黑" w:hAnsi="微软雅黑" w:hint="eastAsia"/>
          <w:sz w:val="21"/>
          <w:szCs w:val="21"/>
        </w:rPr>
        <w:t>在共鸣中</w:t>
      </w:r>
      <w:r w:rsidR="00163A5F" w:rsidRPr="00163A5F">
        <w:rPr>
          <w:rFonts w:ascii="微软雅黑" w:eastAsia="微软雅黑" w:hAnsi="微软雅黑" w:hint="eastAsia"/>
          <w:sz w:val="21"/>
          <w:szCs w:val="21"/>
        </w:rPr>
        <w:t>诠释智慧生活</w:t>
      </w:r>
      <w:r w:rsidR="008A4496">
        <w:rPr>
          <w:rFonts w:ascii="微软雅黑" w:eastAsia="微软雅黑" w:hAnsi="微软雅黑" w:hint="eastAsia"/>
          <w:sz w:val="21"/>
          <w:szCs w:val="21"/>
        </w:rPr>
        <w:t>。</w:t>
      </w:r>
    </w:p>
    <w:p w14:paraId="7A73D73B" w14:textId="4DE7FD66" w:rsidR="00A96EE1" w:rsidRPr="00A96EE1" w:rsidRDefault="00A96EE1" w:rsidP="00A96EE1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视频链接：</w:t>
      </w:r>
      <w:hyperlink r:id="rId8" w:history="1">
        <w:r w:rsidRPr="00D44C1B">
          <w:rPr>
            <w:rStyle w:val="a5"/>
            <w:rFonts w:ascii="微软雅黑" w:eastAsia="微软雅黑" w:hAnsi="微软雅黑"/>
            <w:sz w:val="21"/>
            <w:szCs w:val="21"/>
          </w:rPr>
          <w:t>https://www.xinpianchang.com/a12307780?kw</w:t>
        </w:r>
      </w:hyperlink>
    </w:p>
    <w:p w14:paraId="5C0956CD" w14:textId="38338BB2" w:rsidR="00D81C9C" w:rsidRDefault="00E3118B" w:rsidP="007270CB">
      <w:pPr>
        <w:spacing w:before="100" w:beforeAutospacing="1" w:after="100" w:afterAutospacing="1"/>
        <w:textAlignment w:val="baseline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>
        <w:rPr>
          <w:noProof/>
        </w:rPr>
        <w:drawing>
          <wp:inline distT="0" distB="0" distL="0" distR="0" wp14:anchorId="2C8308BA" wp14:editId="716A6ED4">
            <wp:extent cx="5720715" cy="160401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1604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81C9C" w:rsidRPr="00D81C9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D81C9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5A4E33B6" w14:textId="6E443B50" w:rsidR="00721B60" w:rsidRDefault="00A96EE1" w:rsidP="00721B60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lastRenderedPageBreak/>
        <w:t>（</w:t>
      </w:r>
      <w:r w:rsidR="00721B60">
        <w:rPr>
          <w:rFonts w:ascii="微软雅黑" w:eastAsia="微软雅黑" w:hAnsi="微软雅黑" w:hint="eastAsia"/>
          <w:sz w:val="21"/>
          <w:szCs w:val="21"/>
        </w:rPr>
        <w:t>拍摄花絮</w:t>
      </w:r>
      <w:r>
        <w:rPr>
          <w:rFonts w:ascii="微软雅黑" w:eastAsia="微软雅黑" w:hAnsi="微软雅黑" w:hint="eastAsia"/>
          <w:sz w:val="21"/>
          <w:szCs w:val="21"/>
        </w:rPr>
        <w:t>）</w:t>
      </w:r>
    </w:p>
    <w:p w14:paraId="613834AF" w14:textId="77777777" w:rsidR="00721B60" w:rsidRDefault="00721B60" w:rsidP="007270CB">
      <w:pPr>
        <w:spacing w:before="100" w:beforeAutospacing="1" w:after="100" w:afterAutospacing="1"/>
        <w:textAlignment w:val="baseline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209CDD91" w14:textId="5CC9B32C" w:rsidR="00D81C9C" w:rsidRDefault="00D81C9C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D81C9C"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 wp14:anchorId="0DB24A8F" wp14:editId="2722B320">
            <wp:extent cx="5720715" cy="40068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715" cy="400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EB8DBB" w14:textId="3C73E0FA" w:rsidR="00D81C9C" w:rsidRDefault="00A96EE1" w:rsidP="00721B60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（</w:t>
      </w:r>
      <w:r w:rsidR="00721B60">
        <w:rPr>
          <w:rFonts w:ascii="微软雅黑" w:eastAsia="微软雅黑" w:hAnsi="微软雅黑" w:hint="eastAsia"/>
          <w:sz w:val="21"/>
          <w:szCs w:val="21"/>
        </w:rPr>
        <w:t>画卷长图</w:t>
      </w:r>
      <w:r>
        <w:rPr>
          <w:rFonts w:ascii="微软雅黑" w:eastAsia="微软雅黑" w:hAnsi="微软雅黑" w:hint="eastAsia"/>
          <w:sz w:val="21"/>
          <w:szCs w:val="21"/>
        </w:rPr>
        <w:t>）</w:t>
      </w:r>
    </w:p>
    <w:p w14:paraId="37DA86D8" w14:textId="6E8A2863" w:rsidR="00D81C9C" w:rsidRDefault="00E3118B" w:rsidP="007270CB">
      <w:pPr>
        <w:spacing w:before="100" w:beforeAutospacing="1" w:after="100" w:afterAutospacing="1"/>
        <w:textAlignment w:val="baseline"/>
        <w:rPr>
          <w:noProof/>
        </w:rPr>
      </w:pPr>
      <w:r>
        <w:rPr>
          <w:noProof/>
        </w:rPr>
        <w:drawing>
          <wp:inline distT="0" distB="0" distL="0" distR="0" wp14:anchorId="68843AA5" wp14:editId="732AE26A">
            <wp:extent cx="5720715" cy="2414270"/>
            <wp:effectExtent l="0" t="0" r="0" b="508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414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128BB1" w14:textId="457799C7" w:rsidR="00721B60" w:rsidRPr="00721B60" w:rsidRDefault="00A96EE1" w:rsidP="00721B60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（</w:t>
      </w:r>
      <w:r w:rsidR="00721B60" w:rsidRPr="00721B60">
        <w:rPr>
          <w:rFonts w:ascii="微软雅黑" w:eastAsia="微软雅黑" w:hAnsi="微软雅黑" w:hint="eastAsia"/>
          <w:sz w:val="21"/>
          <w:szCs w:val="21"/>
        </w:rPr>
        <w:t>海报</w:t>
      </w:r>
      <w:r>
        <w:rPr>
          <w:rFonts w:ascii="微软雅黑" w:eastAsia="微软雅黑" w:hAnsi="微软雅黑" w:hint="eastAsia"/>
          <w:sz w:val="21"/>
          <w:szCs w:val="21"/>
        </w:rPr>
        <w:t xml:space="preserve"> </w:t>
      </w:r>
      <w:r w:rsidR="00D64708">
        <w:rPr>
          <w:rFonts w:ascii="微软雅黑" w:eastAsia="微软雅黑" w:hAnsi="微软雅黑" w:hint="eastAsia"/>
          <w:sz w:val="21"/>
          <w:szCs w:val="21"/>
        </w:rPr>
        <w:t>实际共九张）</w:t>
      </w:r>
    </w:p>
    <w:p w14:paraId="20D25474" w14:textId="317204F1" w:rsidR="00D81C9C" w:rsidRDefault="00E3118B" w:rsidP="007270CB">
      <w:pPr>
        <w:spacing w:before="100" w:beforeAutospacing="1" w:after="100" w:afterAutospacing="1"/>
        <w:textAlignment w:val="baseline"/>
        <w:rPr>
          <w:noProof/>
        </w:rPr>
      </w:pPr>
      <w:r>
        <w:rPr>
          <w:noProof/>
        </w:rPr>
        <w:drawing>
          <wp:inline distT="0" distB="0" distL="0" distR="0" wp14:anchorId="4175C137" wp14:editId="519DBDA7">
            <wp:extent cx="5720715" cy="240665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40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07220D" w14:textId="59D98C56" w:rsidR="00721B60" w:rsidRDefault="00A96EE1" w:rsidP="00721B60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（互动</w:t>
      </w:r>
      <w:r w:rsidR="00721B60" w:rsidRPr="00721B60">
        <w:rPr>
          <w:rFonts w:ascii="微软雅黑" w:eastAsia="微软雅黑" w:hAnsi="微软雅黑" w:hint="eastAsia"/>
          <w:sz w:val="21"/>
          <w:szCs w:val="21"/>
        </w:rPr>
        <w:t>H</w:t>
      </w:r>
      <w:r w:rsidR="00721B60" w:rsidRPr="00721B60">
        <w:rPr>
          <w:rFonts w:ascii="微软雅黑" w:eastAsia="微软雅黑" w:hAnsi="微软雅黑"/>
          <w:sz w:val="21"/>
          <w:szCs w:val="21"/>
        </w:rPr>
        <w:t>5</w:t>
      </w:r>
      <w:r>
        <w:rPr>
          <w:rFonts w:ascii="微软雅黑" w:eastAsia="微软雅黑" w:hAnsi="微软雅黑" w:hint="eastAsia"/>
          <w:sz w:val="21"/>
          <w:szCs w:val="21"/>
        </w:rPr>
        <w:t xml:space="preserve"> </w:t>
      </w:r>
      <w:r w:rsidR="0002702C">
        <w:rPr>
          <w:rFonts w:ascii="微软雅黑" w:eastAsia="微软雅黑" w:hAnsi="微软雅黑" w:hint="eastAsia"/>
          <w:sz w:val="21"/>
          <w:szCs w:val="21"/>
        </w:rPr>
        <w:t>图</w:t>
      </w:r>
      <w:r w:rsidR="00721B60">
        <w:rPr>
          <w:rFonts w:ascii="微软雅黑" w:eastAsia="微软雅黑" w:hAnsi="微软雅黑" w:hint="eastAsia"/>
          <w:sz w:val="21"/>
          <w:szCs w:val="21"/>
        </w:rPr>
        <w:t>一为</w:t>
      </w:r>
      <w:r w:rsidR="00D64708">
        <w:rPr>
          <w:rFonts w:ascii="微软雅黑" w:eastAsia="微软雅黑" w:hAnsi="微软雅黑" w:hint="eastAsia"/>
          <w:sz w:val="21"/>
          <w:szCs w:val="21"/>
        </w:rPr>
        <w:t>首页</w:t>
      </w:r>
      <w:r w:rsidR="00721B60">
        <w:rPr>
          <w:rFonts w:ascii="微软雅黑" w:eastAsia="微软雅黑" w:hAnsi="微软雅黑" w:hint="eastAsia"/>
          <w:sz w:val="21"/>
          <w:szCs w:val="21"/>
        </w:rPr>
        <w:t>，</w:t>
      </w:r>
      <w:r w:rsidR="0002702C">
        <w:rPr>
          <w:rFonts w:ascii="微软雅黑" w:eastAsia="微软雅黑" w:hAnsi="微软雅黑" w:hint="eastAsia"/>
          <w:sz w:val="21"/>
          <w:szCs w:val="21"/>
        </w:rPr>
        <w:t>图</w:t>
      </w:r>
      <w:r w:rsidR="00721B60">
        <w:rPr>
          <w:rFonts w:ascii="微软雅黑" w:eastAsia="微软雅黑" w:hAnsi="微软雅黑" w:hint="eastAsia"/>
          <w:sz w:val="21"/>
          <w:szCs w:val="21"/>
        </w:rPr>
        <w:t>二三四为用户生成画面）</w:t>
      </w:r>
    </w:p>
    <w:p w14:paraId="3488305E" w14:textId="67B4587E" w:rsidR="00721B60" w:rsidRPr="00721B60" w:rsidRDefault="00721B60" w:rsidP="00721B60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H</w:t>
      </w:r>
      <w:r>
        <w:rPr>
          <w:rFonts w:ascii="微软雅黑" w:eastAsia="微软雅黑" w:hAnsi="微软雅黑"/>
          <w:sz w:val="21"/>
          <w:szCs w:val="21"/>
        </w:rPr>
        <w:t>5</w:t>
      </w:r>
      <w:r>
        <w:rPr>
          <w:rFonts w:ascii="微软雅黑" w:eastAsia="微软雅黑" w:hAnsi="微软雅黑" w:hint="eastAsia"/>
          <w:sz w:val="21"/>
          <w:szCs w:val="21"/>
        </w:rPr>
        <w:t>链接：</w:t>
      </w:r>
      <w:hyperlink r:id="rId13" w:anchor="/index" w:history="1">
        <w:r w:rsidRPr="00D44C1B">
          <w:rPr>
            <w:rStyle w:val="a5"/>
            <w:rFonts w:ascii="微软雅黑" w:eastAsia="微软雅黑" w:hAnsi="微软雅黑" w:hint="eastAsia"/>
            <w:sz w:val="21"/>
            <w:szCs w:val="21"/>
          </w:rPr>
          <w:t>https://gddx.189goo.cn/o/gddx/summer/#/index</w:t>
        </w:r>
      </w:hyperlink>
    </w:p>
    <w:p w14:paraId="39ABA518" w14:textId="77777777" w:rsidR="00D02AC9" w:rsidRDefault="00BA541A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noProof/>
        </w:rPr>
        <w:lastRenderedPageBreak/>
        <w:drawing>
          <wp:inline distT="0" distB="0" distL="0" distR="0" wp14:anchorId="476010B1" wp14:editId="050A94AF">
            <wp:extent cx="5720715" cy="2849880"/>
            <wp:effectExtent l="0" t="0" r="0" b="762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84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876C6" w:rsidRPr="00D02AC9">
        <w:rPr>
          <w:rFonts w:ascii="微软雅黑" w:eastAsia="微软雅黑" w:hAnsi="微软雅黑" w:hint="eastAsia"/>
          <w:b/>
          <w:bCs/>
          <w:sz w:val="21"/>
          <w:szCs w:val="21"/>
        </w:rPr>
        <w:t>媒体表现：</w:t>
      </w:r>
    </w:p>
    <w:p w14:paraId="0C2880C2" w14:textId="22E155F7" w:rsidR="00090B43" w:rsidRPr="00BA541A" w:rsidRDefault="00E77F1E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中秋传统佳节之际，</w:t>
      </w:r>
      <w:r w:rsidR="006876C6">
        <w:rPr>
          <w:rFonts w:ascii="微软雅黑" w:eastAsia="微软雅黑" w:hAnsi="微软雅黑" w:hint="eastAsia"/>
          <w:sz w:val="21"/>
          <w:szCs w:val="21"/>
        </w:rPr>
        <w:t>以</w:t>
      </w:r>
      <w:r w:rsidR="003870EE">
        <w:rPr>
          <w:rFonts w:ascii="微软雅黑" w:eastAsia="微软雅黑" w:hAnsi="微软雅黑" w:hint="eastAsia"/>
          <w:sz w:val="21"/>
          <w:szCs w:val="21"/>
        </w:rPr>
        <w:t xml:space="preserve"> </w:t>
      </w:r>
      <w:r w:rsidR="006876C6" w:rsidRPr="006876C6">
        <w:rPr>
          <w:rFonts w:ascii="微软雅黑" w:eastAsia="微软雅黑" w:hAnsi="微软雅黑"/>
          <w:sz w:val="21"/>
          <w:szCs w:val="21"/>
        </w:rPr>
        <w:t>#假如古代有千兆#</w:t>
      </w:r>
      <w:r w:rsidR="003870EE">
        <w:rPr>
          <w:rFonts w:ascii="微软雅黑" w:eastAsia="微软雅黑" w:hAnsi="微软雅黑"/>
          <w:sz w:val="21"/>
          <w:szCs w:val="21"/>
        </w:rPr>
        <w:t xml:space="preserve"> </w:t>
      </w:r>
      <w:r w:rsidR="006876C6">
        <w:rPr>
          <w:rFonts w:ascii="微软雅黑" w:eastAsia="微软雅黑" w:hAnsi="微软雅黑" w:hint="eastAsia"/>
          <w:sz w:val="21"/>
          <w:szCs w:val="21"/>
        </w:rPr>
        <w:t>为话题，</w:t>
      </w:r>
      <w:r w:rsidR="003870EE">
        <w:rPr>
          <w:rFonts w:ascii="微软雅黑" w:eastAsia="微软雅黑" w:hAnsi="微软雅黑" w:hint="eastAsia"/>
          <w:sz w:val="21"/>
          <w:szCs w:val="21"/>
        </w:rPr>
        <w:t>在</w:t>
      </w:r>
      <w:r>
        <w:rPr>
          <w:rFonts w:ascii="微软雅黑" w:eastAsia="微软雅黑" w:hAnsi="微软雅黑" w:hint="eastAsia"/>
          <w:sz w:val="21"/>
          <w:szCs w:val="21"/>
        </w:rPr>
        <w:t>微博、公众号、视频号平台</w:t>
      </w:r>
      <w:r w:rsidR="003870EE">
        <w:rPr>
          <w:rFonts w:ascii="微软雅黑" w:eastAsia="微软雅黑" w:hAnsi="微软雅黑" w:hint="eastAsia"/>
          <w:sz w:val="21"/>
          <w:szCs w:val="21"/>
        </w:rPr>
        <w:t>发布</w:t>
      </w:r>
      <w:r>
        <w:rPr>
          <w:rFonts w:ascii="微软雅黑" w:eastAsia="微软雅黑" w:hAnsi="微软雅黑" w:hint="eastAsia"/>
          <w:sz w:val="21"/>
          <w:szCs w:val="21"/>
        </w:rPr>
        <w:t>国风长卷视频</w:t>
      </w:r>
      <w:r w:rsidR="003870EE">
        <w:rPr>
          <w:rFonts w:ascii="微软雅黑" w:eastAsia="微软雅黑" w:hAnsi="微软雅黑" w:hint="eastAsia"/>
          <w:sz w:val="21"/>
          <w:szCs w:val="21"/>
        </w:rPr>
        <w:t>，</w:t>
      </w:r>
      <w:r w:rsidR="003870EE" w:rsidRPr="003870EE">
        <w:rPr>
          <w:rFonts w:ascii="微软雅黑" w:eastAsia="微软雅黑" w:hAnsi="微软雅黑" w:hint="eastAsia"/>
          <w:sz w:val="21"/>
          <w:szCs w:val="21"/>
        </w:rPr>
        <w:t>借助强大的文化母体与激发好奇的话题设定，</w:t>
      </w:r>
      <w:r w:rsidR="00DF39A8">
        <w:rPr>
          <w:rFonts w:ascii="微软雅黑" w:eastAsia="微软雅黑" w:hAnsi="微软雅黑" w:hint="eastAsia"/>
          <w:sz w:val="21"/>
          <w:szCs w:val="21"/>
        </w:rPr>
        <w:t>全网炒作。</w:t>
      </w:r>
    </w:p>
    <w:p w14:paraId="501B2660" w14:textId="77777777" w:rsidR="00E40EE7" w:rsidRPr="002C2690" w:rsidRDefault="000631F9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营销效果与市场反馈</w:t>
      </w:r>
    </w:p>
    <w:p w14:paraId="08A0FC08" w14:textId="77777777" w:rsidR="00BA541A" w:rsidRDefault="00DE65C4" w:rsidP="007270CB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DE65C4">
        <w:rPr>
          <w:rFonts w:ascii="微软雅黑" w:eastAsia="微软雅黑" w:hAnsi="微软雅黑" w:hint="eastAsia"/>
          <w:sz w:val="21"/>
          <w:szCs w:val="21"/>
        </w:rPr>
        <w:t>视频在电信最高权威官方号</w:t>
      </w:r>
      <w:r w:rsidRPr="00DE65C4">
        <w:rPr>
          <w:rFonts w:ascii="微软雅黑" w:eastAsia="微软雅黑" w:hAnsi="微软雅黑"/>
          <w:sz w:val="21"/>
          <w:szCs w:val="21"/>
        </w:rPr>
        <w:t>@中国电信 发布，省地市等59个</w:t>
      </w:r>
      <w:proofErr w:type="gramStart"/>
      <w:r w:rsidRPr="00DE65C4">
        <w:rPr>
          <w:rFonts w:ascii="微软雅黑" w:eastAsia="微软雅黑" w:hAnsi="微软雅黑"/>
          <w:sz w:val="21"/>
          <w:szCs w:val="21"/>
        </w:rPr>
        <w:t>官方号疯转</w:t>
      </w:r>
      <w:proofErr w:type="gramEnd"/>
      <w:r w:rsidRPr="00DE65C4">
        <w:rPr>
          <w:rFonts w:ascii="微软雅黑" w:eastAsia="微软雅黑" w:hAnsi="微软雅黑"/>
          <w:sz w:val="21"/>
          <w:szCs w:val="21"/>
        </w:rPr>
        <w:t>，新周刊、南方周末等媒体</w:t>
      </w:r>
      <w:proofErr w:type="gramStart"/>
      <w:r w:rsidRPr="00DE65C4">
        <w:rPr>
          <w:rFonts w:ascii="微软雅黑" w:eastAsia="微软雅黑" w:hAnsi="微软雅黑"/>
          <w:sz w:val="21"/>
          <w:szCs w:val="21"/>
        </w:rPr>
        <w:t>大号也</w:t>
      </w:r>
      <w:proofErr w:type="gramEnd"/>
      <w:r w:rsidRPr="00DE65C4">
        <w:rPr>
          <w:rFonts w:ascii="微软雅黑" w:eastAsia="微软雅黑" w:hAnsi="微软雅黑"/>
          <w:sz w:val="21"/>
          <w:szCs w:val="21"/>
        </w:rPr>
        <w:t>争相转发，业界对电信弘扬传统文化亦是喜闻乐见</w:t>
      </w:r>
      <w:r w:rsidR="00BA541A">
        <w:rPr>
          <w:rFonts w:ascii="微软雅黑" w:eastAsia="微软雅黑" w:hAnsi="微软雅黑" w:hint="eastAsia"/>
          <w:sz w:val="21"/>
          <w:szCs w:val="21"/>
        </w:rPr>
        <w:t>。</w:t>
      </w:r>
    </w:p>
    <w:p w14:paraId="5F62C0FD" w14:textId="75B0545A" w:rsidR="00847B24" w:rsidRPr="00DE65C4" w:rsidRDefault="00DE65C4" w:rsidP="007270CB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DE65C4">
        <w:rPr>
          <w:rFonts w:ascii="微软雅黑" w:eastAsia="微软雅黑" w:hAnsi="微软雅黑"/>
          <w:sz w:val="21"/>
          <w:szCs w:val="21"/>
        </w:rPr>
        <w:t>配合</w:t>
      </w:r>
      <w:r w:rsidR="00D66A9B">
        <w:rPr>
          <w:rFonts w:ascii="微软雅黑" w:eastAsia="微软雅黑" w:hAnsi="微软雅黑" w:hint="eastAsia"/>
          <w:sz w:val="21"/>
          <w:szCs w:val="21"/>
        </w:rPr>
        <w:t>推文、</w:t>
      </w:r>
      <w:r w:rsidRPr="00DE65C4">
        <w:rPr>
          <w:rFonts w:ascii="微软雅黑" w:eastAsia="微软雅黑" w:hAnsi="微软雅黑"/>
          <w:sz w:val="21"/>
          <w:szCs w:val="21"/>
        </w:rPr>
        <w:t>系列海报、互动H5进行二次扩散，本轮</w:t>
      </w:r>
      <w:r w:rsidR="00D66A9B">
        <w:rPr>
          <w:rFonts w:ascii="微软雅黑" w:eastAsia="微软雅黑" w:hAnsi="微软雅黑" w:hint="eastAsia"/>
          <w:sz w:val="21"/>
          <w:szCs w:val="21"/>
        </w:rPr>
        <w:t xml:space="preserve"> </w:t>
      </w:r>
      <w:r w:rsidRPr="00DE65C4">
        <w:rPr>
          <w:rFonts w:ascii="微软雅黑" w:eastAsia="微软雅黑" w:hAnsi="微软雅黑"/>
          <w:sz w:val="21"/>
          <w:szCs w:val="21"/>
        </w:rPr>
        <w:t>#假如古代有千兆#</w:t>
      </w:r>
      <w:r w:rsidR="00D66A9B">
        <w:rPr>
          <w:rFonts w:ascii="微软雅黑" w:eastAsia="微软雅黑" w:hAnsi="微软雅黑"/>
          <w:sz w:val="21"/>
          <w:szCs w:val="21"/>
        </w:rPr>
        <w:t xml:space="preserve"> </w:t>
      </w:r>
      <w:r w:rsidRPr="00BA541A">
        <w:rPr>
          <w:rFonts w:ascii="微软雅黑" w:eastAsia="微软雅黑" w:hAnsi="微软雅黑"/>
          <w:b/>
          <w:bCs/>
          <w:sz w:val="21"/>
          <w:szCs w:val="21"/>
        </w:rPr>
        <w:t>话题总曝光逾1亿人次</w:t>
      </w:r>
      <w:r w:rsidRPr="00DE65C4">
        <w:rPr>
          <w:rFonts w:ascii="微软雅黑" w:eastAsia="微软雅黑" w:hAnsi="微软雅黑"/>
          <w:sz w:val="21"/>
          <w:szCs w:val="21"/>
        </w:rPr>
        <w:t>，</w:t>
      </w:r>
      <w:r w:rsidRPr="00BA541A">
        <w:rPr>
          <w:rFonts w:ascii="微软雅黑" w:eastAsia="微软雅黑" w:hAnsi="微软雅黑"/>
          <w:b/>
          <w:bCs/>
          <w:sz w:val="21"/>
          <w:szCs w:val="21"/>
        </w:rPr>
        <w:t>视频播放量超387万</w:t>
      </w:r>
      <w:r w:rsidRPr="00DE65C4">
        <w:rPr>
          <w:rFonts w:ascii="微软雅黑" w:eastAsia="微软雅黑" w:hAnsi="微软雅黑"/>
          <w:sz w:val="21"/>
          <w:szCs w:val="21"/>
        </w:rPr>
        <w:t>，不仅赢得了广泛关注，品牌美誉度更是大大提升。</w:t>
      </w:r>
    </w:p>
    <w:sectPr w:rsidR="00847B24" w:rsidRPr="00DE65C4" w:rsidSect="00970C56">
      <w:headerReference w:type="default" r:id="rId15"/>
      <w:footerReference w:type="even" r:id="rId16"/>
      <w:footerReference w:type="default" r:id="rId17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2F875D" w14:textId="77777777" w:rsidR="00EA0B70" w:rsidRDefault="00EA0B70">
      <w:r>
        <w:separator/>
      </w:r>
    </w:p>
  </w:endnote>
  <w:endnote w:type="continuationSeparator" w:id="0">
    <w:p w14:paraId="7105DA16" w14:textId="77777777" w:rsidR="00EA0B70" w:rsidRDefault="00EA0B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FA6508" w14:textId="77777777" w:rsidR="000631F9" w:rsidRDefault="00BD5747">
    <w:pPr>
      <w:pStyle w:val="ad"/>
      <w:framePr w:h="0" w:wrap="around" w:vAnchor="text" w:hAnchor="margin" w:xAlign="right" w:y="1"/>
      <w:rPr>
        <w:rStyle w:val="a7"/>
      </w:rPr>
    </w:pPr>
    <w:r>
      <w:fldChar w:fldCharType="begin"/>
    </w:r>
    <w:r w:rsidR="000631F9">
      <w:rPr>
        <w:rStyle w:val="a7"/>
      </w:rPr>
      <w:instrText xml:space="preserve">PAGE  </w:instrText>
    </w:r>
    <w:r>
      <w:fldChar w:fldCharType="separate"/>
    </w:r>
    <w:r w:rsidR="000631F9">
      <w:rPr>
        <w:rStyle w:val="a7"/>
      </w:rPr>
      <w:t>1</w:t>
    </w:r>
    <w:r>
      <w:fldChar w:fldCharType="end"/>
    </w:r>
  </w:p>
  <w:p w14:paraId="2202E35D" w14:textId="77777777" w:rsidR="000631F9" w:rsidRDefault="000631F9">
    <w:pPr>
      <w:pStyle w:val="a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A90FD3" w14:textId="77777777" w:rsidR="000631F9" w:rsidRDefault="000631F9">
    <w:pPr>
      <w:pStyle w:val="ad"/>
      <w:framePr w:h="0" w:wrap="around" w:vAnchor="text" w:hAnchor="margin" w:xAlign="right" w:y="1"/>
      <w:rPr>
        <w:rStyle w:val="a7"/>
      </w:rPr>
    </w:pPr>
  </w:p>
  <w:p w14:paraId="62D0D802" w14:textId="77777777" w:rsidR="000631F9" w:rsidRDefault="000631F9">
    <w:pPr>
      <w:pStyle w:val="ad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9F2475" w14:textId="77777777" w:rsidR="00EA0B70" w:rsidRDefault="00EA0B70">
      <w:r>
        <w:separator/>
      </w:r>
    </w:p>
  </w:footnote>
  <w:footnote w:type="continuationSeparator" w:id="0">
    <w:p w14:paraId="6B90A4B5" w14:textId="77777777" w:rsidR="00EA0B70" w:rsidRDefault="00EA0B7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B61759" w14:textId="48A520C6" w:rsidR="000631F9" w:rsidRPr="00E85951" w:rsidRDefault="00504C23">
    <w:pPr>
      <w:pStyle w:val="ae"/>
      <w:jc w:val="both"/>
      <w:rPr>
        <w:rFonts w:ascii="微软雅黑" w:eastAsia="微软雅黑" w:hAnsi="微软雅黑"/>
        <w:color w:val="333333"/>
        <w:sz w:val="21"/>
      </w:rPr>
    </w:pPr>
    <w:r w:rsidRPr="00195220">
      <w:rPr>
        <w:b/>
        <w:noProof/>
        <w:color w:val="333333"/>
        <w:sz w:val="21"/>
      </w:rPr>
      <w:drawing>
        <wp:inline distT="0" distB="0" distL="0" distR="0" wp14:anchorId="77D00F22" wp14:editId="03E173CE">
          <wp:extent cx="776904" cy="378357"/>
          <wp:effectExtent l="0" t="0" r="0" b="0"/>
          <wp:docPr id="9" name="图片 8">
            <a:extLst xmlns:a="http://schemas.openxmlformats.org/drawingml/2006/main">
              <a:ext uri="{FF2B5EF4-FFF2-40B4-BE49-F238E27FC236}">
                <a16:creationId xmlns:a16="http://schemas.microsoft.com/office/drawing/2014/main" id="{F9E36193-4934-3140-B8DD-7D7BB457025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>
                    <a:extLst>
                      <a:ext uri="{FF2B5EF4-FFF2-40B4-BE49-F238E27FC236}">
                        <a16:creationId xmlns:a16="http://schemas.microsoft.com/office/drawing/2014/main" id="{F9E36193-4934-3140-B8DD-7D7BB457025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631F9">
      <w:rPr>
        <w:rFonts w:hint="eastAsia"/>
        <w:b/>
        <w:color w:val="333333"/>
        <w:sz w:val="21"/>
      </w:rPr>
      <w:t xml:space="preserve">         </w:t>
    </w:r>
    <w:r w:rsidR="008B689B">
      <w:rPr>
        <w:rFonts w:hint="eastAsia"/>
        <w:b/>
        <w:color w:val="333333"/>
        <w:sz w:val="21"/>
      </w:rPr>
      <w:t xml:space="preserve">                          </w:t>
    </w:r>
    <w:r w:rsidR="00AD1334">
      <w:rPr>
        <w:b/>
        <w:color w:val="333333"/>
        <w:sz w:val="21"/>
      </w:rPr>
      <w:t xml:space="preserve">          </w:t>
    </w:r>
    <w:r w:rsidR="008B689B">
      <w:rPr>
        <w:rFonts w:ascii="微软雅黑" w:eastAsia="微软雅黑" w:hAnsi="微软雅黑" w:hint="eastAsia"/>
        <w:color w:val="333333"/>
        <w:sz w:val="21"/>
      </w:rPr>
      <w:t>第</w:t>
    </w:r>
    <w:r w:rsidR="00AD1334">
      <w:rPr>
        <w:rFonts w:ascii="微软雅黑" w:eastAsia="微软雅黑" w:hAnsi="微软雅黑"/>
        <w:color w:val="333333"/>
        <w:sz w:val="21"/>
      </w:rPr>
      <w:t>1</w:t>
    </w:r>
    <w:r w:rsidR="001231BD">
      <w:rPr>
        <w:rFonts w:ascii="微软雅黑" w:eastAsia="微软雅黑" w:hAnsi="微软雅黑"/>
        <w:color w:val="333333"/>
        <w:sz w:val="21"/>
      </w:rPr>
      <w:t>4</w:t>
    </w:r>
    <w:r w:rsidR="009B0E2C" w:rsidRPr="00194762">
      <w:rPr>
        <w:rFonts w:ascii="微软雅黑" w:eastAsia="微软雅黑" w:hAnsi="微软雅黑" w:hint="eastAsia"/>
        <w:color w:val="333333"/>
        <w:sz w:val="21"/>
      </w:rPr>
      <w:t>届</w:t>
    </w:r>
    <w:r w:rsidR="000631F9" w:rsidRPr="00194762">
      <w:rPr>
        <w:rFonts w:ascii="微软雅黑" w:eastAsia="微软雅黑" w:hAnsi="微软雅黑" w:hint="eastAsia"/>
        <w:color w:val="333333"/>
        <w:sz w:val="21"/>
      </w:rPr>
      <w:t>金鼠标</w:t>
    </w:r>
    <w:r w:rsidR="000D6DC9">
      <w:rPr>
        <w:rFonts w:ascii="微软雅黑" w:eastAsia="微软雅黑" w:hAnsi="微软雅黑" w:hint="eastAsia"/>
        <w:color w:val="333333"/>
        <w:sz w:val="21"/>
      </w:rPr>
      <w:t>数字</w:t>
    </w:r>
    <w:r w:rsidR="000631F9" w:rsidRPr="00194762">
      <w:rPr>
        <w:rFonts w:ascii="微软雅黑" w:eastAsia="微软雅黑" w:hAnsi="微软雅黑" w:hint="eastAsia"/>
        <w:color w:val="333333"/>
        <w:sz w:val="21"/>
      </w:rPr>
      <w:t>营销大赛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725868"/>
    <w:multiLevelType w:val="hybridMultilevel"/>
    <w:tmpl w:val="86A8434E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09F35F25"/>
    <w:multiLevelType w:val="hybridMultilevel"/>
    <w:tmpl w:val="BEE4BBCC"/>
    <w:lvl w:ilvl="0" w:tplc="CDA82CDA">
      <w:start w:val="1"/>
      <w:numFmt w:val="bullet"/>
      <w:lvlText w:val="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10390F34"/>
    <w:multiLevelType w:val="hybridMultilevel"/>
    <w:tmpl w:val="05C22A44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3" w15:restartNumberingAfterBreak="0">
    <w:nsid w:val="13D32EB3"/>
    <w:multiLevelType w:val="hybridMultilevel"/>
    <w:tmpl w:val="873EE7DE"/>
    <w:lvl w:ilvl="0" w:tplc="CDA82CDA">
      <w:start w:val="1"/>
      <w:numFmt w:val="bullet"/>
      <w:lvlText w:val="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1FB2240B"/>
    <w:multiLevelType w:val="hybridMultilevel"/>
    <w:tmpl w:val="25B88E7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267507E9"/>
    <w:multiLevelType w:val="hybridMultilevel"/>
    <w:tmpl w:val="36E08C78"/>
    <w:lvl w:ilvl="0" w:tplc="0409000D">
      <w:start w:val="1"/>
      <w:numFmt w:val="bullet"/>
      <w:lvlText w:val="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6" w15:restartNumberingAfterBreak="0">
    <w:nsid w:val="3C0A1EE4"/>
    <w:multiLevelType w:val="hybridMultilevel"/>
    <w:tmpl w:val="783AE1C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405253FD"/>
    <w:multiLevelType w:val="hybridMultilevel"/>
    <w:tmpl w:val="4040622E"/>
    <w:lvl w:ilvl="0" w:tplc="509CC3FC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8" w15:restartNumberingAfterBreak="0">
    <w:nsid w:val="44151E1E"/>
    <w:multiLevelType w:val="hybridMultilevel"/>
    <w:tmpl w:val="172E866C"/>
    <w:lvl w:ilvl="0" w:tplc="6FEE6B2C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9" w15:restartNumberingAfterBreak="0">
    <w:nsid w:val="4B177279"/>
    <w:multiLevelType w:val="hybridMultilevel"/>
    <w:tmpl w:val="ACC8037E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4BA95FAD"/>
    <w:multiLevelType w:val="hybridMultilevel"/>
    <w:tmpl w:val="8A44F5A8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532A26A2"/>
    <w:multiLevelType w:val="hybridMultilevel"/>
    <w:tmpl w:val="A4AA8BAC"/>
    <w:lvl w:ilvl="0" w:tplc="04090011">
      <w:start w:val="1"/>
      <w:numFmt w:val="decimal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6501354E"/>
    <w:multiLevelType w:val="hybridMultilevel"/>
    <w:tmpl w:val="397464F0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 w15:restartNumberingAfterBreak="0">
    <w:nsid w:val="6D97141A"/>
    <w:multiLevelType w:val="hybridMultilevel"/>
    <w:tmpl w:val="AADA12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703031FE"/>
    <w:multiLevelType w:val="hybridMultilevel"/>
    <w:tmpl w:val="1CA2E280"/>
    <w:lvl w:ilvl="0" w:tplc="67105CD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 w15:restartNumberingAfterBreak="0">
    <w:nsid w:val="70F0726E"/>
    <w:multiLevelType w:val="hybridMultilevel"/>
    <w:tmpl w:val="5420B882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7EE85728"/>
    <w:multiLevelType w:val="hybridMultilevel"/>
    <w:tmpl w:val="B5E0D0C6"/>
    <w:lvl w:ilvl="0" w:tplc="B2CCB3F0">
      <w:start w:val="1"/>
      <w:numFmt w:val="decimal"/>
      <w:lvlText w:val="%1、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 w16cid:durableId="641275049">
    <w:abstractNumId w:val="8"/>
  </w:num>
  <w:num w:numId="2" w16cid:durableId="774515707">
    <w:abstractNumId w:val="7"/>
  </w:num>
  <w:num w:numId="3" w16cid:durableId="973025076">
    <w:abstractNumId w:val="2"/>
  </w:num>
  <w:num w:numId="4" w16cid:durableId="1111319557">
    <w:abstractNumId w:val="5"/>
  </w:num>
  <w:num w:numId="5" w16cid:durableId="1959337885">
    <w:abstractNumId w:val="0"/>
  </w:num>
  <w:num w:numId="6" w16cid:durableId="368534114">
    <w:abstractNumId w:val="16"/>
  </w:num>
  <w:num w:numId="7" w16cid:durableId="186678031">
    <w:abstractNumId w:val="14"/>
  </w:num>
  <w:num w:numId="8" w16cid:durableId="955213234">
    <w:abstractNumId w:val="11"/>
  </w:num>
  <w:num w:numId="9" w16cid:durableId="1446458723">
    <w:abstractNumId w:val="10"/>
  </w:num>
  <w:num w:numId="10" w16cid:durableId="1666014210">
    <w:abstractNumId w:val="9"/>
  </w:num>
  <w:num w:numId="11" w16cid:durableId="1052466764">
    <w:abstractNumId w:val="12"/>
  </w:num>
  <w:num w:numId="12" w16cid:durableId="1210269062">
    <w:abstractNumId w:val="15"/>
  </w:num>
  <w:num w:numId="13" w16cid:durableId="446655586">
    <w:abstractNumId w:val="6"/>
  </w:num>
  <w:num w:numId="14" w16cid:durableId="605427197">
    <w:abstractNumId w:val="13"/>
  </w:num>
  <w:num w:numId="15" w16cid:durableId="173688514">
    <w:abstractNumId w:val="3"/>
  </w:num>
  <w:num w:numId="16" w16cid:durableId="1099524474">
    <w:abstractNumId w:val="4"/>
  </w:num>
  <w:num w:numId="17" w16cid:durableId="175447603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2A27"/>
    <w:rsid w:val="00000FCE"/>
    <w:rsid w:val="00020E7A"/>
    <w:rsid w:val="00024497"/>
    <w:rsid w:val="0002702C"/>
    <w:rsid w:val="00030A60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864C2"/>
    <w:rsid w:val="00090B43"/>
    <w:rsid w:val="000915E6"/>
    <w:rsid w:val="00097129"/>
    <w:rsid w:val="000979A5"/>
    <w:rsid w:val="000A375D"/>
    <w:rsid w:val="000A3EB7"/>
    <w:rsid w:val="000B2399"/>
    <w:rsid w:val="000C5FBB"/>
    <w:rsid w:val="000D05FE"/>
    <w:rsid w:val="000D6DC9"/>
    <w:rsid w:val="000E10C0"/>
    <w:rsid w:val="000E18A5"/>
    <w:rsid w:val="000E2A45"/>
    <w:rsid w:val="000E35F8"/>
    <w:rsid w:val="000F07ED"/>
    <w:rsid w:val="000F4F10"/>
    <w:rsid w:val="000F5168"/>
    <w:rsid w:val="000F63B2"/>
    <w:rsid w:val="00106EA3"/>
    <w:rsid w:val="0010732C"/>
    <w:rsid w:val="00114DD5"/>
    <w:rsid w:val="001231BD"/>
    <w:rsid w:val="001265C9"/>
    <w:rsid w:val="00131A61"/>
    <w:rsid w:val="00132BB8"/>
    <w:rsid w:val="00136B4D"/>
    <w:rsid w:val="00142184"/>
    <w:rsid w:val="001458CE"/>
    <w:rsid w:val="00146A94"/>
    <w:rsid w:val="001540DA"/>
    <w:rsid w:val="00163A5F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D3F3B"/>
    <w:rsid w:val="001E12DA"/>
    <w:rsid w:val="001E1BDF"/>
    <w:rsid w:val="001E38F1"/>
    <w:rsid w:val="001E6133"/>
    <w:rsid w:val="001F17F1"/>
    <w:rsid w:val="001F36FC"/>
    <w:rsid w:val="001F4270"/>
    <w:rsid w:val="001F720A"/>
    <w:rsid w:val="0020719F"/>
    <w:rsid w:val="0020726A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B7404"/>
    <w:rsid w:val="002C2690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86E93"/>
    <w:rsid w:val="003870EE"/>
    <w:rsid w:val="0038758A"/>
    <w:rsid w:val="00391FBC"/>
    <w:rsid w:val="003A2FD7"/>
    <w:rsid w:val="003A3097"/>
    <w:rsid w:val="003A3802"/>
    <w:rsid w:val="003B327A"/>
    <w:rsid w:val="003B69CD"/>
    <w:rsid w:val="003C78A2"/>
    <w:rsid w:val="003E2E89"/>
    <w:rsid w:val="003E42EA"/>
    <w:rsid w:val="003E5177"/>
    <w:rsid w:val="003E61DD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0BFB"/>
    <w:rsid w:val="004D3EF9"/>
    <w:rsid w:val="004D53A9"/>
    <w:rsid w:val="004E2029"/>
    <w:rsid w:val="004E459E"/>
    <w:rsid w:val="004E704D"/>
    <w:rsid w:val="004F1372"/>
    <w:rsid w:val="004F1399"/>
    <w:rsid w:val="004F7523"/>
    <w:rsid w:val="005002D8"/>
    <w:rsid w:val="00504C23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55059"/>
    <w:rsid w:val="00567477"/>
    <w:rsid w:val="0057565D"/>
    <w:rsid w:val="005764AD"/>
    <w:rsid w:val="0058033D"/>
    <w:rsid w:val="00582608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121A"/>
    <w:rsid w:val="005E3D19"/>
    <w:rsid w:val="005E4E84"/>
    <w:rsid w:val="005F5C93"/>
    <w:rsid w:val="00601E95"/>
    <w:rsid w:val="006053F3"/>
    <w:rsid w:val="006126FE"/>
    <w:rsid w:val="00613CE9"/>
    <w:rsid w:val="00642F29"/>
    <w:rsid w:val="00644994"/>
    <w:rsid w:val="00645405"/>
    <w:rsid w:val="00650F34"/>
    <w:rsid w:val="006510A5"/>
    <w:rsid w:val="0065606B"/>
    <w:rsid w:val="0065759C"/>
    <w:rsid w:val="00661A8D"/>
    <w:rsid w:val="006707FE"/>
    <w:rsid w:val="0067611E"/>
    <w:rsid w:val="006853C8"/>
    <w:rsid w:val="006876C6"/>
    <w:rsid w:val="00693C3F"/>
    <w:rsid w:val="006955F5"/>
    <w:rsid w:val="006A24F1"/>
    <w:rsid w:val="006B5BB6"/>
    <w:rsid w:val="006B781B"/>
    <w:rsid w:val="006C16A7"/>
    <w:rsid w:val="006C1733"/>
    <w:rsid w:val="006C4B49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0C71"/>
    <w:rsid w:val="0072102A"/>
    <w:rsid w:val="00721B60"/>
    <w:rsid w:val="007270CB"/>
    <w:rsid w:val="0072725D"/>
    <w:rsid w:val="0073004D"/>
    <w:rsid w:val="0073428A"/>
    <w:rsid w:val="007365E4"/>
    <w:rsid w:val="00753753"/>
    <w:rsid w:val="007538EE"/>
    <w:rsid w:val="00764220"/>
    <w:rsid w:val="00776F56"/>
    <w:rsid w:val="0079238C"/>
    <w:rsid w:val="00793F18"/>
    <w:rsid w:val="00795109"/>
    <w:rsid w:val="007A0451"/>
    <w:rsid w:val="007A4E3A"/>
    <w:rsid w:val="007B2D27"/>
    <w:rsid w:val="007C0828"/>
    <w:rsid w:val="007C3F70"/>
    <w:rsid w:val="007C4C7A"/>
    <w:rsid w:val="007D5451"/>
    <w:rsid w:val="007D76B6"/>
    <w:rsid w:val="007E2B9D"/>
    <w:rsid w:val="007F6413"/>
    <w:rsid w:val="007F6422"/>
    <w:rsid w:val="0080439E"/>
    <w:rsid w:val="00812085"/>
    <w:rsid w:val="00812A8A"/>
    <w:rsid w:val="00813515"/>
    <w:rsid w:val="0081498B"/>
    <w:rsid w:val="008159A4"/>
    <w:rsid w:val="00820C09"/>
    <w:rsid w:val="00823822"/>
    <w:rsid w:val="00825032"/>
    <w:rsid w:val="00832432"/>
    <w:rsid w:val="008326D5"/>
    <w:rsid w:val="00833986"/>
    <w:rsid w:val="00842E19"/>
    <w:rsid w:val="00847B24"/>
    <w:rsid w:val="0085738D"/>
    <w:rsid w:val="008612D4"/>
    <w:rsid w:val="008674D7"/>
    <w:rsid w:val="00875DF6"/>
    <w:rsid w:val="00880022"/>
    <w:rsid w:val="008825EF"/>
    <w:rsid w:val="008875A4"/>
    <w:rsid w:val="008A4496"/>
    <w:rsid w:val="008B2200"/>
    <w:rsid w:val="008B689B"/>
    <w:rsid w:val="008C2693"/>
    <w:rsid w:val="008C3487"/>
    <w:rsid w:val="008F2CAF"/>
    <w:rsid w:val="00902EA3"/>
    <w:rsid w:val="00903505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433A"/>
    <w:rsid w:val="00976708"/>
    <w:rsid w:val="0098226A"/>
    <w:rsid w:val="00982350"/>
    <w:rsid w:val="009823A9"/>
    <w:rsid w:val="00983853"/>
    <w:rsid w:val="009849FB"/>
    <w:rsid w:val="00993AA4"/>
    <w:rsid w:val="0099692F"/>
    <w:rsid w:val="009B0E2C"/>
    <w:rsid w:val="009B796F"/>
    <w:rsid w:val="009C6E37"/>
    <w:rsid w:val="009D5BD0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0EBE"/>
    <w:rsid w:val="00A41B9E"/>
    <w:rsid w:val="00A44A15"/>
    <w:rsid w:val="00A51A67"/>
    <w:rsid w:val="00A5229C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96EE1"/>
    <w:rsid w:val="00AB367B"/>
    <w:rsid w:val="00AB41BF"/>
    <w:rsid w:val="00AB5A65"/>
    <w:rsid w:val="00AB7EE6"/>
    <w:rsid w:val="00AC6E5A"/>
    <w:rsid w:val="00AD1334"/>
    <w:rsid w:val="00AD1E2C"/>
    <w:rsid w:val="00AD58E1"/>
    <w:rsid w:val="00AD5FDE"/>
    <w:rsid w:val="00AE7F81"/>
    <w:rsid w:val="00AF0F77"/>
    <w:rsid w:val="00AF1D91"/>
    <w:rsid w:val="00B03FD0"/>
    <w:rsid w:val="00B05B17"/>
    <w:rsid w:val="00B24DCC"/>
    <w:rsid w:val="00B25274"/>
    <w:rsid w:val="00B27391"/>
    <w:rsid w:val="00B334B1"/>
    <w:rsid w:val="00B35B50"/>
    <w:rsid w:val="00B36BD0"/>
    <w:rsid w:val="00B40529"/>
    <w:rsid w:val="00B413D5"/>
    <w:rsid w:val="00B5241D"/>
    <w:rsid w:val="00B54EBC"/>
    <w:rsid w:val="00B71E01"/>
    <w:rsid w:val="00B7304A"/>
    <w:rsid w:val="00B93BD6"/>
    <w:rsid w:val="00B93E3B"/>
    <w:rsid w:val="00BA0329"/>
    <w:rsid w:val="00BA4FD4"/>
    <w:rsid w:val="00BA541A"/>
    <w:rsid w:val="00BA7554"/>
    <w:rsid w:val="00BB0E07"/>
    <w:rsid w:val="00BB1A99"/>
    <w:rsid w:val="00BB7C80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9DE"/>
    <w:rsid w:val="00C04E7B"/>
    <w:rsid w:val="00C078EC"/>
    <w:rsid w:val="00C171FB"/>
    <w:rsid w:val="00C272F9"/>
    <w:rsid w:val="00C40E03"/>
    <w:rsid w:val="00C5015C"/>
    <w:rsid w:val="00C516C8"/>
    <w:rsid w:val="00C657FA"/>
    <w:rsid w:val="00C67E7C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D6C7F"/>
    <w:rsid w:val="00CE55AC"/>
    <w:rsid w:val="00D02AC9"/>
    <w:rsid w:val="00D1108E"/>
    <w:rsid w:val="00D13BC3"/>
    <w:rsid w:val="00D14F03"/>
    <w:rsid w:val="00D409BB"/>
    <w:rsid w:val="00D411C0"/>
    <w:rsid w:val="00D5007A"/>
    <w:rsid w:val="00D5598B"/>
    <w:rsid w:val="00D56BD0"/>
    <w:rsid w:val="00D63679"/>
    <w:rsid w:val="00D64708"/>
    <w:rsid w:val="00D66A9B"/>
    <w:rsid w:val="00D67168"/>
    <w:rsid w:val="00D6725D"/>
    <w:rsid w:val="00D71A2E"/>
    <w:rsid w:val="00D731FC"/>
    <w:rsid w:val="00D80973"/>
    <w:rsid w:val="00D81C9C"/>
    <w:rsid w:val="00D94A85"/>
    <w:rsid w:val="00DB3708"/>
    <w:rsid w:val="00DB4C4A"/>
    <w:rsid w:val="00DC1D59"/>
    <w:rsid w:val="00DC32E7"/>
    <w:rsid w:val="00DC397E"/>
    <w:rsid w:val="00DD56E4"/>
    <w:rsid w:val="00DE65C4"/>
    <w:rsid w:val="00DE76F1"/>
    <w:rsid w:val="00DF39A8"/>
    <w:rsid w:val="00E004F9"/>
    <w:rsid w:val="00E1030F"/>
    <w:rsid w:val="00E21168"/>
    <w:rsid w:val="00E23547"/>
    <w:rsid w:val="00E26E63"/>
    <w:rsid w:val="00E3118B"/>
    <w:rsid w:val="00E336C0"/>
    <w:rsid w:val="00E40C58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7E2B"/>
    <w:rsid w:val="00E77F1E"/>
    <w:rsid w:val="00E8120B"/>
    <w:rsid w:val="00E81E0A"/>
    <w:rsid w:val="00E846BA"/>
    <w:rsid w:val="00E85951"/>
    <w:rsid w:val="00E86C47"/>
    <w:rsid w:val="00E9229B"/>
    <w:rsid w:val="00E92CC7"/>
    <w:rsid w:val="00E93D45"/>
    <w:rsid w:val="00EA0B70"/>
    <w:rsid w:val="00EA4712"/>
    <w:rsid w:val="00EA652C"/>
    <w:rsid w:val="00EB0297"/>
    <w:rsid w:val="00EB0731"/>
    <w:rsid w:val="00EC320D"/>
    <w:rsid w:val="00EC4DA4"/>
    <w:rsid w:val="00EC6379"/>
    <w:rsid w:val="00ED507C"/>
    <w:rsid w:val="00EE38CD"/>
    <w:rsid w:val="00EE4F13"/>
    <w:rsid w:val="00EE6D2C"/>
    <w:rsid w:val="00EE72D7"/>
    <w:rsid w:val="00F0134F"/>
    <w:rsid w:val="00F22C99"/>
    <w:rsid w:val="00F27C07"/>
    <w:rsid w:val="00F35569"/>
    <w:rsid w:val="00F3618F"/>
    <w:rsid w:val="00F4008B"/>
    <w:rsid w:val="00F41E61"/>
    <w:rsid w:val="00F477B0"/>
    <w:rsid w:val="00F503C8"/>
    <w:rsid w:val="00F56689"/>
    <w:rsid w:val="00F751F8"/>
    <w:rsid w:val="00F803ED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498"/>
    <w:rsid w:val="00FD7838"/>
    <w:rsid w:val="00FD7E55"/>
    <w:rsid w:val="00FE1360"/>
    <w:rsid w:val="00FE497C"/>
    <w:rsid w:val="00FE70B2"/>
    <w:rsid w:val="00FE73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8BA9345"/>
  <w15:docId w15:val="{72EFE91E-5F14-4BE9-B3C5-1F710C0F9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51A67"/>
    <w:rPr>
      <w:rFonts w:ascii="宋体" w:hAnsi="宋体" w:cs="宋体"/>
      <w:sz w:val="24"/>
      <w:szCs w:val="24"/>
    </w:rPr>
  </w:style>
  <w:style w:type="paragraph" w:styleId="1">
    <w:name w:val="heading 1"/>
    <w:basedOn w:val="a"/>
    <w:qFormat/>
    <w:rsid w:val="00426D8C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标题 字符"/>
    <w:basedOn w:val="a0"/>
    <w:link w:val="a4"/>
    <w:rsid w:val="00426D8C"/>
    <w:rPr>
      <w:b/>
      <w:sz w:val="28"/>
      <w:lang w:eastAsia="en-US"/>
    </w:rPr>
  </w:style>
  <w:style w:type="character" w:customStyle="1" w:styleId="bottom1">
    <w:name w:val="bottom1"/>
    <w:basedOn w:val="a0"/>
    <w:rsid w:val="00426D8C"/>
    <w:rPr>
      <w:color w:val="6E6E6E"/>
    </w:rPr>
  </w:style>
  <w:style w:type="character" w:customStyle="1" w:styleId="apple-converted-space">
    <w:name w:val="apple-converted-space"/>
    <w:basedOn w:val="a0"/>
    <w:rsid w:val="00426D8C"/>
  </w:style>
  <w:style w:type="character" w:styleId="a5">
    <w:name w:val="Hyperlink"/>
    <w:basedOn w:val="a0"/>
    <w:rsid w:val="00426D8C"/>
    <w:rPr>
      <w:color w:val="0000FF"/>
      <w:u w:val="single"/>
    </w:rPr>
  </w:style>
  <w:style w:type="character" w:styleId="a6">
    <w:name w:val="Emphasis"/>
    <w:basedOn w:val="a0"/>
    <w:qFormat/>
    <w:rsid w:val="00426D8C"/>
    <w:rPr>
      <w:i/>
    </w:rPr>
  </w:style>
  <w:style w:type="character" w:styleId="a7">
    <w:name w:val="page number"/>
    <w:basedOn w:val="a0"/>
    <w:rsid w:val="00426D8C"/>
  </w:style>
  <w:style w:type="character" w:styleId="a8">
    <w:name w:val="Strong"/>
    <w:basedOn w:val="a0"/>
    <w:qFormat/>
    <w:rsid w:val="00426D8C"/>
    <w:rPr>
      <w:b/>
    </w:rPr>
  </w:style>
  <w:style w:type="character" w:customStyle="1" w:styleId="apple-style-span">
    <w:name w:val="apple-style-span"/>
    <w:basedOn w:val="a0"/>
    <w:rsid w:val="00426D8C"/>
  </w:style>
  <w:style w:type="paragraph" w:styleId="a9">
    <w:name w:val="Plain Text"/>
    <w:basedOn w:val="a"/>
    <w:rsid w:val="00426D8C"/>
    <w:rPr>
      <w:rFonts w:ascii="Arial" w:hAnsi="Arial" w:cs="Times New Roman"/>
      <w:sz w:val="18"/>
      <w:szCs w:val="20"/>
    </w:rPr>
  </w:style>
  <w:style w:type="paragraph" w:styleId="aa">
    <w:name w:val="Body Text Indent"/>
    <w:basedOn w:val="a"/>
    <w:rsid w:val="00426D8C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b">
    <w:name w:val="List Paragraph"/>
    <w:basedOn w:val="a"/>
    <w:uiPriority w:val="34"/>
    <w:qFormat/>
    <w:rsid w:val="00426D8C"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styleId="ac">
    <w:name w:val="Normal (Web)"/>
    <w:basedOn w:val="a"/>
    <w:uiPriority w:val="99"/>
    <w:rsid w:val="00426D8C"/>
    <w:pPr>
      <w:spacing w:before="100" w:beforeAutospacing="1" w:after="100" w:afterAutospacing="1"/>
    </w:pPr>
    <w:rPr>
      <w:rFonts w:cs="Times New Roman"/>
      <w:szCs w:val="20"/>
    </w:rPr>
  </w:style>
  <w:style w:type="paragraph" w:customStyle="1" w:styleId="p0">
    <w:name w:val="p0"/>
    <w:basedOn w:val="a"/>
    <w:rsid w:val="00426D8C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rsid w:val="00426D8C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styleId="ad">
    <w:name w:val="footer"/>
    <w:basedOn w:val="a"/>
    <w:rsid w:val="00426D8C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4">
    <w:name w:val="Title"/>
    <w:basedOn w:val="a"/>
    <w:link w:val="a3"/>
    <w:qFormat/>
    <w:rsid w:val="00426D8C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header"/>
    <w:basedOn w:val="a"/>
    <w:rsid w:val="00426D8C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customStyle="1" w:styleId="af">
    <w:name w:val="清單段落"/>
    <w:basedOn w:val="a"/>
    <w:rsid w:val="00426D8C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paragraph" w:styleId="af0">
    <w:name w:val="Balloon Text"/>
    <w:basedOn w:val="a"/>
    <w:link w:val="af1"/>
    <w:uiPriority w:val="99"/>
    <w:semiHidden/>
    <w:unhideWhenUsed/>
    <w:rsid w:val="00E93D45"/>
    <w:rPr>
      <w:sz w:val="18"/>
      <w:szCs w:val="18"/>
    </w:rPr>
  </w:style>
  <w:style w:type="character" w:customStyle="1" w:styleId="af1">
    <w:name w:val="批注框文本 字符"/>
    <w:basedOn w:val="a0"/>
    <w:link w:val="af0"/>
    <w:uiPriority w:val="99"/>
    <w:semiHidden/>
    <w:rsid w:val="00E93D45"/>
    <w:rPr>
      <w:kern w:val="2"/>
      <w:sz w:val="18"/>
      <w:szCs w:val="18"/>
    </w:rPr>
  </w:style>
  <w:style w:type="table" w:styleId="af2">
    <w:name w:val="Table Grid"/>
    <w:basedOn w:val="a1"/>
    <w:uiPriority w:val="59"/>
    <w:rsid w:val="00024497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3">
    <w:name w:val="annotation reference"/>
    <w:basedOn w:val="a0"/>
    <w:uiPriority w:val="99"/>
    <w:semiHidden/>
    <w:unhideWhenUsed/>
    <w:rsid w:val="001D3F3B"/>
    <w:rPr>
      <w:sz w:val="21"/>
      <w:szCs w:val="21"/>
    </w:rPr>
  </w:style>
  <w:style w:type="paragraph" w:styleId="af4">
    <w:name w:val="annotation text"/>
    <w:basedOn w:val="a"/>
    <w:link w:val="af5"/>
    <w:uiPriority w:val="99"/>
    <w:semiHidden/>
    <w:unhideWhenUsed/>
    <w:rsid w:val="001D3F3B"/>
  </w:style>
  <w:style w:type="character" w:customStyle="1" w:styleId="af5">
    <w:name w:val="批注文字 字符"/>
    <w:basedOn w:val="a0"/>
    <w:link w:val="af4"/>
    <w:uiPriority w:val="99"/>
    <w:semiHidden/>
    <w:rsid w:val="001D3F3B"/>
    <w:rPr>
      <w:rFonts w:ascii="宋体" w:hAnsi="宋体" w:cs="宋体"/>
      <w:sz w:val="24"/>
      <w:szCs w:val="24"/>
    </w:rPr>
  </w:style>
  <w:style w:type="paragraph" w:styleId="af6">
    <w:name w:val="annotation subject"/>
    <w:basedOn w:val="af4"/>
    <w:next w:val="af4"/>
    <w:link w:val="af7"/>
    <w:uiPriority w:val="99"/>
    <w:semiHidden/>
    <w:unhideWhenUsed/>
    <w:rsid w:val="001D3F3B"/>
    <w:rPr>
      <w:b/>
      <w:bCs/>
    </w:rPr>
  </w:style>
  <w:style w:type="character" w:customStyle="1" w:styleId="af7">
    <w:name w:val="批注主题 字符"/>
    <w:basedOn w:val="af5"/>
    <w:link w:val="af6"/>
    <w:uiPriority w:val="99"/>
    <w:semiHidden/>
    <w:rsid w:val="001D3F3B"/>
    <w:rPr>
      <w:rFonts w:ascii="宋体" w:hAnsi="宋体" w:cs="宋体"/>
      <w:b/>
      <w:bCs/>
      <w:sz w:val="24"/>
      <w:szCs w:val="24"/>
    </w:rPr>
  </w:style>
  <w:style w:type="character" w:styleId="af8">
    <w:name w:val="Unresolved Mention"/>
    <w:basedOn w:val="a0"/>
    <w:uiPriority w:val="99"/>
    <w:semiHidden/>
    <w:unhideWhenUsed/>
    <w:rsid w:val="00721B6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433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3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3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27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xinpianchang.com/a12307780?kw" TargetMode="External"/><Relationship Id="rId13" Type="http://schemas.openxmlformats.org/officeDocument/2006/relationships/hyperlink" Target="https://gddx.189goo.cn/o/gddx/summer/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80E7F048-142E-8F4B-9DD3-B0DEAF6478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142</Words>
  <Characters>811</Characters>
  <Application>Microsoft Office Word</Application>
  <DocSecurity>0</DocSecurity>
  <PresentationFormat/>
  <Lines>6</Lines>
  <Paragraphs>1</Paragraphs>
  <Slides>0</Slides>
  <Notes>0</Notes>
  <HiddenSlides>0</HiddenSlides>
  <MMClips>0</MMClips>
  <ScaleCrop>false</ScaleCrop>
  <Company>WWW.YlmF.CoM</Company>
  <LinksUpToDate>false</LinksUpToDate>
  <CharactersWithSpaces>952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旭</cp:lastModifiedBy>
  <cp:revision>4</cp:revision>
  <cp:lastPrinted>2012-10-11T08:46:00Z</cp:lastPrinted>
  <dcterms:created xsi:type="dcterms:W3CDTF">2023-02-16T11:46:00Z</dcterms:created>
  <dcterms:modified xsi:type="dcterms:W3CDTF">2023-02-16T11:47:00Z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2052-8.1.0.2998</vt:lpwstr>
  </property>
</Properties>
</file>