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CC03C0" w14:textId="587347AF" w:rsidR="00321194" w:rsidRDefault="00000000">
      <w:pPr>
        <w:pStyle w:val="ad"/>
        <w:spacing w:before="0" w:beforeAutospacing="0" w:after="0" w:afterAutospacing="0"/>
        <w:jc w:val="center"/>
        <w:rPr>
          <w:rFonts w:ascii="微软雅黑" w:eastAsia="微软雅黑" w:hAnsi="微软雅黑" w:cs="微软雅黑"/>
          <w:b/>
          <w:sz w:val="32"/>
          <w:szCs w:val="32"/>
        </w:rPr>
      </w:pPr>
      <w:r>
        <w:rPr>
          <w:rFonts w:ascii="微软雅黑" w:eastAsia="微软雅黑" w:hAnsi="微软雅黑" w:cs="微软雅黑" w:hint="eastAsia"/>
          <w:b/>
          <w:sz w:val="32"/>
          <w:szCs w:val="32"/>
        </w:rPr>
        <w:t>麦卡伦618珍稀礼遇</w:t>
      </w:r>
      <w:r w:rsidR="00206838">
        <w:rPr>
          <w:rFonts w:ascii="微软雅黑" w:eastAsia="微软雅黑" w:hAnsi="微软雅黑" w:cs="微软雅黑" w:hint="eastAsia"/>
          <w:b/>
          <w:sz w:val="32"/>
          <w:szCs w:val="32"/>
        </w:rPr>
        <w:t xml:space="preserve"> 高</w:t>
      </w:r>
      <w:proofErr w:type="gramStart"/>
      <w:r w:rsidR="00206838">
        <w:rPr>
          <w:rFonts w:ascii="微软雅黑" w:eastAsia="微软雅黑" w:hAnsi="微软雅黑" w:cs="微软雅黑" w:hint="eastAsia"/>
          <w:b/>
          <w:sz w:val="32"/>
          <w:szCs w:val="32"/>
        </w:rPr>
        <w:t>奢</w:t>
      </w:r>
      <w:proofErr w:type="gramEnd"/>
      <w:r w:rsidR="00206838">
        <w:rPr>
          <w:rFonts w:ascii="微软雅黑" w:eastAsia="微软雅黑" w:hAnsi="微软雅黑" w:cs="微软雅黑" w:hint="eastAsia"/>
          <w:b/>
          <w:sz w:val="32"/>
          <w:szCs w:val="32"/>
        </w:rPr>
        <w:t>酒品</w:t>
      </w:r>
      <w:proofErr w:type="gramStart"/>
      <w:r w:rsidR="00206838">
        <w:rPr>
          <w:rFonts w:ascii="微软雅黑" w:eastAsia="微软雅黑" w:hAnsi="微软雅黑" w:cs="微软雅黑" w:hint="eastAsia"/>
          <w:b/>
          <w:sz w:val="32"/>
          <w:szCs w:val="32"/>
        </w:rPr>
        <w:t>社媒新</w:t>
      </w:r>
      <w:proofErr w:type="gramEnd"/>
      <w:r w:rsidR="00206838">
        <w:rPr>
          <w:rFonts w:ascii="微软雅黑" w:eastAsia="微软雅黑" w:hAnsi="微软雅黑" w:cs="微软雅黑" w:hint="eastAsia"/>
          <w:b/>
          <w:sz w:val="32"/>
          <w:szCs w:val="32"/>
        </w:rPr>
        <w:t>玩法</w:t>
      </w:r>
    </w:p>
    <w:p w14:paraId="6CB8B829" w14:textId="77777777" w:rsidR="00321194" w:rsidRDefault="00000000">
      <w:pPr>
        <w:pStyle w:val="ad"/>
        <w:spacing w:before="0" w:beforeAutospacing="0" w:after="0" w:afterAutospacing="0"/>
        <w:rPr>
          <w:rFonts w:ascii="微软雅黑" w:eastAsia="微软雅黑" w:hAnsi="微软雅黑" w:cs="微软雅黑"/>
          <w:sz w:val="21"/>
          <w:szCs w:val="21"/>
        </w:rPr>
      </w:pPr>
      <w:r>
        <w:rPr>
          <w:rFonts w:ascii="微软雅黑" w:eastAsia="微软雅黑" w:hAnsi="微软雅黑" w:cs="微软雅黑" w:hint="eastAsia"/>
          <w:b/>
          <w:sz w:val="21"/>
          <w:szCs w:val="21"/>
        </w:rPr>
        <w:t>广 告 主</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麦卡伦</w:t>
      </w:r>
    </w:p>
    <w:p w14:paraId="057DEDD1" w14:textId="77777777" w:rsidR="00321194"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酒水</w:t>
      </w:r>
    </w:p>
    <w:p w14:paraId="4B191436" w14:textId="05B463DF" w:rsidR="00321194"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：2022.05.28-06.13</w:t>
      </w:r>
    </w:p>
    <w:p w14:paraId="3D8FB21B" w14:textId="4305A0B5" w:rsidR="008B330C" w:rsidRPr="008852A3" w:rsidRDefault="008B330C" w:rsidP="008852A3">
      <w:pPr>
        <w:textAlignment w:val="baseline"/>
        <w:rPr>
          <w:rFonts w:ascii="微软雅黑" w:eastAsia="微软雅黑" w:hAnsi="微软雅黑" w:cs="微软雅黑" w:hint="eastAsia"/>
          <w:sz w:val="21"/>
          <w:szCs w:val="21"/>
          <w:lang w:eastAsia="zh-Hans"/>
        </w:rPr>
      </w:pPr>
      <w:r>
        <w:rPr>
          <w:rFonts w:ascii="微软雅黑" w:eastAsia="微软雅黑" w:hAnsi="微软雅黑" w:cs="微软雅黑" w:hint="eastAsia"/>
          <w:b/>
          <w:sz w:val="21"/>
          <w:szCs w:val="21"/>
        </w:rPr>
        <w:t>参选类别</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明星</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达人营销类</w:t>
      </w:r>
    </w:p>
    <w:p w14:paraId="7470359D" w14:textId="77777777" w:rsidR="0032119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0FC5B00A" w14:textId="771A9CD7" w:rsidR="00321194" w:rsidRDefault="00000000">
      <w:pPr>
        <w:pStyle w:val="10"/>
        <w:ind w:firstLineChars="0" w:firstLine="0"/>
        <w:textAlignment w:val="baseline"/>
        <w:rPr>
          <w:rFonts w:ascii="微软雅黑" w:eastAsia="微软雅黑" w:hAnsi="微软雅黑" w:cs="微软雅黑"/>
          <w:bCs/>
          <w:color w:val="0D0D0D" w:themeColor="text1" w:themeTint="F2"/>
          <w:kern w:val="0"/>
          <w:szCs w:val="21"/>
          <w:lang w:eastAsia="zh-Hans"/>
        </w:rPr>
      </w:pPr>
      <w:r>
        <w:rPr>
          <w:rFonts w:ascii="微软雅黑" w:eastAsia="微软雅黑" w:hAnsi="微软雅黑" w:cs="微软雅黑" w:hint="eastAsia"/>
          <w:bCs/>
          <w:color w:val="0D0D0D" w:themeColor="text1" w:themeTint="F2"/>
          <w:kern w:val="0"/>
          <w:szCs w:val="21"/>
          <w:lang w:eastAsia="zh-Hans"/>
        </w:rPr>
        <w:t>麦卡伦作为高端苏格兰单一麦芽威士忌品牌，产品珍稀、购买渠道少。随着麦卡伦进军中国电商渠道，在微信小程序+天猫开启双布局模式，本次618期间配合天猫平台活动，为酒品爱好者开启一场麦卡伦珍稀礼遇之旅。</w:t>
      </w:r>
    </w:p>
    <w:p w14:paraId="52FFC895" w14:textId="77777777" w:rsidR="008F10C7" w:rsidRPr="008F10C7" w:rsidRDefault="008F10C7">
      <w:pPr>
        <w:pStyle w:val="10"/>
        <w:ind w:firstLineChars="0" w:firstLine="0"/>
        <w:textAlignment w:val="baseline"/>
        <w:rPr>
          <w:rFonts w:ascii="微软雅黑" w:eastAsia="微软雅黑" w:hAnsi="微软雅黑" w:cs="微软雅黑"/>
          <w:bCs/>
          <w:color w:val="0D0D0D" w:themeColor="text1" w:themeTint="F2"/>
          <w:kern w:val="0"/>
          <w:szCs w:val="21"/>
          <w:lang w:eastAsia="zh-Hans"/>
        </w:rPr>
      </w:pPr>
    </w:p>
    <w:p w14:paraId="2DFF279B" w14:textId="535A5820" w:rsidR="00321194" w:rsidRDefault="008F10C7" w:rsidP="008F10C7">
      <w:pPr>
        <w:pStyle w:val="10"/>
        <w:ind w:firstLineChars="0" w:firstLine="0"/>
        <w:jc w:val="center"/>
        <w:textAlignment w:val="baseline"/>
        <w:rPr>
          <w:rFonts w:ascii="微软雅黑" w:eastAsia="微软雅黑" w:hAnsi="微软雅黑" w:cs="微软雅黑"/>
          <w:bCs/>
          <w:color w:val="0D0D0D" w:themeColor="text1" w:themeTint="F2"/>
          <w:kern w:val="0"/>
          <w:szCs w:val="21"/>
          <w:lang w:eastAsia="zh-Hans"/>
        </w:rPr>
      </w:pPr>
      <w:r>
        <w:rPr>
          <w:rFonts w:ascii="微软雅黑" w:eastAsia="微软雅黑" w:hAnsi="微软雅黑" w:cs="微软雅黑"/>
          <w:bCs/>
          <w:noProof/>
          <w:color w:val="0D0D0D" w:themeColor="text1" w:themeTint="F2"/>
          <w:kern w:val="0"/>
          <w:szCs w:val="21"/>
          <w:lang w:eastAsia="zh-Hans"/>
        </w:rPr>
        <w:drawing>
          <wp:inline distT="0" distB="0" distL="0" distR="0" wp14:anchorId="3F755A00" wp14:editId="36273845">
            <wp:extent cx="4838916" cy="27221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2120" cy="2723928"/>
                    </a:xfrm>
                    <a:prstGeom prst="rect">
                      <a:avLst/>
                    </a:prstGeom>
                  </pic:spPr>
                </pic:pic>
              </a:graphicData>
            </a:graphic>
          </wp:inline>
        </w:drawing>
      </w:r>
    </w:p>
    <w:p w14:paraId="4BF3B477" w14:textId="77777777" w:rsidR="008F10C7" w:rsidRDefault="008F10C7">
      <w:pPr>
        <w:pStyle w:val="10"/>
        <w:ind w:firstLineChars="0" w:firstLine="0"/>
        <w:textAlignment w:val="baseline"/>
        <w:rPr>
          <w:rFonts w:ascii="微软雅黑" w:eastAsia="微软雅黑" w:hAnsi="微软雅黑" w:cs="微软雅黑"/>
          <w:bCs/>
          <w:color w:val="0D0D0D" w:themeColor="text1" w:themeTint="F2"/>
          <w:kern w:val="0"/>
          <w:szCs w:val="21"/>
          <w:lang w:eastAsia="zh-Hans"/>
        </w:rPr>
      </w:pPr>
    </w:p>
    <w:p w14:paraId="309F3316" w14:textId="77777777" w:rsidR="00321194" w:rsidRDefault="00000000">
      <w:pPr>
        <w:pStyle w:val="10"/>
        <w:ind w:firstLineChars="0" w:firstLine="0"/>
        <w:textAlignment w:val="baseline"/>
        <w:rPr>
          <w:rFonts w:ascii="微软雅黑" w:eastAsia="微软雅黑" w:hAnsi="微软雅黑" w:cs="微软雅黑"/>
          <w:bCs/>
          <w:color w:val="0D0D0D" w:themeColor="text1" w:themeTint="F2"/>
          <w:kern w:val="0"/>
          <w:szCs w:val="21"/>
          <w:lang w:eastAsia="zh-Hans"/>
        </w:rPr>
      </w:pPr>
      <w:r>
        <w:rPr>
          <w:rFonts w:ascii="微软雅黑" w:eastAsia="微软雅黑" w:hAnsi="微软雅黑" w:cs="微软雅黑" w:hint="eastAsia"/>
          <w:bCs/>
          <w:color w:val="0D0D0D" w:themeColor="text1" w:themeTint="F2"/>
          <w:kern w:val="0"/>
          <w:szCs w:val="21"/>
          <w:lang w:eastAsia="zh-Hans"/>
        </w:rPr>
        <w:t>深度洞察国内酒水市场，麦卡伦当前面临三大挑战：</w:t>
      </w:r>
    </w:p>
    <w:p w14:paraId="66779B4C"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国产酒对洋酒冲击大，白酒仍占据主导地位，洋酒市占率低，购买人数少，消费者偏爱国产酒品牌；</w:t>
      </w:r>
    </w:p>
    <w:p w14:paraId="158D9751"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电商平台威士忌品牌竞争激烈，中低端威士忌性价比高，更受消费者喜爱；</w:t>
      </w:r>
    </w:p>
    <w:p w14:paraId="73F2B6B2" w14:textId="460DB3BA"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高端威士忌消费人群“少而精”，受众</w:t>
      </w:r>
      <w:r w:rsidR="00FC2D40">
        <w:rPr>
          <w:rFonts w:ascii="微软雅黑" w:eastAsia="微软雅黑" w:hAnsi="微软雅黑" w:cs="微软雅黑" w:hint="eastAsia"/>
          <w:bCs/>
          <w:sz w:val="21"/>
          <w:szCs w:val="21"/>
        </w:rPr>
        <w:t>虽少</w:t>
      </w:r>
      <w:r>
        <w:rPr>
          <w:rFonts w:ascii="微软雅黑" w:eastAsia="微软雅黑" w:hAnsi="微软雅黑" w:cs="微软雅黑" w:hint="eastAsia"/>
          <w:bCs/>
          <w:sz w:val="21"/>
          <w:szCs w:val="21"/>
          <w:lang w:eastAsia="zh-Hans"/>
        </w:rPr>
        <w:t>但整体品质高、调性高，</w:t>
      </w:r>
      <w:r w:rsidR="00FC2D40">
        <w:rPr>
          <w:rFonts w:ascii="微软雅黑" w:eastAsia="微软雅黑" w:hAnsi="微软雅黑" w:cs="微软雅黑" w:hint="eastAsia"/>
          <w:bCs/>
          <w:sz w:val="21"/>
          <w:szCs w:val="21"/>
        </w:rPr>
        <w:t>人群触达难度较大</w:t>
      </w:r>
      <w:r>
        <w:rPr>
          <w:rFonts w:ascii="微软雅黑" w:eastAsia="微软雅黑" w:hAnsi="微软雅黑" w:cs="微软雅黑" w:hint="eastAsia"/>
          <w:bCs/>
          <w:sz w:val="21"/>
          <w:szCs w:val="21"/>
          <w:lang w:eastAsia="zh-Hans"/>
        </w:rPr>
        <w:t>。</w:t>
      </w:r>
    </w:p>
    <w:p w14:paraId="4157B450" w14:textId="01E9B1CA" w:rsidR="00321194" w:rsidRDefault="00321194">
      <w:pPr>
        <w:pStyle w:val="ad"/>
        <w:spacing w:before="0" w:beforeAutospacing="0" w:after="0" w:afterAutospacing="0"/>
        <w:rPr>
          <w:rFonts w:ascii="微软雅黑" w:eastAsia="微软雅黑" w:hAnsi="微软雅黑" w:cs="微软雅黑"/>
          <w:bCs/>
          <w:color w:val="0D0D0D" w:themeColor="text1" w:themeTint="F2"/>
          <w:szCs w:val="21"/>
          <w:lang w:eastAsia="zh-Hans"/>
        </w:rPr>
      </w:pPr>
    </w:p>
    <w:p w14:paraId="5CAD3F65" w14:textId="653C0DF6" w:rsidR="00321194" w:rsidRDefault="00000000">
      <w:pPr>
        <w:pStyle w:val="10"/>
        <w:ind w:firstLineChars="0" w:firstLine="0"/>
        <w:textAlignment w:val="baseline"/>
        <w:rPr>
          <w:rFonts w:ascii="微软雅黑" w:eastAsia="微软雅黑" w:hAnsi="微软雅黑" w:cs="微软雅黑"/>
          <w:bCs/>
          <w:color w:val="0D0D0D" w:themeColor="text1" w:themeTint="F2"/>
          <w:kern w:val="0"/>
          <w:szCs w:val="21"/>
          <w:lang w:eastAsia="zh-Hans"/>
        </w:rPr>
      </w:pPr>
      <w:r>
        <w:rPr>
          <w:rFonts w:ascii="微软雅黑" w:eastAsia="微软雅黑" w:hAnsi="微软雅黑" w:cs="微软雅黑" w:hint="eastAsia"/>
          <w:bCs/>
          <w:color w:val="0D0D0D" w:themeColor="text1" w:themeTint="F2"/>
          <w:kern w:val="0"/>
          <w:szCs w:val="21"/>
          <w:lang w:eastAsia="zh-Hans"/>
        </w:rPr>
        <w:t>基于以上品牌及产品</w:t>
      </w:r>
      <w:r w:rsidR="00FC2D40">
        <w:rPr>
          <w:rFonts w:ascii="微软雅黑" w:eastAsia="微软雅黑" w:hAnsi="微软雅黑" w:cs="微软雅黑" w:hint="eastAsia"/>
          <w:bCs/>
          <w:color w:val="0D0D0D" w:themeColor="text1" w:themeTint="F2"/>
          <w:kern w:val="0"/>
          <w:szCs w:val="21"/>
        </w:rPr>
        <w:t>特性与</w:t>
      </w:r>
      <w:r>
        <w:rPr>
          <w:rFonts w:ascii="微软雅黑" w:eastAsia="微软雅黑" w:hAnsi="微软雅黑" w:cs="微软雅黑" w:hint="eastAsia"/>
          <w:bCs/>
          <w:color w:val="0D0D0D" w:themeColor="text1" w:themeTint="F2"/>
          <w:kern w:val="0"/>
          <w:szCs w:val="21"/>
          <w:lang w:eastAsia="zh-Hans"/>
        </w:rPr>
        <w:t>背景</w:t>
      </w:r>
      <w:r>
        <w:rPr>
          <w:rFonts w:ascii="微软雅黑" w:eastAsia="微软雅黑" w:hAnsi="微软雅黑" w:cs="微软雅黑"/>
          <w:bCs/>
          <w:color w:val="0D0D0D" w:themeColor="text1" w:themeTint="F2"/>
          <w:kern w:val="0"/>
          <w:szCs w:val="21"/>
          <w:lang w:eastAsia="zh-Hans"/>
        </w:rPr>
        <w:t>，</w:t>
      </w:r>
      <w:r>
        <w:rPr>
          <w:rFonts w:ascii="微软雅黑" w:eastAsia="微软雅黑" w:hAnsi="微软雅黑" w:cs="微软雅黑" w:hint="eastAsia"/>
          <w:bCs/>
          <w:color w:val="0D0D0D" w:themeColor="text1" w:themeTint="F2"/>
          <w:kern w:val="0"/>
          <w:szCs w:val="21"/>
          <w:lang w:eastAsia="zh-Hans"/>
        </w:rPr>
        <w:t>本次达人营销具有两大挑战</w:t>
      </w:r>
      <w:r>
        <w:rPr>
          <w:rFonts w:ascii="微软雅黑" w:eastAsia="微软雅黑" w:hAnsi="微软雅黑" w:cs="微软雅黑"/>
          <w:bCs/>
          <w:color w:val="0D0D0D" w:themeColor="text1" w:themeTint="F2"/>
          <w:kern w:val="0"/>
          <w:szCs w:val="21"/>
          <w:lang w:eastAsia="zh-Hans"/>
        </w:rPr>
        <w:t>：</w:t>
      </w:r>
    </w:p>
    <w:p w14:paraId="7D65F9D4"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在国产酒和中低端威士忌的冲击下，作为进口高奢威士忌品牌如何靠达人营销抢占消费者心智，借助社媒营销深化品牌高奢品质及珍稀程度？</w:t>
      </w:r>
    </w:p>
    <w:p w14:paraId="4C2E28AF" w14:textId="07F1A521" w:rsidR="00321194" w:rsidRDefault="00000000">
      <w:pPr>
        <w:pStyle w:val="a4"/>
        <w:numPr>
          <w:ilvl w:val="0"/>
          <w:numId w:val="1"/>
        </w:numPr>
        <w:rPr>
          <w:rFonts w:ascii="微软雅黑" w:eastAsia="微软雅黑" w:hAnsi="微软雅黑" w:cs="微软雅黑"/>
          <w:bCs/>
          <w:color w:val="0D0D0D" w:themeColor="text1" w:themeTint="F2"/>
          <w:szCs w:val="21"/>
          <w:lang w:eastAsia="zh-Hans"/>
        </w:rPr>
      </w:pPr>
      <w:r>
        <w:rPr>
          <w:rFonts w:ascii="微软雅黑" w:eastAsia="微软雅黑" w:hAnsi="微软雅黑" w:cs="微软雅黑" w:hint="eastAsia"/>
          <w:bCs/>
          <w:sz w:val="21"/>
          <w:szCs w:val="21"/>
          <w:lang w:eastAsia="zh-Hans"/>
        </w:rPr>
        <w:t>麦卡伦威士忌定位高端小众</w:t>
      </w:r>
      <w:r w:rsidR="00FC2D40">
        <w:rPr>
          <w:rFonts w:ascii="微软雅黑" w:eastAsia="微软雅黑" w:hAnsi="微软雅黑" w:cs="微软雅黑" w:hint="eastAsia"/>
          <w:bCs/>
          <w:sz w:val="21"/>
          <w:szCs w:val="21"/>
        </w:rPr>
        <w:t>领域</w:t>
      </w:r>
      <w:r>
        <w:rPr>
          <w:rFonts w:ascii="微软雅黑" w:eastAsia="微软雅黑" w:hAnsi="微软雅黑" w:cs="微软雅黑" w:hint="eastAsia"/>
          <w:bCs/>
          <w:sz w:val="21"/>
          <w:szCs w:val="21"/>
          <w:lang w:eastAsia="zh-Hans"/>
        </w:rPr>
        <w:t>，如何通过达人营销精准挖掘更多品牌高精尖受众人群并有效引导微信+天猫双渠道粉丝及会员的转化？</w:t>
      </w:r>
    </w:p>
    <w:p w14:paraId="21DBA65B" w14:textId="77777777" w:rsidR="0032119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0289B04D" w14:textId="77777777" w:rsidR="00321194" w:rsidRDefault="00000000">
      <w:pPr>
        <w:textAlignment w:val="baseline"/>
        <w:rPr>
          <w:rFonts w:ascii="微软雅黑" w:eastAsia="微软雅黑" w:hAnsi="微软雅黑" w:cs="微软雅黑"/>
          <w:bCs/>
          <w:sz w:val="21"/>
          <w:szCs w:val="21"/>
        </w:rPr>
      </w:pPr>
      <w:r>
        <w:rPr>
          <w:rFonts w:ascii="微软雅黑" w:eastAsia="微软雅黑" w:hAnsi="微软雅黑" w:cs="微软雅黑" w:hint="eastAsia"/>
          <w:bCs/>
          <w:sz w:val="21"/>
          <w:szCs w:val="21"/>
        </w:rPr>
        <w:lastRenderedPageBreak/>
        <w:t>基于上述背景，麦卡</w:t>
      </w:r>
      <w:proofErr w:type="gramStart"/>
      <w:r>
        <w:rPr>
          <w:rFonts w:ascii="微软雅黑" w:eastAsia="微软雅黑" w:hAnsi="微软雅黑" w:cs="微软雅黑" w:hint="eastAsia"/>
          <w:bCs/>
          <w:sz w:val="21"/>
          <w:szCs w:val="21"/>
        </w:rPr>
        <w:t>伦此次</w:t>
      </w:r>
      <w:proofErr w:type="gramEnd"/>
      <w:r>
        <w:rPr>
          <w:rFonts w:ascii="微软雅黑" w:eastAsia="微软雅黑" w:hAnsi="微软雅黑" w:cs="微软雅黑" w:hint="eastAsia"/>
          <w:bCs/>
          <w:sz w:val="21"/>
          <w:szCs w:val="21"/>
        </w:rPr>
        <w:t>的传播目标有以下三点：</w:t>
      </w:r>
    </w:p>
    <w:p w14:paraId="773D3922"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品牌宣传：通过触达更多酒类爱好者和潜在的跨类别消费者，进一步提升麦卡伦品牌知名度和品牌影响力，提升社媒平台品牌及产品调性，传递麦卡伦“珍稀感”；</w:t>
      </w:r>
    </w:p>
    <w:p w14:paraId="02C5D248"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电商导流：通过社媒营销告知品牌粉丝及酒类爱好者麦卡伦国内线上购买渠道，引导用户参与618天猫+微信小程序的品牌发售活动，在618期间使麦卡伦成为天猫威士忌品类中的头部品牌；</w:t>
      </w:r>
    </w:p>
    <w:p w14:paraId="7A20C12F"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会员招募：引导麦卡伦品牌粉丝及高潜人群转化为麦卡伦线上购买渠道的忠实消费者，高效助力线上店铺会员的增加以及社媒平台官号粉丝的增长。</w:t>
      </w:r>
    </w:p>
    <w:p w14:paraId="55A02EA6" w14:textId="77777777" w:rsidR="0032119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7D2A698C" w14:textId="77777777" w:rsidR="00321194" w:rsidRDefault="00000000">
      <w:pPr>
        <w:pStyle w:val="a4"/>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t>该项目</w:t>
      </w:r>
      <w:r>
        <w:rPr>
          <w:rFonts w:ascii="微软雅黑" w:eastAsia="微软雅黑" w:hAnsi="微软雅黑" w:cs="微软雅黑"/>
          <w:bCs/>
          <w:sz w:val="21"/>
          <w:szCs w:val="21"/>
          <w:lang w:eastAsia="zh-Hans"/>
        </w:rPr>
        <w:t>从消费者生命周期出发，结合品牌诉求，制定从</w:t>
      </w:r>
      <w:r>
        <w:rPr>
          <w:rFonts w:ascii="微软雅黑" w:eastAsia="微软雅黑" w:hAnsi="微软雅黑" w:cs="微软雅黑" w:hint="eastAsia"/>
          <w:bCs/>
          <w:sz w:val="21"/>
          <w:szCs w:val="21"/>
          <w:lang w:eastAsia="zh-Hans"/>
        </w:rPr>
        <w:t>用户</w:t>
      </w:r>
      <w:r>
        <w:rPr>
          <w:rFonts w:ascii="微软雅黑" w:eastAsia="微软雅黑" w:hAnsi="微软雅黑" w:cs="微软雅黑"/>
          <w:bCs/>
          <w:sz w:val="21"/>
          <w:szCs w:val="21"/>
          <w:lang w:eastAsia="zh-Hans"/>
        </w:rPr>
        <w:t>触达到</w:t>
      </w:r>
      <w:r>
        <w:rPr>
          <w:rFonts w:ascii="微软雅黑" w:eastAsia="微软雅黑" w:hAnsi="微软雅黑" w:cs="微软雅黑" w:hint="eastAsia"/>
          <w:bCs/>
          <w:sz w:val="21"/>
          <w:szCs w:val="21"/>
          <w:lang w:eastAsia="zh-Hans"/>
        </w:rPr>
        <w:t>购买</w:t>
      </w:r>
      <w:r>
        <w:rPr>
          <w:rFonts w:ascii="微软雅黑" w:eastAsia="微软雅黑" w:hAnsi="微软雅黑" w:cs="微软雅黑"/>
          <w:bCs/>
          <w:sz w:val="21"/>
          <w:szCs w:val="21"/>
          <w:lang w:eastAsia="zh-Hans"/>
        </w:rPr>
        <w:t>转化的全链路社媒</w:t>
      </w:r>
      <w:r>
        <w:rPr>
          <w:rFonts w:ascii="微软雅黑" w:eastAsia="微软雅黑" w:hAnsi="微软雅黑" w:cs="微软雅黑" w:hint="eastAsia"/>
          <w:bCs/>
          <w:sz w:val="21"/>
          <w:szCs w:val="21"/>
          <w:lang w:eastAsia="zh-Hans"/>
        </w:rPr>
        <w:t>达人</w:t>
      </w:r>
      <w:r>
        <w:rPr>
          <w:rFonts w:ascii="微软雅黑" w:eastAsia="微软雅黑" w:hAnsi="微软雅黑" w:cs="微软雅黑"/>
          <w:bCs/>
          <w:sz w:val="21"/>
          <w:szCs w:val="21"/>
          <w:lang w:eastAsia="zh-Hans"/>
        </w:rPr>
        <w:t>营销策略，依托蓝色星合平台数据技术能力，为消费者打造618麦卡伦珍稀礼遇。</w:t>
      </w:r>
    </w:p>
    <w:p w14:paraId="5F20187E"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bCs/>
          <w:sz w:val="21"/>
          <w:szCs w:val="21"/>
          <w:lang w:eastAsia="zh-Hans"/>
        </w:rPr>
        <w:t>触达高潜人群 ：“平台 x 达人 x 内容”三步走策略逻辑，</w:t>
      </w:r>
      <w:r>
        <w:rPr>
          <w:rFonts w:ascii="微软雅黑" w:eastAsia="微软雅黑" w:hAnsi="微软雅黑" w:cs="微软雅黑" w:hint="eastAsia"/>
          <w:bCs/>
          <w:sz w:val="21"/>
          <w:szCs w:val="21"/>
          <w:lang w:eastAsia="zh-Hans"/>
        </w:rPr>
        <w:t>筛选高契合度平台及达人</w:t>
      </w:r>
      <w:r>
        <w:rPr>
          <w:rFonts w:ascii="微软雅黑" w:eastAsia="微软雅黑" w:hAnsi="微软雅黑" w:cs="微软雅黑"/>
          <w:bCs/>
          <w:sz w:val="21"/>
          <w:szCs w:val="21"/>
          <w:lang w:eastAsia="zh-Hans"/>
        </w:rPr>
        <w:t>，</w:t>
      </w:r>
      <w:r>
        <w:rPr>
          <w:rFonts w:ascii="微软雅黑" w:eastAsia="微软雅黑" w:hAnsi="微软雅黑" w:cs="微软雅黑" w:hint="eastAsia"/>
          <w:bCs/>
          <w:sz w:val="21"/>
          <w:szCs w:val="21"/>
          <w:lang w:eastAsia="zh-Hans"/>
        </w:rPr>
        <w:t>打造高质量传播内容</w:t>
      </w:r>
      <w:r>
        <w:rPr>
          <w:rFonts w:ascii="微软雅黑" w:eastAsia="微软雅黑" w:hAnsi="微软雅黑" w:cs="微软雅黑"/>
          <w:bCs/>
          <w:sz w:val="21"/>
          <w:szCs w:val="21"/>
          <w:lang w:eastAsia="zh-Hans"/>
        </w:rPr>
        <w:t>；</w:t>
      </w:r>
    </w:p>
    <w:p w14:paraId="6D5884B2"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bCs/>
          <w:sz w:val="21"/>
          <w:szCs w:val="21"/>
          <w:lang w:eastAsia="zh-Hans"/>
        </w:rPr>
        <w:t>影响消费者心智 ：结合618品牌活动开启节点，以分阶段式投放策略保证品牌及发售活动热度的持续上涨，逐步影响消费者心智，同时严格把控达人内容质量，保证品牌内容的高效传递；</w:t>
      </w:r>
    </w:p>
    <w:p w14:paraId="77E78238"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bCs/>
          <w:sz w:val="21"/>
          <w:szCs w:val="21"/>
          <w:lang w:eastAsia="zh-Hans"/>
        </w:rPr>
        <w:t>引导消费者转化 ：“至臻品质”概念传播，配合618品牌活动内容，以麦卡伦的至臻品质为核心传播点，传递“珍稀”感，拉升产品调性的同时激发消费者购买欲望，高效引导高潜人群的转化；</w:t>
      </w:r>
    </w:p>
    <w:p w14:paraId="077B8B5E"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bCs/>
          <w:sz w:val="21"/>
          <w:szCs w:val="21"/>
          <w:lang w:eastAsia="zh-Hans"/>
        </w:rPr>
        <w:t>带领消费者拥护品牌 ：密切关注品牌粉丝及高潜人群的声音，实时监控跟踪，严格把控评论区风向，确保品牌调性及舆论风向的正向引导，助力线上渠道会员及粉丝的转化。</w:t>
      </w:r>
    </w:p>
    <w:p w14:paraId="299E53B7" w14:textId="77777777" w:rsidR="0032119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9FE60A8" w14:textId="77777777" w:rsidR="00321194" w:rsidRDefault="00000000">
      <w:pPr>
        <w:widowControl w:val="0"/>
        <w:spacing w:line="460" w:lineRule="exact"/>
        <w:jc w:val="both"/>
        <w:textAlignment w:val="baseline"/>
        <w:rPr>
          <w:rFonts w:ascii="微软雅黑" w:eastAsia="微软雅黑" w:hAnsi="微软雅黑" w:cs="微软雅黑"/>
          <w:bCs/>
          <w:sz w:val="21"/>
          <w:szCs w:val="21"/>
          <w:lang w:eastAsia="zh-Hans"/>
        </w:rPr>
      </w:pPr>
      <w:r>
        <w:rPr>
          <w:rFonts w:ascii="微软雅黑" w:eastAsia="微软雅黑" w:hAnsi="微软雅黑" w:cs="微软雅黑"/>
          <w:b/>
          <w:sz w:val="21"/>
          <w:szCs w:val="21"/>
          <w:lang w:eastAsia="zh-Hans"/>
        </w:rPr>
        <w:t>PHASE1</w:t>
      </w:r>
      <w:r>
        <w:rPr>
          <w:rFonts w:ascii="微软雅黑" w:eastAsia="微软雅黑" w:hAnsi="微软雅黑" w:cs="微软雅黑" w:hint="eastAsia"/>
          <w:b/>
          <w:sz w:val="21"/>
          <w:szCs w:val="21"/>
          <w:lang w:eastAsia="zh-Hans"/>
        </w:rPr>
        <w:t>:</w:t>
      </w:r>
      <w:r>
        <w:rPr>
          <w:rFonts w:ascii="微软雅黑" w:eastAsia="微软雅黑" w:hAnsi="微软雅黑" w:cs="微软雅黑"/>
          <w:b/>
          <w:sz w:val="21"/>
          <w:szCs w:val="21"/>
          <w:lang w:eastAsia="zh-Hans"/>
        </w:rPr>
        <w:t xml:space="preserve"> </w:t>
      </w:r>
      <w:r>
        <w:rPr>
          <w:rFonts w:ascii="微软雅黑" w:eastAsia="微软雅黑" w:hAnsi="微软雅黑" w:cs="微软雅黑" w:hint="eastAsia"/>
          <w:b/>
          <w:sz w:val="21"/>
          <w:szCs w:val="21"/>
          <w:lang w:eastAsia="zh-Hans"/>
        </w:rPr>
        <w:t>触达高潜人群</w:t>
      </w:r>
    </w:p>
    <w:p w14:paraId="6ECEEA50" w14:textId="77777777" w:rsidR="00321194" w:rsidRDefault="00000000">
      <w:pPr>
        <w:pStyle w:val="a4"/>
        <w:numPr>
          <w:ilvl w:val="0"/>
          <w:numId w:val="1"/>
        </w:numPr>
        <w:rPr>
          <w:rFonts w:ascii="微软雅黑" w:eastAsia="微软雅黑" w:hAnsi="微软雅黑" w:cs="微软雅黑"/>
          <w:bCs/>
          <w:sz w:val="21"/>
          <w:szCs w:val="21"/>
          <w:lang w:eastAsia="zh-Hans"/>
        </w:rPr>
      </w:pPr>
      <w:r>
        <w:rPr>
          <w:rFonts w:ascii="微软雅黑" w:eastAsia="微软雅黑" w:hAnsi="微软雅黑" w:cs="微软雅黑"/>
          <w:bCs/>
          <w:sz w:val="21"/>
          <w:szCs w:val="21"/>
          <w:lang w:eastAsia="zh-Hans"/>
        </w:rPr>
        <w:t>以微信+</w:t>
      </w:r>
      <w:r>
        <w:rPr>
          <w:rFonts w:ascii="微软雅黑" w:eastAsia="微软雅黑" w:hAnsi="微软雅黑" w:cs="微软雅黑" w:hint="eastAsia"/>
          <w:bCs/>
          <w:sz w:val="21"/>
          <w:szCs w:val="21"/>
          <w:lang w:eastAsia="zh-Hans"/>
        </w:rPr>
        <w:t>微博</w:t>
      </w:r>
      <w:r>
        <w:rPr>
          <w:rFonts w:ascii="微软雅黑" w:eastAsia="微软雅黑" w:hAnsi="微软雅黑" w:cs="微软雅黑"/>
          <w:bCs/>
          <w:sz w:val="21"/>
          <w:szCs w:val="21"/>
          <w:lang w:eastAsia="zh-Hans"/>
        </w:rPr>
        <w:t>为核心传播渠道，借助私域流量精准触达核心人群并有效导流小程序商城，打造微信站内流量交易闭环，微博配合拓宽触达的人群范围，高效引流麦卡伦天猫官方旗舰店；</w:t>
      </w:r>
    </w:p>
    <w:p w14:paraId="130004BD" w14:textId="77777777" w:rsidR="00321194" w:rsidRDefault="00000000">
      <w:pPr>
        <w:widowControl w:val="0"/>
        <w:numPr>
          <w:ilvl w:val="0"/>
          <w:numId w:val="2"/>
        </w:numPr>
        <w:jc w:val="both"/>
        <w:textAlignment w:val="baseline"/>
        <w:rPr>
          <w:rFonts w:ascii="微软雅黑" w:eastAsia="微软雅黑" w:hAnsi="微软雅黑" w:cs="微软雅黑"/>
          <w:bCs/>
          <w:sz w:val="21"/>
          <w:szCs w:val="21"/>
          <w:lang w:eastAsia="zh-Hans"/>
        </w:rPr>
      </w:pPr>
      <w:r>
        <w:rPr>
          <w:rFonts w:ascii="微软雅黑" w:eastAsia="微软雅黑" w:hAnsi="微软雅黑"/>
          <w:noProof/>
          <w:color w:val="0D0D0D" w:themeColor="text1" w:themeTint="F2"/>
          <w:szCs w:val="21"/>
          <w:lang w:eastAsia="zh-Hans"/>
        </w:rPr>
        <w:lastRenderedPageBreak/>
        <w:drawing>
          <wp:anchor distT="0" distB="0" distL="114300" distR="114300" simplePos="0" relativeHeight="251691008" behindDoc="0" locked="0" layoutInCell="1" allowOverlap="1" wp14:anchorId="1BDB38BD" wp14:editId="441C64BB">
            <wp:simplePos x="0" y="0"/>
            <wp:positionH relativeFrom="column">
              <wp:posOffset>25400</wp:posOffset>
            </wp:positionH>
            <wp:positionV relativeFrom="paragraph">
              <wp:posOffset>3567430</wp:posOffset>
            </wp:positionV>
            <wp:extent cx="5450205" cy="3060065"/>
            <wp:effectExtent l="0" t="0" r="10795" b="13335"/>
            <wp:wrapSquare wrapText="bothSides"/>
            <wp:docPr id="5" name="图片 5" descr="7-触达高潜人群-达人x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触达高潜人群-达人x内容"/>
                    <pic:cNvPicPr>
                      <a:picLocks noChangeAspect="1"/>
                    </pic:cNvPicPr>
                  </pic:nvPicPr>
                  <pic:blipFill>
                    <a:blip r:embed="rId9"/>
                    <a:stretch>
                      <a:fillRect/>
                    </a:stretch>
                  </pic:blipFill>
                  <pic:spPr>
                    <a:xfrm>
                      <a:off x="0" y="0"/>
                      <a:ext cx="5450205" cy="3060065"/>
                    </a:xfrm>
                    <a:prstGeom prst="rect">
                      <a:avLst/>
                    </a:prstGeom>
                  </pic:spPr>
                </pic:pic>
              </a:graphicData>
            </a:graphic>
          </wp:anchor>
        </w:drawing>
      </w:r>
      <w:r>
        <w:rPr>
          <w:rFonts w:ascii="微软雅黑" w:eastAsia="微软雅黑" w:hAnsi="微软雅黑" w:cs="微软雅黑"/>
          <w:bCs/>
          <w:noProof/>
          <w:sz w:val="21"/>
          <w:szCs w:val="21"/>
          <w:lang w:eastAsia="zh-Hans"/>
        </w:rPr>
        <w:drawing>
          <wp:anchor distT="0" distB="0" distL="114300" distR="114300" simplePos="0" relativeHeight="251689984" behindDoc="0" locked="0" layoutInCell="1" allowOverlap="1" wp14:anchorId="10512B02" wp14:editId="14EBB3BC">
            <wp:simplePos x="0" y="0"/>
            <wp:positionH relativeFrom="column">
              <wp:posOffset>23495</wp:posOffset>
            </wp:positionH>
            <wp:positionV relativeFrom="paragraph">
              <wp:posOffset>3175</wp:posOffset>
            </wp:positionV>
            <wp:extent cx="5460365" cy="3067685"/>
            <wp:effectExtent l="0" t="0" r="635" b="5715"/>
            <wp:wrapSquare wrapText="bothSides"/>
            <wp:docPr id="4" name="图片 4" descr="6-触达高潜人群-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触达高潜人群-平台"/>
                    <pic:cNvPicPr>
                      <a:picLocks noChangeAspect="1"/>
                    </pic:cNvPicPr>
                  </pic:nvPicPr>
                  <pic:blipFill>
                    <a:blip r:embed="rId10"/>
                    <a:stretch>
                      <a:fillRect/>
                    </a:stretch>
                  </pic:blipFill>
                  <pic:spPr>
                    <a:xfrm>
                      <a:off x="0" y="0"/>
                      <a:ext cx="5460365" cy="3067685"/>
                    </a:xfrm>
                    <a:prstGeom prst="rect">
                      <a:avLst/>
                    </a:prstGeom>
                  </pic:spPr>
                </pic:pic>
              </a:graphicData>
            </a:graphic>
          </wp:anchor>
        </w:drawing>
      </w:r>
      <w:r>
        <w:rPr>
          <w:rFonts w:ascii="微软雅黑" w:eastAsia="微软雅黑" w:hAnsi="微软雅黑" w:cs="微软雅黑"/>
          <w:bCs/>
          <w:sz w:val="21"/>
          <w:szCs w:val="21"/>
          <w:lang w:eastAsia="zh-Hans"/>
        </w:rPr>
        <w:t>锚定高调性达人粉丝群体，依托技术+人工复合选号机制，精筛酒垂、高奢时尚、生活方式领域高调性达人，以高质量内容精准触达高潜人群。</w:t>
      </w:r>
    </w:p>
    <w:p w14:paraId="02C27BF0" w14:textId="77777777" w:rsidR="00321194" w:rsidRDefault="00000000">
      <w:pPr>
        <w:widowControl w:val="0"/>
        <w:spacing w:line="460" w:lineRule="exact"/>
        <w:jc w:val="both"/>
        <w:textAlignment w:val="baseline"/>
        <w:rPr>
          <w:rFonts w:ascii="微软雅黑" w:eastAsia="微软雅黑" w:hAnsi="微软雅黑" w:cs="微软雅黑"/>
          <w:b/>
          <w:sz w:val="21"/>
          <w:szCs w:val="21"/>
          <w:lang w:eastAsia="zh-Hans"/>
        </w:rPr>
      </w:pPr>
      <w:r>
        <w:rPr>
          <w:rFonts w:ascii="微软雅黑" w:eastAsia="微软雅黑" w:hAnsi="微软雅黑" w:cs="微软雅黑"/>
          <w:b/>
          <w:sz w:val="21"/>
          <w:szCs w:val="21"/>
          <w:lang w:eastAsia="zh-Hans"/>
        </w:rPr>
        <w:t>PHASE2</w:t>
      </w:r>
      <w:r>
        <w:rPr>
          <w:rFonts w:ascii="微软雅黑" w:eastAsia="微软雅黑" w:hAnsi="微软雅黑" w:cs="微软雅黑" w:hint="eastAsia"/>
          <w:b/>
          <w:sz w:val="21"/>
          <w:szCs w:val="21"/>
          <w:lang w:eastAsia="zh-Hans"/>
        </w:rPr>
        <w:t>:</w:t>
      </w:r>
      <w:r>
        <w:rPr>
          <w:rFonts w:ascii="微软雅黑" w:eastAsia="微软雅黑" w:hAnsi="微软雅黑" w:cs="微软雅黑"/>
          <w:b/>
          <w:sz w:val="21"/>
          <w:szCs w:val="21"/>
          <w:lang w:eastAsia="zh-Hans"/>
        </w:rPr>
        <w:t xml:space="preserve"> </w:t>
      </w:r>
      <w:r>
        <w:rPr>
          <w:rFonts w:ascii="微软雅黑" w:eastAsia="微软雅黑" w:hAnsi="微软雅黑" w:cs="微软雅黑"/>
          <w:b/>
          <w:sz w:val="21"/>
          <w:szCs w:val="21"/>
        </w:rPr>
        <w:t xml:space="preserve">影响消费者心智 </w:t>
      </w:r>
    </w:p>
    <w:p w14:paraId="7A195F48" w14:textId="77777777" w:rsidR="00321194" w:rsidRDefault="00000000">
      <w:pPr>
        <w:widowControl w:val="0"/>
        <w:numPr>
          <w:ilvl w:val="0"/>
          <w:numId w:val="2"/>
        </w:numPr>
        <w:jc w:val="both"/>
        <w:textAlignment w:val="baseline"/>
        <w:rPr>
          <w:rFonts w:ascii="微软雅黑" w:eastAsia="微软雅黑" w:hAnsi="微软雅黑"/>
          <w:color w:val="0D0D0D" w:themeColor="text1" w:themeTint="F2"/>
          <w:szCs w:val="21"/>
          <w:lang w:eastAsia="zh-Hans"/>
        </w:rPr>
      </w:pPr>
      <w:r>
        <w:rPr>
          <w:rFonts w:ascii="微软雅黑" w:eastAsia="微软雅黑" w:hAnsi="微软雅黑"/>
          <w:noProof/>
          <w:color w:val="0D0D0D" w:themeColor="text1" w:themeTint="F2"/>
          <w:szCs w:val="21"/>
          <w:lang w:eastAsia="zh-Hans"/>
        </w:rPr>
        <w:lastRenderedPageBreak/>
        <w:drawing>
          <wp:anchor distT="0" distB="0" distL="114300" distR="114300" simplePos="0" relativeHeight="251692032" behindDoc="0" locked="0" layoutInCell="1" allowOverlap="1" wp14:anchorId="315AFC21" wp14:editId="0A8746BF">
            <wp:simplePos x="0" y="0"/>
            <wp:positionH relativeFrom="column">
              <wp:posOffset>34925</wp:posOffset>
            </wp:positionH>
            <wp:positionV relativeFrom="paragraph">
              <wp:posOffset>436245</wp:posOffset>
            </wp:positionV>
            <wp:extent cx="5572760" cy="3148965"/>
            <wp:effectExtent l="0" t="0" r="15240" b="635"/>
            <wp:wrapSquare wrapText="bothSides"/>
            <wp:docPr id="6" name="图片 6" descr="8-影响消费者心智-分段投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影响消费者心智-分段投放"/>
                    <pic:cNvPicPr>
                      <a:picLocks noChangeAspect="1"/>
                    </pic:cNvPicPr>
                  </pic:nvPicPr>
                  <pic:blipFill>
                    <a:blip r:embed="rId11"/>
                    <a:srcRect r="857"/>
                    <a:stretch>
                      <a:fillRect/>
                    </a:stretch>
                  </pic:blipFill>
                  <pic:spPr>
                    <a:xfrm>
                      <a:off x="0" y="0"/>
                      <a:ext cx="5572760" cy="3148965"/>
                    </a:xfrm>
                    <a:prstGeom prst="rect">
                      <a:avLst/>
                    </a:prstGeom>
                  </pic:spPr>
                </pic:pic>
              </a:graphicData>
            </a:graphic>
          </wp:anchor>
        </w:drawing>
      </w:r>
      <w:r>
        <w:rPr>
          <w:rFonts w:ascii="微软雅黑" w:eastAsia="微软雅黑" w:hAnsi="微软雅黑" w:cs="微软雅黑" w:hint="eastAsia"/>
          <w:bCs/>
          <w:color w:val="0D0D0D" w:themeColor="text1" w:themeTint="F2"/>
          <w:sz w:val="21"/>
          <w:szCs w:val="21"/>
          <w:lang w:eastAsia="zh-Hans"/>
        </w:rPr>
        <w:t>分阶段式投放，保证618大促前品牌及发售活动热度的持续上涨制定阶段式投放目标，逐步影响消费者心智</w:t>
      </w:r>
      <w:r>
        <w:rPr>
          <w:rFonts w:ascii="微软雅黑" w:eastAsia="微软雅黑" w:hAnsi="微软雅黑" w:cs="微软雅黑"/>
          <w:bCs/>
          <w:color w:val="0D0D0D" w:themeColor="text1" w:themeTint="F2"/>
          <w:sz w:val="21"/>
          <w:szCs w:val="21"/>
          <w:lang w:eastAsia="zh-Hans"/>
        </w:rPr>
        <w:t>；</w:t>
      </w:r>
    </w:p>
    <w:p w14:paraId="3A6936BC" w14:textId="77777777" w:rsidR="00321194" w:rsidRDefault="00000000">
      <w:pPr>
        <w:pStyle w:val="ad"/>
        <w:numPr>
          <w:ilvl w:val="0"/>
          <w:numId w:val="3"/>
        </w:numPr>
        <w:spacing w:before="0" w:beforeAutospacing="0" w:after="0" w:afterAutospacing="0"/>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精准下达达人brief，严格把控达人内容及调性确保高质量、高调性内容的输出以及对消费者心智建立的正向影响</w:t>
      </w:r>
      <w:r>
        <w:rPr>
          <w:rFonts w:ascii="微软雅黑" w:eastAsia="微软雅黑" w:hAnsi="微软雅黑" w:cs="微软雅黑"/>
          <w:bCs/>
          <w:color w:val="0D0D0D" w:themeColor="text1" w:themeTint="F2"/>
          <w:sz w:val="21"/>
          <w:szCs w:val="21"/>
          <w:lang w:eastAsia="zh-Hans"/>
        </w:rPr>
        <w:t>。</w:t>
      </w:r>
    </w:p>
    <w:p w14:paraId="71659227" w14:textId="77777777" w:rsidR="00321194" w:rsidRDefault="00000000">
      <w:pPr>
        <w:rPr>
          <w:rFonts w:ascii="微软雅黑" w:eastAsia="微软雅黑" w:hAnsi="微软雅黑" w:cs="微软雅黑"/>
          <w:b/>
          <w:sz w:val="21"/>
          <w:szCs w:val="21"/>
          <w:lang w:eastAsia="zh-Hans"/>
        </w:rPr>
      </w:pPr>
      <w:r>
        <w:rPr>
          <w:rFonts w:ascii="微软雅黑" w:eastAsia="微软雅黑" w:hAnsi="微软雅黑" w:cs="微软雅黑"/>
          <w:b/>
          <w:noProof/>
          <w:sz w:val="21"/>
          <w:szCs w:val="21"/>
          <w:lang w:eastAsia="zh-Hans"/>
        </w:rPr>
        <w:drawing>
          <wp:anchor distT="0" distB="0" distL="114300" distR="114300" simplePos="0" relativeHeight="251693056" behindDoc="0" locked="0" layoutInCell="1" allowOverlap="1" wp14:anchorId="02B1CF2E" wp14:editId="7A65B741">
            <wp:simplePos x="0" y="0"/>
            <wp:positionH relativeFrom="column">
              <wp:posOffset>156210</wp:posOffset>
            </wp:positionH>
            <wp:positionV relativeFrom="paragraph">
              <wp:posOffset>128270</wp:posOffset>
            </wp:positionV>
            <wp:extent cx="5381625" cy="2987675"/>
            <wp:effectExtent l="0" t="0" r="3175" b="9525"/>
            <wp:wrapSquare wrapText="bothSides"/>
            <wp:docPr id="7" name="图片 7" descr="9-影响消费者心智-严格把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影响消费者心智-严格把控"/>
                    <pic:cNvPicPr>
                      <a:picLocks noChangeAspect="1"/>
                    </pic:cNvPicPr>
                  </pic:nvPicPr>
                  <pic:blipFill>
                    <a:blip r:embed="rId12"/>
                    <a:stretch>
                      <a:fillRect/>
                    </a:stretch>
                  </pic:blipFill>
                  <pic:spPr>
                    <a:xfrm>
                      <a:off x="0" y="0"/>
                      <a:ext cx="5381625" cy="2987675"/>
                    </a:xfrm>
                    <a:prstGeom prst="rect">
                      <a:avLst/>
                    </a:prstGeom>
                  </pic:spPr>
                </pic:pic>
              </a:graphicData>
            </a:graphic>
          </wp:anchor>
        </w:drawing>
      </w:r>
    </w:p>
    <w:p w14:paraId="60A4C36C" w14:textId="77777777" w:rsidR="00321194" w:rsidRDefault="00321194">
      <w:pPr>
        <w:rPr>
          <w:rFonts w:ascii="微软雅黑" w:eastAsia="微软雅黑" w:hAnsi="微软雅黑" w:cs="微软雅黑"/>
          <w:b/>
          <w:sz w:val="21"/>
          <w:szCs w:val="21"/>
          <w:lang w:eastAsia="zh-Hans"/>
        </w:rPr>
      </w:pPr>
    </w:p>
    <w:p w14:paraId="2BE9FDBF" w14:textId="77777777" w:rsidR="00321194" w:rsidRDefault="00000000">
      <w:pPr>
        <w:rPr>
          <w:rFonts w:ascii="微软雅黑" w:eastAsia="微软雅黑" w:hAnsi="微软雅黑"/>
          <w:color w:val="0D0D0D" w:themeColor="text1" w:themeTint="F2"/>
          <w:szCs w:val="21"/>
          <w:lang w:eastAsia="zh-Hans"/>
        </w:rPr>
      </w:pPr>
      <w:r>
        <w:rPr>
          <w:rFonts w:ascii="微软雅黑" w:eastAsia="微软雅黑" w:hAnsi="微软雅黑" w:cs="微软雅黑"/>
          <w:b/>
          <w:sz w:val="21"/>
          <w:szCs w:val="21"/>
          <w:lang w:eastAsia="zh-Hans"/>
        </w:rPr>
        <w:t>PHASE3</w:t>
      </w:r>
      <w:r>
        <w:rPr>
          <w:rFonts w:ascii="微软雅黑" w:eastAsia="微软雅黑" w:hAnsi="微软雅黑" w:cs="微软雅黑" w:hint="eastAsia"/>
          <w:b/>
          <w:sz w:val="21"/>
          <w:szCs w:val="21"/>
          <w:lang w:eastAsia="zh-Hans"/>
        </w:rPr>
        <w:t>:</w:t>
      </w:r>
      <w:r>
        <w:rPr>
          <w:rFonts w:ascii="微软雅黑" w:eastAsia="微软雅黑" w:hAnsi="微软雅黑" w:cs="微软雅黑"/>
          <w:b/>
          <w:sz w:val="21"/>
          <w:szCs w:val="21"/>
          <w:lang w:eastAsia="zh-Hans"/>
        </w:rPr>
        <w:t xml:space="preserve"> </w:t>
      </w:r>
      <w:r>
        <w:rPr>
          <w:rFonts w:ascii="微软雅黑" w:eastAsia="微软雅黑" w:hAnsi="微软雅黑" w:cs="微软雅黑" w:hint="eastAsia"/>
          <w:b/>
          <w:sz w:val="21"/>
          <w:szCs w:val="21"/>
          <w:lang w:eastAsia="zh-Hans"/>
        </w:rPr>
        <w:t>引导</w:t>
      </w:r>
      <w:r>
        <w:rPr>
          <w:rFonts w:ascii="微软雅黑" w:eastAsia="微软雅黑" w:hAnsi="微软雅黑" w:cs="微软雅黑"/>
          <w:b/>
          <w:sz w:val="21"/>
          <w:szCs w:val="21"/>
        </w:rPr>
        <w:t>消费者</w:t>
      </w:r>
      <w:r>
        <w:rPr>
          <w:rFonts w:ascii="微软雅黑" w:eastAsia="微软雅黑" w:hAnsi="微软雅黑" w:cs="微软雅黑" w:hint="eastAsia"/>
          <w:b/>
          <w:sz w:val="21"/>
          <w:szCs w:val="21"/>
          <w:lang w:eastAsia="zh-Hans"/>
        </w:rPr>
        <w:t>转化</w:t>
      </w:r>
    </w:p>
    <w:p w14:paraId="4AB8575C" w14:textId="77777777" w:rsidR="00321194" w:rsidRDefault="00000000">
      <w:pPr>
        <w:pStyle w:val="ad"/>
        <w:spacing w:before="0" w:beforeAutospacing="0" w:after="0" w:afterAutospacing="0"/>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配合品牌618营销活动，以“至臻品质”为核心传播内容</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rPr>
        <w:t>凸显麦卡伦威士忌“珍稀”感，高效引导会员及粉丝转化，提升用户品牌忠诚度</w:t>
      </w:r>
      <w:r>
        <w:rPr>
          <w:rFonts w:ascii="微软雅黑" w:eastAsia="微软雅黑" w:hAnsi="微软雅黑" w:cs="微软雅黑"/>
          <w:bCs/>
          <w:color w:val="0D0D0D" w:themeColor="text1" w:themeTint="F2"/>
          <w:sz w:val="21"/>
          <w:szCs w:val="21"/>
        </w:rPr>
        <w:t>。</w:t>
      </w:r>
    </w:p>
    <w:p w14:paraId="1CFC4F7F" w14:textId="77777777" w:rsidR="00321194" w:rsidRDefault="00321194">
      <w:pPr>
        <w:widowControl w:val="0"/>
        <w:spacing w:line="460" w:lineRule="exact"/>
        <w:jc w:val="both"/>
        <w:textAlignment w:val="baseline"/>
        <w:rPr>
          <w:rFonts w:ascii="微软雅黑" w:eastAsia="微软雅黑" w:hAnsi="微软雅黑"/>
          <w:color w:val="0D0D0D" w:themeColor="text1" w:themeTint="F2"/>
          <w:szCs w:val="21"/>
          <w:lang w:eastAsia="zh-Hans"/>
        </w:rPr>
      </w:pPr>
    </w:p>
    <w:p w14:paraId="16828445" w14:textId="77777777" w:rsidR="00321194" w:rsidRDefault="00321194">
      <w:pPr>
        <w:widowControl w:val="0"/>
        <w:spacing w:line="460" w:lineRule="exact"/>
        <w:jc w:val="both"/>
        <w:textAlignment w:val="baseline"/>
        <w:rPr>
          <w:rFonts w:ascii="微软雅黑" w:eastAsia="微软雅黑" w:hAnsi="微软雅黑"/>
          <w:color w:val="0D0D0D" w:themeColor="text1" w:themeTint="F2"/>
          <w:szCs w:val="21"/>
          <w:lang w:eastAsia="zh-Hans"/>
        </w:rPr>
      </w:pPr>
    </w:p>
    <w:p w14:paraId="28190955" w14:textId="77777777" w:rsidR="00321194" w:rsidRDefault="00000000">
      <w:pPr>
        <w:widowControl w:val="0"/>
        <w:spacing w:line="460" w:lineRule="exact"/>
        <w:jc w:val="both"/>
        <w:textAlignment w:val="baseline"/>
        <w:rPr>
          <w:rFonts w:ascii="微软雅黑" w:eastAsia="微软雅黑" w:hAnsi="微软雅黑"/>
          <w:b/>
          <w:bCs/>
          <w:color w:val="0D0D0D" w:themeColor="text1" w:themeTint="F2"/>
          <w:szCs w:val="21"/>
          <w:lang w:eastAsia="zh-Hans"/>
        </w:rPr>
      </w:pPr>
      <w:r>
        <w:rPr>
          <w:rFonts w:ascii="微软雅黑" w:eastAsia="微软雅黑" w:hAnsi="微软雅黑"/>
          <w:noProof/>
          <w:color w:val="0D0D0D" w:themeColor="text1" w:themeTint="F2"/>
          <w:szCs w:val="21"/>
          <w:lang w:eastAsia="zh-Hans"/>
        </w:rPr>
        <w:lastRenderedPageBreak/>
        <w:drawing>
          <wp:anchor distT="0" distB="0" distL="114300" distR="114300" simplePos="0" relativeHeight="251694080" behindDoc="0" locked="0" layoutInCell="1" allowOverlap="1" wp14:anchorId="2B342484" wp14:editId="0A6995BA">
            <wp:simplePos x="0" y="0"/>
            <wp:positionH relativeFrom="column">
              <wp:posOffset>79375</wp:posOffset>
            </wp:positionH>
            <wp:positionV relativeFrom="paragraph">
              <wp:posOffset>273050</wp:posOffset>
            </wp:positionV>
            <wp:extent cx="5507990" cy="3091180"/>
            <wp:effectExtent l="0" t="0" r="3810" b="7620"/>
            <wp:wrapSquare wrapText="bothSides"/>
            <wp:docPr id="10" name="图片 10" descr="10-引导转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引导转化"/>
                    <pic:cNvPicPr>
                      <a:picLocks noChangeAspect="1"/>
                    </pic:cNvPicPr>
                  </pic:nvPicPr>
                  <pic:blipFill>
                    <a:blip r:embed="rId13"/>
                    <a:stretch>
                      <a:fillRect/>
                    </a:stretch>
                  </pic:blipFill>
                  <pic:spPr>
                    <a:xfrm>
                      <a:off x="0" y="0"/>
                      <a:ext cx="5507990" cy="3091180"/>
                    </a:xfrm>
                    <a:prstGeom prst="rect">
                      <a:avLst/>
                    </a:prstGeom>
                  </pic:spPr>
                </pic:pic>
              </a:graphicData>
            </a:graphic>
          </wp:anchor>
        </w:drawing>
      </w:r>
      <w:r>
        <w:rPr>
          <w:rFonts w:ascii="微软雅黑" w:eastAsia="微软雅黑" w:hAnsi="微软雅黑" w:cs="微软雅黑"/>
          <w:b/>
          <w:sz w:val="21"/>
          <w:szCs w:val="21"/>
          <w:lang w:eastAsia="zh-Hans"/>
        </w:rPr>
        <w:t>PHASE4</w:t>
      </w:r>
      <w:r>
        <w:rPr>
          <w:rFonts w:ascii="微软雅黑" w:eastAsia="微软雅黑" w:hAnsi="微软雅黑" w:cs="微软雅黑" w:hint="eastAsia"/>
          <w:b/>
          <w:sz w:val="21"/>
          <w:szCs w:val="21"/>
          <w:lang w:eastAsia="zh-Hans"/>
        </w:rPr>
        <w:t>:</w:t>
      </w:r>
      <w:r>
        <w:rPr>
          <w:rFonts w:ascii="微软雅黑" w:eastAsia="微软雅黑" w:hAnsi="微软雅黑" w:cs="微软雅黑"/>
          <w:b/>
          <w:sz w:val="21"/>
          <w:szCs w:val="21"/>
          <w:lang w:eastAsia="zh-Hans"/>
        </w:rPr>
        <w:t xml:space="preserve"> </w:t>
      </w:r>
      <w:r>
        <w:rPr>
          <w:rFonts w:ascii="微软雅黑" w:eastAsia="微软雅黑" w:hAnsi="微软雅黑" w:cs="微软雅黑" w:hint="eastAsia"/>
          <w:b/>
          <w:sz w:val="21"/>
          <w:szCs w:val="21"/>
          <w:lang w:eastAsia="zh-Hans"/>
        </w:rPr>
        <w:t>带领</w:t>
      </w:r>
      <w:r>
        <w:rPr>
          <w:rFonts w:ascii="微软雅黑" w:eastAsia="微软雅黑" w:hAnsi="微软雅黑" w:cs="微软雅黑"/>
          <w:b/>
          <w:sz w:val="21"/>
          <w:szCs w:val="21"/>
        </w:rPr>
        <w:t>消费者</w:t>
      </w:r>
      <w:r>
        <w:rPr>
          <w:rFonts w:ascii="微软雅黑" w:eastAsia="微软雅黑" w:hAnsi="微软雅黑" w:cs="微软雅黑" w:hint="eastAsia"/>
          <w:b/>
          <w:sz w:val="21"/>
          <w:szCs w:val="21"/>
          <w:lang w:eastAsia="zh-Hans"/>
        </w:rPr>
        <w:t>拥护品牌</w:t>
      </w:r>
    </w:p>
    <w:p w14:paraId="6387D98B" w14:textId="77777777" w:rsidR="00321194" w:rsidRDefault="00000000">
      <w:pPr>
        <w:widowControl w:val="0"/>
        <w:jc w:val="both"/>
        <w:textAlignment w:val="baseline"/>
        <w:rPr>
          <w:rFonts w:ascii="微软雅黑" w:eastAsia="微软雅黑" w:hAnsi="微软雅黑"/>
          <w:color w:val="0D0D0D" w:themeColor="text1" w:themeTint="F2"/>
          <w:szCs w:val="21"/>
          <w:lang w:eastAsia="zh-Hans"/>
        </w:rPr>
      </w:pPr>
      <w:r>
        <w:rPr>
          <w:rFonts w:ascii="微软雅黑" w:eastAsia="微软雅黑" w:hAnsi="微软雅黑" w:cs="微软雅黑" w:hint="eastAsia"/>
          <w:bCs/>
          <w:color w:val="0D0D0D" w:themeColor="text1" w:themeTint="F2"/>
          <w:sz w:val="21"/>
          <w:szCs w:val="21"/>
          <w:lang w:eastAsia="zh-Hans"/>
        </w:rPr>
        <w:t>密切关注消费者声音，严格把控评论区风向</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确保品牌调性及舆论风向的正向引导，助力线上渠道粉丝及会员的转化</w:t>
      </w:r>
      <w:r>
        <w:rPr>
          <w:rFonts w:ascii="微软雅黑" w:eastAsia="微软雅黑" w:hAnsi="微软雅黑" w:cs="微软雅黑"/>
          <w:bCs/>
          <w:color w:val="0D0D0D" w:themeColor="text1" w:themeTint="F2"/>
          <w:sz w:val="21"/>
          <w:szCs w:val="21"/>
          <w:lang w:eastAsia="zh-Hans"/>
        </w:rPr>
        <w:t>。</w:t>
      </w:r>
    </w:p>
    <w:p w14:paraId="6DB19743" w14:textId="77777777" w:rsidR="00321194" w:rsidRDefault="00000000">
      <w:pPr>
        <w:widowControl w:val="0"/>
        <w:spacing w:line="460" w:lineRule="exact"/>
        <w:jc w:val="both"/>
        <w:textAlignment w:val="baseline"/>
        <w:rPr>
          <w:rFonts w:ascii="微软雅黑" w:eastAsia="微软雅黑" w:hAnsi="微软雅黑"/>
          <w:b/>
          <w:color w:val="C79E5B"/>
          <w:sz w:val="28"/>
        </w:rPr>
      </w:pPr>
      <w:r>
        <w:rPr>
          <w:rFonts w:ascii="微软雅黑" w:eastAsia="微软雅黑" w:hAnsi="微软雅黑"/>
          <w:noProof/>
          <w:color w:val="0D0D0D" w:themeColor="text1" w:themeTint="F2"/>
          <w:szCs w:val="21"/>
          <w:lang w:eastAsia="zh-Hans"/>
        </w:rPr>
        <w:drawing>
          <wp:anchor distT="0" distB="0" distL="114300" distR="114300" simplePos="0" relativeHeight="251695104" behindDoc="0" locked="0" layoutInCell="1" allowOverlap="1" wp14:anchorId="0FA1B5C6" wp14:editId="49C71F0E">
            <wp:simplePos x="0" y="0"/>
            <wp:positionH relativeFrom="column">
              <wp:posOffset>18415</wp:posOffset>
            </wp:positionH>
            <wp:positionV relativeFrom="paragraph">
              <wp:posOffset>124460</wp:posOffset>
            </wp:positionV>
            <wp:extent cx="5618480" cy="3163570"/>
            <wp:effectExtent l="0" t="0" r="20320" b="11430"/>
            <wp:wrapSquare wrapText="bothSides"/>
            <wp:docPr id="11" name="图片 11" descr="11-拥护品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拥护品牌"/>
                    <pic:cNvPicPr>
                      <a:picLocks noChangeAspect="1"/>
                    </pic:cNvPicPr>
                  </pic:nvPicPr>
                  <pic:blipFill>
                    <a:blip r:embed="rId14"/>
                    <a:stretch>
                      <a:fillRect/>
                    </a:stretch>
                  </pic:blipFill>
                  <pic:spPr>
                    <a:xfrm>
                      <a:off x="0" y="0"/>
                      <a:ext cx="5618480" cy="3163570"/>
                    </a:xfrm>
                    <a:prstGeom prst="rect">
                      <a:avLst/>
                    </a:prstGeom>
                  </pic:spPr>
                </pic:pic>
              </a:graphicData>
            </a:graphic>
          </wp:anchor>
        </w:drawing>
      </w:r>
      <w:r>
        <w:rPr>
          <w:rFonts w:ascii="微软雅黑" w:eastAsia="微软雅黑" w:hAnsi="微软雅黑" w:hint="eastAsia"/>
          <w:b/>
          <w:color w:val="C79E5B"/>
          <w:sz w:val="28"/>
        </w:rPr>
        <w:t>营销效果与</w:t>
      </w:r>
      <w:r>
        <w:rPr>
          <w:rFonts w:ascii="微软雅黑" w:eastAsia="微软雅黑" w:hAnsi="微软雅黑" w:hint="eastAsia"/>
          <w:b/>
          <w:color w:val="C79E5B"/>
          <w:sz w:val="28"/>
          <w:lang w:eastAsia="zh-Hans"/>
        </w:rPr>
        <w:t>市场</w:t>
      </w:r>
      <w:r>
        <w:rPr>
          <w:rFonts w:ascii="微软雅黑" w:eastAsia="微软雅黑" w:hAnsi="微软雅黑" w:hint="eastAsia"/>
          <w:b/>
          <w:color w:val="C79E5B"/>
          <w:sz w:val="28"/>
        </w:rPr>
        <w:t>反馈</w:t>
      </w:r>
    </w:p>
    <w:p w14:paraId="5104E983" w14:textId="77777777" w:rsidR="00321194" w:rsidRDefault="00000000">
      <w:pPr>
        <w:numPr>
          <w:ilvl w:val="0"/>
          <w:numId w:val="4"/>
        </w:numPr>
        <w:spacing w:before="100" w:beforeAutospacing="1" w:after="100" w:afterAutospacing="1"/>
        <w:rPr>
          <w:rFonts w:ascii="微软雅黑" w:eastAsia="微软雅黑" w:hAnsi="微软雅黑" w:cs="微软雅黑"/>
          <w:color w:val="0D0D0D" w:themeColor="text1" w:themeTint="F2"/>
          <w:kern w:val="2"/>
          <w:sz w:val="21"/>
          <w:szCs w:val="21"/>
          <w:lang w:eastAsia="zh-Hans"/>
        </w:rPr>
      </w:pPr>
      <w:r>
        <w:rPr>
          <w:rFonts w:ascii="微软雅黑" w:eastAsia="微软雅黑" w:hAnsi="微软雅黑" w:cs="微软雅黑" w:hint="eastAsia"/>
          <w:color w:val="0D0D0D" w:themeColor="text1" w:themeTint="F2"/>
          <w:kern w:val="2"/>
          <w:sz w:val="21"/>
          <w:szCs w:val="21"/>
          <w:lang w:eastAsia="zh-Hans"/>
        </w:rPr>
        <w:t>在618活动期间高效聚集麦卡伦爱好者，积极引导高心智的建立，有效触达粉丝人数3190w+；</w:t>
      </w:r>
    </w:p>
    <w:p w14:paraId="447F3050" w14:textId="77777777" w:rsidR="00321194" w:rsidRDefault="00000000">
      <w:pPr>
        <w:numPr>
          <w:ilvl w:val="0"/>
          <w:numId w:val="4"/>
        </w:numPr>
        <w:spacing w:before="100" w:beforeAutospacing="1" w:after="100" w:afterAutospacing="1"/>
        <w:rPr>
          <w:rFonts w:ascii="微软雅黑" w:eastAsia="微软雅黑" w:hAnsi="微软雅黑" w:cs="微软雅黑"/>
          <w:color w:val="0D0D0D" w:themeColor="text1" w:themeTint="F2"/>
          <w:kern w:val="2"/>
          <w:sz w:val="21"/>
          <w:szCs w:val="21"/>
          <w:lang w:eastAsia="zh-Hans"/>
        </w:rPr>
      </w:pPr>
      <w:r>
        <w:rPr>
          <w:rFonts w:ascii="微软雅黑" w:eastAsia="微软雅黑" w:hAnsi="微软雅黑" w:cs="微软雅黑" w:hint="eastAsia"/>
          <w:color w:val="0D0D0D" w:themeColor="text1" w:themeTint="F2"/>
          <w:kern w:val="2"/>
          <w:sz w:val="21"/>
          <w:szCs w:val="21"/>
          <w:lang w:eastAsia="zh-Hans"/>
        </w:rPr>
        <w:t>双平台助力品牌传播，14位达人创造传播新高度，总阅读量高达1711w+（超额完成171%），总互动量达到10w+（超额完成214%）；</w:t>
      </w:r>
    </w:p>
    <w:p w14:paraId="5E6D5237" w14:textId="5C589C15" w:rsidR="00321194" w:rsidRDefault="00000000">
      <w:pPr>
        <w:numPr>
          <w:ilvl w:val="0"/>
          <w:numId w:val="4"/>
        </w:numPr>
        <w:rPr>
          <w:rFonts w:ascii="微软雅黑" w:eastAsia="微软雅黑" w:hAnsi="微软雅黑" w:cs="微软雅黑"/>
          <w:color w:val="0D0D0D" w:themeColor="text1" w:themeTint="F2"/>
          <w:kern w:val="2"/>
          <w:sz w:val="21"/>
          <w:szCs w:val="21"/>
          <w:lang w:eastAsia="zh-Hans"/>
        </w:rPr>
      </w:pPr>
      <w:r>
        <w:rPr>
          <w:rFonts w:ascii="微软雅黑" w:eastAsia="微软雅黑" w:hAnsi="微软雅黑" w:cs="微软雅黑" w:hint="eastAsia"/>
          <w:color w:val="0D0D0D" w:themeColor="text1" w:themeTint="F2"/>
          <w:kern w:val="2"/>
          <w:sz w:val="21"/>
          <w:szCs w:val="21"/>
          <w:lang w:eastAsia="zh-Hans"/>
        </w:rPr>
        <w:t>品牌电商活动消费者参与度高，有效引导官号粉丝及店铺会员的转化，官微粉丝增长2215人，店铺会员增长1066人，超额完成预期目标。</w:t>
      </w:r>
    </w:p>
    <w:p w14:paraId="4E68BB34" w14:textId="77777777" w:rsidR="00FC2D40" w:rsidRDefault="00FC2D40">
      <w:pPr>
        <w:numPr>
          <w:ilvl w:val="0"/>
          <w:numId w:val="4"/>
        </w:numPr>
        <w:rPr>
          <w:rFonts w:ascii="微软雅黑" w:eastAsia="微软雅黑" w:hAnsi="微软雅黑" w:cs="微软雅黑"/>
          <w:color w:val="0D0D0D" w:themeColor="text1" w:themeTint="F2"/>
          <w:kern w:val="2"/>
          <w:sz w:val="21"/>
          <w:szCs w:val="21"/>
          <w:lang w:eastAsia="zh-Hans"/>
        </w:rPr>
      </w:pPr>
    </w:p>
    <w:p w14:paraId="22F7EA10" w14:textId="77777777" w:rsidR="00321194" w:rsidRDefault="00000000">
      <w:pPr>
        <w:rPr>
          <w:rFonts w:ascii="微软雅黑" w:eastAsia="微软雅黑" w:hAnsi="微软雅黑" w:cs="微软雅黑"/>
          <w:color w:val="0D0D0D" w:themeColor="text1" w:themeTint="F2"/>
          <w:kern w:val="2"/>
          <w:sz w:val="21"/>
          <w:szCs w:val="21"/>
          <w:lang w:eastAsia="zh-Hans"/>
        </w:rPr>
      </w:pPr>
      <w:r>
        <w:rPr>
          <w:rFonts w:ascii="微软雅黑" w:eastAsia="微软雅黑" w:hAnsi="微软雅黑" w:cs="微软雅黑" w:hint="eastAsia"/>
          <w:color w:val="0D0D0D" w:themeColor="text1" w:themeTint="F2"/>
          <w:kern w:val="2"/>
          <w:sz w:val="21"/>
          <w:szCs w:val="21"/>
          <w:lang w:eastAsia="zh-Hans"/>
        </w:rPr>
        <w:t>（以上数据来源为微博</w:t>
      </w:r>
      <w:r>
        <w:rPr>
          <w:rFonts w:ascii="微软雅黑" w:eastAsia="微软雅黑" w:hAnsi="微软雅黑" w:cs="微软雅黑"/>
          <w:color w:val="0D0D0D" w:themeColor="text1" w:themeTint="F2"/>
          <w:kern w:val="2"/>
          <w:sz w:val="21"/>
          <w:szCs w:val="21"/>
          <w:lang w:eastAsia="zh-Hans"/>
        </w:rPr>
        <w:t>、</w:t>
      </w:r>
      <w:r>
        <w:rPr>
          <w:rFonts w:ascii="微软雅黑" w:eastAsia="微软雅黑" w:hAnsi="微软雅黑" w:cs="微软雅黑" w:hint="eastAsia"/>
          <w:color w:val="0D0D0D" w:themeColor="text1" w:themeTint="F2"/>
          <w:kern w:val="2"/>
          <w:sz w:val="21"/>
          <w:szCs w:val="21"/>
          <w:lang w:eastAsia="zh-Hans"/>
        </w:rPr>
        <w:t>微信前端数据及第三方投放服务平台数据反馈结果）</w:t>
      </w:r>
    </w:p>
    <w:sectPr w:rsidR="00321194">
      <w:headerReference w:type="default" r:id="rId15"/>
      <w:footerReference w:type="even" r:id="rId16"/>
      <w:footerReference w:type="defaul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072A1" w14:textId="77777777" w:rsidR="00DE4423" w:rsidRDefault="00DE4423">
      <w:r>
        <w:separator/>
      </w:r>
    </w:p>
  </w:endnote>
  <w:endnote w:type="continuationSeparator" w:id="0">
    <w:p w14:paraId="195E1DAB" w14:textId="77777777" w:rsidR="00DE4423" w:rsidRDefault="00DE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848C2" w14:textId="77777777" w:rsidR="00321194" w:rsidRDefault="00000000">
    <w:pPr>
      <w:pStyle w:val="ab"/>
      <w:framePr w:wrap="around" w:vAnchor="text" w:hAnchor="margin" w:xAlign="right" w:y="1"/>
      <w:rPr>
        <w:rStyle w:val="af1"/>
      </w:rPr>
    </w:pPr>
    <w:r>
      <w:fldChar w:fldCharType="begin"/>
    </w:r>
    <w:r>
      <w:rPr>
        <w:rStyle w:val="af1"/>
      </w:rPr>
      <w:instrText xml:space="preserve">PAGE  </w:instrText>
    </w:r>
    <w:r>
      <w:fldChar w:fldCharType="separate"/>
    </w:r>
    <w:r>
      <w:rPr>
        <w:rStyle w:val="af1"/>
      </w:rPr>
      <w:t>1</w:t>
    </w:r>
    <w:r>
      <w:fldChar w:fldCharType="end"/>
    </w:r>
  </w:p>
  <w:p w14:paraId="567C2553" w14:textId="77777777" w:rsidR="00321194" w:rsidRDefault="00321194">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32A7" w14:textId="77777777" w:rsidR="00321194" w:rsidRDefault="00321194">
    <w:pPr>
      <w:pStyle w:val="ab"/>
      <w:framePr w:wrap="around" w:vAnchor="text" w:hAnchor="margin" w:xAlign="right" w:y="1"/>
      <w:rPr>
        <w:rStyle w:val="af1"/>
      </w:rPr>
    </w:pPr>
  </w:p>
  <w:p w14:paraId="6DE70735" w14:textId="77777777" w:rsidR="00321194" w:rsidRDefault="00321194">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6580" w14:textId="77777777" w:rsidR="00DE4423" w:rsidRDefault="00DE4423">
      <w:r>
        <w:separator/>
      </w:r>
    </w:p>
  </w:footnote>
  <w:footnote w:type="continuationSeparator" w:id="0">
    <w:p w14:paraId="0CFD78E4" w14:textId="77777777" w:rsidR="00DE4423" w:rsidRDefault="00DE4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3C40" w14:textId="77777777" w:rsidR="00321194" w:rsidRDefault="00000000">
    <w:pPr>
      <w:pStyle w:val="ac"/>
      <w:jc w:val="both"/>
      <w:rPr>
        <w:rFonts w:ascii="微软雅黑" w:eastAsia="微软雅黑" w:hAnsi="微软雅黑"/>
        <w:color w:val="333333"/>
        <w:sz w:val="21"/>
      </w:rPr>
    </w:pPr>
    <w:r>
      <w:rPr>
        <w:b/>
        <w:noProof/>
        <w:color w:val="333333"/>
        <w:sz w:val="21"/>
      </w:rPr>
      <w:drawing>
        <wp:inline distT="0" distB="0" distL="0" distR="0" wp14:anchorId="3999DB15" wp14:editId="5E767F7B">
          <wp:extent cx="776605" cy="37846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B570DD"/>
    <w:multiLevelType w:val="singleLevel"/>
    <w:tmpl w:val="63B570DD"/>
    <w:lvl w:ilvl="0">
      <w:start w:val="1"/>
      <w:numFmt w:val="bullet"/>
      <w:lvlText w:val="•"/>
      <w:lvlJc w:val="left"/>
      <w:pPr>
        <w:ind w:left="420" w:hanging="420"/>
      </w:pPr>
      <w:rPr>
        <w:rFonts w:ascii="Wingdings" w:hAnsi="Wingdings" w:cs="Wingdings" w:hint="default"/>
      </w:rPr>
    </w:lvl>
  </w:abstractNum>
  <w:abstractNum w:abstractNumId="1" w15:restartNumberingAfterBreak="0">
    <w:nsid w:val="63B5710F"/>
    <w:multiLevelType w:val="singleLevel"/>
    <w:tmpl w:val="63B5710F"/>
    <w:lvl w:ilvl="0">
      <w:start w:val="1"/>
      <w:numFmt w:val="bullet"/>
      <w:lvlText w:val="•"/>
      <w:lvlJc w:val="left"/>
      <w:pPr>
        <w:ind w:left="420" w:hanging="420"/>
      </w:pPr>
      <w:rPr>
        <w:rFonts w:ascii="Wingdings" w:hAnsi="Wingdings" w:cs="Wingdings" w:hint="default"/>
      </w:rPr>
    </w:lvl>
  </w:abstractNum>
  <w:abstractNum w:abstractNumId="2" w15:restartNumberingAfterBreak="0">
    <w:nsid w:val="63B57311"/>
    <w:multiLevelType w:val="singleLevel"/>
    <w:tmpl w:val="63B57311"/>
    <w:lvl w:ilvl="0">
      <w:start w:val="1"/>
      <w:numFmt w:val="bullet"/>
      <w:lvlText w:val="•"/>
      <w:lvlJc w:val="left"/>
      <w:pPr>
        <w:ind w:left="420" w:hanging="420"/>
      </w:pPr>
      <w:rPr>
        <w:rFonts w:ascii="Wingdings" w:hAnsi="Wingdings" w:cs="Wingdings" w:hint="default"/>
      </w:rPr>
    </w:lvl>
  </w:abstractNum>
  <w:abstractNum w:abstractNumId="3" w15:restartNumberingAfterBreak="0">
    <w:nsid w:val="63B573B5"/>
    <w:multiLevelType w:val="singleLevel"/>
    <w:tmpl w:val="63B573B5"/>
    <w:lvl w:ilvl="0">
      <w:start w:val="1"/>
      <w:numFmt w:val="bullet"/>
      <w:lvlText w:val="•"/>
      <w:lvlJc w:val="left"/>
      <w:pPr>
        <w:ind w:left="420" w:hanging="420"/>
      </w:pPr>
      <w:rPr>
        <w:rFonts w:ascii="Wingdings" w:hAnsi="Wingdings" w:cs="Wingdings" w:hint="default"/>
      </w:rPr>
    </w:lvl>
  </w:abstractNum>
  <w:num w:numId="1" w16cid:durableId="785462614">
    <w:abstractNumId w:val="2"/>
  </w:num>
  <w:num w:numId="2" w16cid:durableId="1837843568">
    <w:abstractNumId w:val="1"/>
  </w:num>
  <w:num w:numId="3" w16cid:durableId="1556501417">
    <w:abstractNumId w:val="0"/>
  </w:num>
  <w:num w:numId="4" w16cid:durableId="816337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DEFCA22"/>
    <w:rsid w:val="AEBFF7F7"/>
    <w:rsid w:val="B57F7886"/>
    <w:rsid w:val="C7B11AF1"/>
    <w:rsid w:val="D77FA139"/>
    <w:rsid w:val="EFC046D6"/>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E4041"/>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6838"/>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194"/>
    <w:rsid w:val="003219F7"/>
    <w:rsid w:val="00334623"/>
    <w:rsid w:val="003503D8"/>
    <w:rsid w:val="003548BE"/>
    <w:rsid w:val="00361FEC"/>
    <w:rsid w:val="00362043"/>
    <w:rsid w:val="00365FAB"/>
    <w:rsid w:val="00371D9E"/>
    <w:rsid w:val="00371F8B"/>
    <w:rsid w:val="00386E93"/>
    <w:rsid w:val="0038758A"/>
    <w:rsid w:val="003A2FD7"/>
    <w:rsid w:val="003A3097"/>
    <w:rsid w:val="003A3802"/>
    <w:rsid w:val="003B69CD"/>
    <w:rsid w:val="003C78A2"/>
    <w:rsid w:val="003E2149"/>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52A3"/>
    <w:rsid w:val="008875A4"/>
    <w:rsid w:val="008B2200"/>
    <w:rsid w:val="008B330C"/>
    <w:rsid w:val="008B689B"/>
    <w:rsid w:val="008C2693"/>
    <w:rsid w:val="008F10C7"/>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1B63"/>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05E2A"/>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4423"/>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2D40"/>
    <w:rsid w:val="00FC3853"/>
    <w:rsid w:val="00FC53DE"/>
    <w:rsid w:val="00FC629F"/>
    <w:rsid w:val="00FC74F1"/>
    <w:rsid w:val="00FC7652"/>
    <w:rsid w:val="00FD2192"/>
    <w:rsid w:val="00FD7498"/>
    <w:rsid w:val="00FD7838"/>
    <w:rsid w:val="00FD7E55"/>
    <w:rsid w:val="00FE1360"/>
    <w:rsid w:val="00FE497C"/>
    <w:rsid w:val="00FE70B2"/>
    <w:rsid w:val="00FE7398"/>
    <w:rsid w:val="1FFA6285"/>
    <w:rsid w:val="39FF087C"/>
    <w:rsid w:val="7E5E3109"/>
    <w:rsid w:val="7F547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F16E51"/>
  <w15:docId w15:val="{CA63B39F-F467-7949-B909-2DB132C9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8">
    <w:name w:val="Plain Text"/>
    <w:basedOn w:val="a"/>
    <w:qFormat/>
    <w:rPr>
      <w:rFonts w:ascii="Arial" w:hAnsi="Arial" w:cs="Times New Roman"/>
      <w:sz w:val="18"/>
      <w:szCs w:val="20"/>
    </w:rPr>
  </w:style>
  <w:style w:type="paragraph" w:styleId="a9">
    <w:name w:val="Balloon Text"/>
    <w:basedOn w:val="a"/>
    <w:link w:val="aa"/>
    <w:uiPriority w:val="99"/>
    <w:unhideWhenUsed/>
    <w:qFormat/>
    <w:rPr>
      <w:sz w:val="18"/>
      <w:szCs w:val="18"/>
    </w:rPr>
  </w:style>
  <w:style w:type="paragraph" w:styleId="ab">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c">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d">
    <w:name w:val="Normal (Web)"/>
    <w:basedOn w:val="a"/>
    <w:qFormat/>
    <w:pPr>
      <w:spacing w:before="100" w:beforeAutospacing="1" w:after="100" w:afterAutospacing="1"/>
    </w:pPr>
    <w:rPr>
      <w:rFonts w:cs="Times New Roman"/>
      <w:szCs w:val="20"/>
    </w:rPr>
  </w:style>
  <w:style w:type="paragraph" w:styleId="ae">
    <w:name w:val="Title"/>
    <w:basedOn w:val="a"/>
    <w:link w:val="af"/>
    <w:qFormat/>
    <w:pPr>
      <w:jc w:val="center"/>
    </w:pPr>
    <w:rPr>
      <w:rFonts w:ascii="Times New Roman" w:hAnsi="Times New Roman" w:cs="Times New Roman"/>
      <w:b/>
      <w:kern w:val="2"/>
      <w:sz w:val="28"/>
      <w:szCs w:val="20"/>
      <w:lang w:eastAsia="en-US"/>
    </w:rPr>
  </w:style>
  <w:style w:type="character" w:styleId="af0">
    <w:name w:val="Strong"/>
    <w:basedOn w:val="a0"/>
    <w:qFormat/>
    <w:rPr>
      <w:b/>
    </w:rPr>
  </w:style>
  <w:style w:type="character" w:styleId="af1">
    <w:name w:val="page number"/>
    <w:basedOn w:val="a0"/>
    <w:qFormat/>
  </w:style>
  <w:style w:type="character" w:styleId="af2">
    <w:name w:val="Emphasis"/>
    <w:basedOn w:val="a0"/>
    <w:qFormat/>
    <w:rPr>
      <w:i/>
    </w:rPr>
  </w:style>
  <w:style w:type="character" w:styleId="af3">
    <w:name w:val="Hyperlink"/>
    <w:basedOn w:val="a0"/>
    <w:qFormat/>
    <w:rPr>
      <w:color w:val="0000FF"/>
      <w:u w:val="single"/>
    </w:rPr>
  </w:style>
  <w:style w:type="character" w:styleId="af4">
    <w:name w:val="annotation reference"/>
    <w:basedOn w:val="a0"/>
    <w:uiPriority w:val="99"/>
    <w:unhideWhenUsed/>
    <w:qFormat/>
    <w:rPr>
      <w:sz w:val="21"/>
      <w:szCs w:val="21"/>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标题 字符"/>
    <w:basedOn w:val="a0"/>
    <w:link w:val="ae"/>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6">
    <w:name w:val="清單段落"/>
    <w:basedOn w:val="a"/>
    <w:qFormat/>
    <w:pPr>
      <w:widowControl w:val="0"/>
      <w:ind w:left="720"/>
      <w:jc w:val="both"/>
    </w:pPr>
    <w:rPr>
      <w:rFonts w:ascii="Times New Roman" w:hAnsi="Times New Roman" w:cs="Times New Roman"/>
      <w:kern w:val="2"/>
      <w:sz w:val="21"/>
      <w:szCs w:val="20"/>
    </w:rPr>
  </w:style>
  <w:style w:type="character" w:customStyle="1" w:styleId="aa">
    <w:name w:val="批注框文本 字符"/>
    <w:basedOn w:val="a0"/>
    <w:link w:val="a9"/>
    <w:uiPriority w:val="99"/>
    <w:semiHidden/>
    <w:qFormat/>
    <w:rPr>
      <w:kern w:val="2"/>
      <w:sz w:val="18"/>
      <w:szCs w:val="18"/>
    </w:r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268</Words>
  <Characters>1534</Characters>
  <Application>Microsoft Office Word</Application>
  <DocSecurity>0</DocSecurity>
  <Lines>12</Lines>
  <Paragraphs>3</Paragraphs>
  <ScaleCrop>false</ScaleCrop>
  <Company>WWW.YlmF.CoM</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2012-10-12T08:46:00Z</cp:lastPrinted>
  <dcterms:created xsi:type="dcterms:W3CDTF">2023-02-16T12:57:00Z</dcterms:created>
  <dcterms:modified xsi:type="dcterms:W3CDTF">2023-02-16T12:57:00Z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