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C7AE8CA" w14:textId="016A3A41" w:rsidR="00342ACA" w:rsidRPr="00E4694B" w:rsidRDefault="00342ACA" w:rsidP="00E4694B">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342ACA">
        <w:rPr>
          <w:rFonts w:ascii="微软雅黑" w:eastAsia="微软雅黑" w:hAnsi="微软雅黑" w:hint="eastAsia"/>
          <w:b/>
          <w:sz w:val="32"/>
          <w:szCs w:val="32"/>
        </w:rPr>
        <w:t>奇瑞汽车×</w:t>
      </w:r>
      <w:proofErr w:type="gramStart"/>
      <w:r w:rsidRPr="00342ACA">
        <w:rPr>
          <w:rFonts w:ascii="微软雅黑" w:eastAsia="微软雅黑" w:hAnsi="微软雅黑" w:hint="eastAsia"/>
          <w:b/>
          <w:sz w:val="32"/>
          <w:szCs w:val="32"/>
        </w:rPr>
        <w:t>腾讯新闻</w:t>
      </w:r>
      <w:proofErr w:type="gramEnd"/>
      <w:r w:rsidRPr="00342ACA">
        <w:rPr>
          <w:rFonts w:ascii="微软雅黑" w:eastAsia="微软雅黑" w:hAnsi="微软雅黑" w:hint="eastAsia"/>
          <w:b/>
          <w:sz w:val="32"/>
          <w:szCs w:val="32"/>
        </w:rPr>
        <w:t>：</w:t>
      </w:r>
      <w:proofErr w:type="gramStart"/>
      <w:r w:rsidRPr="00342ACA">
        <w:rPr>
          <w:rFonts w:ascii="微软雅黑" w:eastAsia="微软雅黑" w:hAnsi="微软雅黑" w:hint="eastAsia"/>
          <w:b/>
          <w:sz w:val="32"/>
          <w:szCs w:val="32"/>
        </w:rPr>
        <w:t>乘科技</w:t>
      </w:r>
      <w:proofErr w:type="gramEnd"/>
      <w:r w:rsidRPr="00342ACA">
        <w:rPr>
          <w:rFonts w:ascii="微软雅黑" w:eastAsia="微软雅黑" w:hAnsi="微软雅黑" w:hint="eastAsia"/>
          <w:b/>
          <w:sz w:val="32"/>
          <w:szCs w:val="32"/>
        </w:rPr>
        <w:t>旗舰，探浩瀚宇宙</w:t>
      </w:r>
    </w:p>
    <w:p w14:paraId="0B14D8D6" w14:textId="284C26D8"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E95506">
        <w:rPr>
          <w:rFonts w:ascii="微软雅黑" w:eastAsia="微软雅黑" w:hAnsi="微软雅黑" w:hint="eastAsia"/>
          <w:sz w:val="21"/>
          <w:szCs w:val="21"/>
        </w:rPr>
        <w:t>奇瑞汽车</w:t>
      </w:r>
    </w:p>
    <w:p w14:paraId="39CF38F3" w14:textId="1AB849A5"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E95506">
        <w:rPr>
          <w:rFonts w:ascii="微软雅黑" w:eastAsia="微软雅黑" w:hAnsi="微软雅黑" w:hint="eastAsia"/>
          <w:sz w:val="21"/>
          <w:szCs w:val="21"/>
        </w:rPr>
        <w:t>汽车行业</w:t>
      </w:r>
    </w:p>
    <w:p w14:paraId="5DC88663" w14:textId="3478557A" w:rsidR="008B689B" w:rsidRPr="007A4E3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342ACA">
        <w:rPr>
          <w:rFonts w:ascii="微软雅黑" w:eastAsia="微软雅黑" w:hAnsi="微软雅黑" w:hint="eastAsia"/>
          <w:sz w:val="21"/>
          <w:szCs w:val="21"/>
        </w:rPr>
        <w:t>2</w:t>
      </w:r>
      <w:r w:rsidR="007A4E3A" w:rsidRPr="00E5768D">
        <w:rPr>
          <w:rFonts w:ascii="微软雅黑" w:eastAsia="微软雅黑" w:hAnsi="微软雅黑" w:hint="eastAsia"/>
          <w:sz w:val="21"/>
          <w:szCs w:val="21"/>
        </w:rPr>
        <w:t>0</w:t>
      </w:r>
      <w:r w:rsidR="007A4E3A" w:rsidRPr="00E5768D">
        <w:rPr>
          <w:rFonts w:ascii="微软雅黑" w:eastAsia="微软雅黑" w:hAnsi="微软雅黑"/>
          <w:sz w:val="21"/>
          <w:szCs w:val="21"/>
        </w:rPr>
        <w:t>2</w:t>
      </w:r>
      <w:r w:rsidR="000C5FBB">
        <w:rPr>
          <w:rFonts w:ascii="微软雅黑" w:eastAsia="微软雅黑" w:hAnsi="微软雅黑"/>
          <w:sz w:val="21"/>
          <w:szCs w:val="21"/>
        </w:rPr>
        <w:t>2</w:t>
      </w:r>
      <w:r w:rsidR="007A4E3A" w:rsidRPr="00E5768D">
        <w:rPr>
          <w:rFonts w:ascii="微软雅黑" w:eastAsia="微软雅黑" w:hAnsi="微软雅黑" w:hint="eastAsia"/>
          <w:sz w:val="21"/>
          <w:szCs w:val="21"/>
        </w:rPr>
        <w:t>.</w:t>
      </w:r>
      <w:r w:rsidR="00342ACA">
        <w:rPr>
          <w:rFonts w:ascii="微软雅黑" w:eastAsia="微软雅黑" w:hAnsi="微软雅黑" w:hint="eastAsia"/>
          <w:sz w:val="21"/>
          <w:szCs w:val="21"/>
        </w:rPr>
        <w:t>04</w:t>
      </w:r>
      <w:r w:rsidR="007A4E3A" w:rsidRPr="00E5768D">
        <w:rPr>
          <w:rFonts w:ascii="微软雅黑" w:eastAsia="微软雅黑" w:hAnsi="微软雅黑" w:hint="eastAsia"/>
          <w:sz w:val="21"/>
          <w:szCs w:val="21"/>
        </w:rPr>
        <w:t>-</w:t>
      </w:r>
      <w:r w:rsidR="00342ACA">
        <w:rPr>
          <w:rFonts w:ascii="微软雅黑" w:eastAsia="微软雅黑" w:hAnsi="微软雅黑" w:hint="eastAsia"/>
          <w:sz w:val="21"/>
          <w:szCs w:val="21"/>
        </w:rPr>
        <w:t>09</w:t>
      </w:r>
    </w:p>
    <w:p w14:paraId="1F6E17B5" w14:textId="376A11CD" w:rsidR="005E121A" w:rsidRPr="005E121A" w:rsidRDefault="000631F9" w:rsidP="002B1FC2">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1A166C">
        <w:rPr>
          <w:rFonts w:ascii="微软雅黑" w:eastAsia="微软雅黑" w:hAnsi="微软雅黑" w:hint="eastAsia"/>
          <w:sz w:val="21"/>
          <w:szCs w:val="21"/>
        </w:rPr>
        <w:t>大事件营销类</w:t>
      </w:r>
    </w:p>
    <w:p w14:paraId="0E6F1D1F" w14:textId="586240E6"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43C9EBDD" w14:textId="62DAED5A" w:rsidR="005F5C93" w:rsidRPr="005F5C93" w:rsidRDefault="00E95506" w:rsidP="005E0690">
      <w:pPr>
        <w:textAlignment w:val="baseline"/>
        <w:rPr>
          <w:rFonts w:ascii="微软雅黑" w:eastAsia="微软雅黑" w:hAnsi="微软雅黑"/>
          <w:sz w:val="21"/>
          <w:szCs w:val="21"/>
        </w:rPr>
      </w:pPr>
      <w:r>
        <w:rPr>
          <w:rFonts w:ascii="微软雅黑" w:eastAsia="微软雅黑" w:hAnsi="微软雅黑" w:hint="eastAsia"/>
          <w:sz w:val="21"/>
          <w:szCs w:val="21"/>
        </w:rPr>
        <w:t>本次营销背景</w:t>
      </w:r>
      <w:r w:rsidR="006870BA" w:rsidRPr="006870BA">
        <w:rPr>
          <w:rFonts w:ascii="微软雅黑" w:eastAsia="微软雅黑" w:hAnsi="微软雅黑" w:hint="eastAsia"/>
          <w:sz w:val="21"/>
          <w:szCs w:val="21"/>
        </w:rPr>
        <w:t>适逢奇瑞汽车新车上市</w:t>
      </w:r>
      <w:r w:rsidR="006870BA">
        <w:rPr>
          <w:rFonts w:ascii="微软雅黑" w:eastAsia="微软雅黑" w:hAnsi="微软雅黑" w:hint="eastAsia"/>
          <w:sz w:val="21"/>
          <w:szCs w:val="21"/>
        </w:rPr>
        <w:t>，迫切需要引爆新车上市热度，推动品牌出圈。同时，</w:t>
      </w:r>
      <w:r>
        <w:rPr>
          <w:rFonts w:ascii="微软雅黑" w:eastAsia="微软雅黑" w:hAnsi="微软雅黑" w:hint="eastAsia"/>
          <w:sz w:val="21"/>
          <w:szCs w:val="21"/>
        </w:rPr>
        <w:t>正值航天大年与中国载人航天3</w:t>
      </w:r>
      <w:r>
        <w:rPr>
          <w:rFonts w:ascii="微软雅黑" w:eastAsia="微软雅黑" w:hAnsi="微软雅黑"/>
          <w:sz w:val="21"/>
          <w:szCs w:val="21"/>
        </w:rPr>
        <w:t>0</w:t>
      </w:r>
      <w:r>
        <w:rPr>
          <w:rFonts w:ascii="微软雅黑" w:eastAsia="微软雅黑" w:hAnsi="微软雅黑" w:hint="eastAsia"/>
          <w:sz w:val="21"/>
          <w:szCs w:val="21"/>
        </w:rPr>
        <w:t>周年节点，</w:t>
      </w:r>
      <w:r w:rsidR="006870BA">
        <w:rPr>
          <w:rFonts w:ascii="微软雅黑" w:eastAsia="微软雅黑" w:hAnsi="微软雅黑" w:hint="eastAsia"/>
          <w:sz w:val="21"/>
          <w:szCs w:val="21"/>
        </w:rPr>
        <w:t>三体等科幻I</w:t>
      </w:r>
      <w:r w:rsidR="006870BA">
        <w:rPr>
          <w:rFonts w:ascii="微软雅黑" w:eastAsia="微软雅黑" w:hAnsi="微软雅黑"/>
          <w:sz w:val="21"/>
          <w:szCs w:val="21"/>
        </w:rPr>
        <w:t>P</w:t>
      </w:r>
      <w:r w:rsidR="006870BA">
        <w:rPr>
          <w:rFonts w:ascii="微软雅黑" w:eastAsia="微软雅黑" w:hAnsi="微软雅黑" w:hint="eastAsia"/>
          <w:sz w:val="21"/>
          <w:szCs w:val="21"/>
        </w:rPr>
        <w:t>激活国民科幻热潮，因此本次营销大事件</w:t>
      </w:r>
      <w:r w:rsidR="006870BA" w:rsidRPr="006870BA">
        <w:rPr>
          <w:rFonts w:ascii="微软雅黑" w:eastAsia="微软雅黑" w:hAnsi="微软雅黑" w:hint="eastAsia"/>
          <w:sz w:val="21"/>
          <w:szCs w:val="21"/>
        </w:rPr>
        <w:t>聚焦科技国民热点</w:t>
      </w:r>
      <w:r w:rsidR="006870BA">
        <w:rPr>
          <w:rFonts w:ascii="微软雅黑" w:eastAsia="微软雅黑" w:hAnsi="微软雅黑" w:hint="eastAsia"/>
          <w:sz w:val="21"/>
          <w:szCs w:val="21"/>
        </w:rPr>
        <w:t>，</w:t>
      </w:r>
      <w:r w:rsidR="006870BA" w:rsidRPr="006870BA">
        <w:rPr>
          <w:rFonts w:ascii="微软雅黑" w:eastAsia="微软雅黑" w:hAnsi="微软雅黑" w:hint="eastAsia"/>
          <w:sz w:val="21"/>
          <w:szCs w:val="21"/>
        </w:rPr>
        <w:t>依托</w:t>
      </w:r>
      <w:proofErr w:type="gramStart"/>
      <w:r w:rsidR="006870BA" w:rsidRPr="006870BA">
        <w:rPr>
          <w:rFonts w:ascii="微软雅黑" w:eastAsia="微软雅黑" w:hAnsi="微软雅黑" w:hint="eastAsia"/>
          <w:sz w:val="21"/>
          <w:szCs w:val="21"/>
        </w:rPr>
        <w:t>腾讯新闻</w:t>
      </w:r>
      <w:proofErr w:type="gramEnd"/>
      <w:r w:rsidR="006870BA" w:rsidRPr="006870BA">
        <w:rPr>
          <w:rFonts w:ascii="微软雅黑" w:eastAsia="微软雅黑" w:hAnsi="微软雅黑" w:hint="eastAsia"/>
          <w:sz w:val="21"/>
          <w:szCs w:val="21"/>
        </w:rPr>
        <w:t>航天事件节点下的原生内容</w:t>
      </w:r>
      <w:r w:rsidR="006870BA">
        <w:rPr>
          <w:rFonts w:ascii="微软雅黑" w:eastAsia="微软雅黑" w:hAnsi="微软雅黑" w:hint="eastAsia"/>
          <w:sz w:val="21"/>
          <w:szCs w:val="21"/>
        </w:rPr>
        <w:t>，</w:t>
      </w:r>
      <w:r w:rsidR="006870BA" w:rsidRPr="006870BA">
        <w:rPr>
          <w:rFonts w:ascii="微软雅黑" w:eastAsia="微软雅黑" w:hAnsi="微软雅黑" w:hint="eastAsia"/>
          <w:sz w:val="21"/>
          <w:szCs w:val="21"/>
        </w:rPr>
        <w:t>围绕核心事件“中国空间站建成</w:t>
      </w:r>
      <w:r w:rsidR="006870BA" w:rsidRPr="006870BA">
        <w:rPr>
          <w:rFonts w:ascii="微软雅黑" w:eastAsia="微软雅黑" w:hAnsi="微软雅黑"/>
          <w:sz w:val="21"/>
          <w:szCs w:val="21"/>
        </w:rPr>
        <w:t>30周年”推出品牌大事件直播与内容纪录片</w:t>
      </w:r>
      <w:r w:rsidR="006870BA">
        <w:rPr>
          <w:rFonts w:ascii="微软雅黑" w:eastAsia="微软雅黑" w:hAnsi="微软雅黑" w:hint="eastAsia"/>
          <w:sz w:val="21"/>
          <w:szCs w:val="21"/>
        </w:rPr>
        <w:t>。</w:t>
      </w:r>
    </w:p>
    <w:p w14:paraId="3751F760" w14:textId="2C05EEC6" w:rsidR="000631F9"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营销目标</w:t>
      </w:r>
    </w:p>
    <w:p w14:paraId="6D1EE97F" w14:textId="6D18D3A5" w:rsidR="005F5C93" w:rsidRPr="005F5C93" w:rsidRDefault="00E95506" w:rsidP="005E0690">
      <w:pPr>
        <w:textAlignment w:val="baseline"/>
        <w:rPr>
          <w:rFonts w:ascii="微软雅黑" w:eastAsia="微软雅黑" w:hAnsi="微软雅黑"/>
          <w:sz w:val="21"/>
          <w:szCs w:val="21"/>
        </w:rPr>
      </w:pPr>
      <w:r w:rsidRPr="00E95506">
        <w:rPr>
          <w:rFonts w:ascii="微软雅黑" w:eastAsia="微软雅黑" w:hAnsi="微软雅黑" w:hint="eastAsia"/>
          <w:sz w:val="21"/>
          <w:szCs w:val="21"/>
        </w:rPr>
        <w:t>奇瑞</w:t>
      </w:r>
      <w:proofErr w:type="gramStart"/>
      <w:r w:rsidRPr="00E95506">
        <w:rPr>
          <w:rFonts w:ascii="微软雅黑" w:eastAsia="微软雅黑" w:hAnsi="微软雅黑" w:hint="eastAsia"/>
          <w:sz w:val="21"/>
          <w:szCs w:val="21"/>
        </w:rPr>
        <w:t>瑞</w:t>
      </w:r>
      <w:proofErr w:type="gramEnd"/>
      <w:r w:rsidRPr="00E95506">
        <w:rPr>
          <w:rFonts w:ascii="微软雅黑" w:eastAsia="微软雅黑" w:hAnsi="微软雅黑" w:hint="eastAsia"/>
          <w:sz w:val="21"/>
          <w:szCs w:val="21"/>
        </w:rPr>
        <w:t>虎8 PRO作为全域动力科技旗舰车型，希望能通过内容营销合作，扩大品牌声量，将车型科技属性与内容深度结合，并能够精准定位到“理工男”的消费者群体。将车型与科技主题热点深度结合，提升车型的影响力，</w:t>
      </w:r>
      <w:proofErr w:type="gramStart"/>
      <w:r w:rsidRPr="00E95506">
        <w:rPr>
          <w:rFonts w:ascii="微软雅黑" w:eastAsia="微软雅黑" w:hAnsi="微软雅黑" w:hint="eastAsia"/>
          <w:sz w:val="21"/>
          <w:szCs w:val="21"/>
        </w:rPr>
        <w:t>满足线</w:t>
      </w:r>
      <w:proofErr w:type="gramEnd"/>
      <w:r w:rsidRPr="00E95506">
        <w:rPr>
          <w:rFonts w:ascii="微软雅黑" w:eastAsia="微软雅黑" w:hAnsi="微软雅黑" w:hint="eastAsia"/>
          <w:sz w:val="21"/>
          <w:szCs w:val="21"/>
        </w:rPr>
        <w:t>上与线下的多样化营销内容是项目的核心目标。</w:t>
      </w:r>
    </w:p>
    <w:p w14:paraId="40607E58" w14:textId="77777777"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7A3662EE" w14:textId="53E32931" w:rsidR="00342ACA" w:rsidRDefault="006870BA" w:rsidP="005E0690">
      <w:pPr>
        <w:textAlignment w:val="baseline"/>
        <w:rPr>
          <w:rFonts w:ascii="微软雅黑" w:eastAsia="微软雅黑" w:hAnsi="微软雅黑"/>
          <w:sz w:val="21"/>
          <w:szCs w:val="21"/>
        </w:rPr>
      </w:pPr>
      <w:r w:rsidRPr="006870BA">
        <w:rPr>
          <w:rFonts w:ascii="微软雅黑" w:eastAsia="微软雅黑" w:hAnsi="微软雅黑" w:hint="eastAsia"/>
          <w:sz w:val="21"/>
          <w:szCs w:val="21"/>
        </w:rPr>
        <w:t>2022年是宇宙元年，继SpaceX和波音的“星际客机”在载人航天技术的突破，人类即将开启太空探索新篇章！除了实体宇宙的探索，虚拟元宇宙探索热席卷科技圈，国民级别科幻IP《三体》电视剧以及动画片即将上映，《三体》作为征服世界的中国科幻神作，囊获9项世界顶级科幻大奖，粉丝遍布全球，2022年迎来“科技”&amp;“宇宙”迷狂欢。</w:t>
      </w:r>
    </w:p>
    <w:p w14:paraId="4CB0258D" w14:textId="1C9D6984" w:rsidR="00342ACA" w:rsidRPr="006870BA" w:rsidRDefault="00342ACA" w:rsidP="005E0690">
      <w:pPr>
        <w:textAlignment w:val="baseline"/>
        <w:rPr>
          <w:rFonts w:ascii="微软雅黑" w:eastAsia="微软雅黑" w:hAnsi="微软雅黑"/>
          <w:sz w:val="21"/>
          <w:szCs w:val="21"/>
        </w:rPr>
      </w:pPr>
      <w:r>
        <w:rPr>
          <w:rFonts w:ascii="微软雅黑" w:eastAsia="微软雅黑" w:hAnsi="微软雅黑" w:cs="微软雅黑" w:hint="eastAsia"/>
          <w:noProof/>
          <w:color w:val="000000" w:themeColor="text1"/>
          <w:szCs w:val="21"/>
        </w:rPr>
        <w:drawing>
          <wp:anchor distT="0" distB="0" distL="0" distR="0" simplePos="0" relativeHeight="251664896" behindDoc="0" locked="0" layoutInCell="1" allowOverlap="1" wp14:anchorId="5DE5B7E1" wp14:editId="50CC2527">
            <wp:simplePos x="0" y="0"/>
            <wp:positionH relativeFrom="column">
              <wp:posOffset>0</wp:posOffset>
            </wp:positionH>
            <wp:positionV relativeFrom="paragraph">
              <wp:posOffset>234315</wp:posOffset>
            </wp:positionV>
            <wp:extent cx="5740400" cy="3182620"/>
            <wp:effectExtent l="0" t="0" r="0" b="0"/>
            <wp:wrapTopAndBottom/>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8"/>
                    <a:stretch>
                      <a:fillRect/>
                    </a:stretch>
                  </pic:blipFill>
                  <pic:spPr>
                    <a:xfrm>
                      <a:off x="0" y="0"/>
                      <a:ext cx="5740400" cy="3182620"/>
                    </a:xfrm>
                    <a:prstGeom prst="rect">
                      <a:avLst/>
                    </a:prstGeom>
                  </pic:spPr>
                </pic:pic>
              </a:graphicData>
            </a:graphic>
            <wp14:sizeRelH relativeFrom="margin">
              <wp14:pctWidth>0</wp14:pctWidth>
            </wp14:sizeRelH>
            <wp14:sizeRelV relativeFrom="margin">
              <wp14:pctHeight>0</wp14:pctHeight>
            </wp14:sizeRelV>
          </wp:anchor>
        </w:drawing>
      </w:r>
    </w:p>
    <w:p w14:paraId="5293AC13" w14:textId="0B2EEE01" w:rsidR="007A4E3A" w:rsidRDefault="006870BA" w:rsidP="00342ACA">
      <w:pPr>
        <w:textAlignment w:val="baseline"/>
        <w:rPr>
          <w:rFonts w:ascii="微软雅黑" w:eastAsia="微软雅黑" w:hAnsi="微软雅黑"/>
          <w:sz w:val="21"/>
          <w:szCs w:val="21"/>
        </w:rPr>
      </w:pPr>
      <w:r w:rsidRPr="006870BA">
        <w:rPr>
          <w:rFonts w:ascii="微软雅黑" w:eastAsia="微软雅黑" w:hAnsi="微软雅黑" w:hint="eastAsia"/>
          <w:sz w:val="21"/>
          <w:szCs w:val="21"/>
        </w:rPr>
        <w:lastRenderedPageBreak/>
        <w:t>面对这样的“天时”，</w:t>
      </w:r>
      <w:proofErr w:type="gramStart"/>
      <w:r w:rsidRPr="006870BA">
        <w:rPr>
          <w:rFonts w:ascii="微软雅黑" w:eastAsia="微软雅黑" w:hAnsi="微软雅黑" w:hint="eastAsia"/>
          <w:sz w:val="21"/>
          <w:szCs w:val="21"/>
        </w:rPr>
        <w:t>腾讯新闻</w:t>
      </w:r>
      <w:proofErr w:type="gramEnd"/>
      <w:r w:rsidRPr="006870BA">
        <w:rPr>
          <w:rFonts w:ascii="微软雅黑" w:eastAsia="微软雅黑" w:hAnsi="微软雅黑" w:hint="eastAsia"/>
          <w:sz w:val="21"/>
          <w:szCs w:val="21"/>
        </w:rPr>
        <w:t>充分发挥自身优势，集结头部I</w:t>
      </w:r>
      <w:r w:rsidRPr="006870BA">
        <w:rPr>
          <w:rFonts w:ascii="微软雅黑" w:eastAsia="微软雅黑" w:hAnsi="微软雅黑"/>
          <w:sz w:val="21"/>
          <w:szCs w:val="21"/>
        </w:rPr>
        <w:t>P</w:t>
      </w:r>
      <w:r w:rsidRPr="006870BA">
        <w:rPr>
          <w:rFonts w:ascii="微软雅黑" w:eastAsia="微软雅黑" w:hAnsi="微软雅黑" w:hint="eastAsia"/>
          <w:sz w:val="21"/>
          <w:szCs w:val="21"/>
        </w:rPr>
        <w:t>及优质资源，将奇瑞</w:t>
      </w:r>
      <w:proofErr w:type="gramStart"/>
      <w:r w:rsidRPr="006870BA">
        <w:rPr>
          <w:rFonts w:ascii="微软雅黑" w:eastAsia="微软雅黑" w:hAnsi="微软雅黑" w:hint="eastAsia"/>
          <w:sz w:val="21"/>
          <w:szCs w:val="21"/>
        </w:rPr>
        <w:t>瑞</w:t>
      </w:r>
      <w:proofErr w:type="gramEnd"/>
      <w:r w:rsidRPr="006870BA">
        <w:rPr>
          <w:rFonts w:ascii="微软雅黑" w:eastAsia="微软雅黑" w:hAnsi="微软雅黑" w:hint="eastAsia"/>
          <w:sz w:val="21"/>
          <w:szCs w:val="21"/>
        </w:rPr>
        <w:t>虎8 PRO车型与科幻领域权威大事件绑定，覆盖航天</w:t>
      </w:r>
      <w:proofErr w:type="gramStart"/>
      <w:r w:rsidRPr="006870BA">
        <w:rPr>
          <w:rFonts w:ascii="微软雅黑" w:eastAsia="微软雅黑" w:hAnsi="微软雅黑" w:hint="eastAsia"/>
          <w:sz w:val="21"/>
          <w:szCs w:val="21"/>
        </w:rPr>
        <w:t>全热点</w:t>
      </w:r>
      <w:proofErr w:type="gramEnd"/>
      <w:r w:rsidRPr="006870BA">
        <w:rPr>
          <w:rFonts w:ascii="微软雅黑" w:eastAsia="微软雅黑" w:hAnsi="微软雅黑" w:hint="eastAsia"/>
          <w:sz w:val="21"/>
          <w:szCs w:val="21"/>
        </w:rPr>
        <w:t>&amp;场景，并与《三体》IP深度结合，成就“三体宇宙授权+艺人经纪+线下活动”营销组合拳，集结优质内容携手品牌强势出圈。</w:t>
      </w:r>
    </w:p>
    <w:p w14:paraId="7B857535" w14:textId="226D4F51" w:rsidR="00342ACA" w:rsidRPr="00342ACA" w:rsidRDefault="00342ACA" w:rsidP="00342ACA">
      <w:pPr>
        <w:textAlignment w:val="baseline"/>
        <w:rPr>
          <w:rFonts w:ascii="微软雅黑" w:eastAsia="微软雅黑" w:hAnsi="微软雅黑"/>
          <w:sz w:val="21"/>
          <w:szCs w:val="21"/>
        </w:rPr>
      </w:pPr>
      <w:r>
        <w:rPr>
          <w:rFonts w:ascii="微软雅黑" w:eastAsia="微软雅黑" w:hAnsi="微软雅黑" w:cs="微软雅黑" w:hint="eastAsia"/>
          <w:noProof/>
          <w:color w:val="0D0D0D" w:themeColor="text1" w:themeTint="F2"/>
          <w:szCs w:val="21"/>
        </w:rPr>
        <w:drawing>
          <wp:anchor distT="0" distB="0" distL="0" distR="0" simplePos="0" relativeHeight="251661312" behindDoc="0" locked="0" layoutInCell="1" allowOverlap="1" wp14:anchorId="588208AA" wp14:editId="3B898011">
            <wp:simplePos x="0" y="0"/>
            <wp:positionH relativeFrom="column">
              <wp:posOffset>-635</wp:posOffset>
            </wp:positionH>
            <wp:positionV relativeFrom="paragraph">
              <wp:posOffset>230505</wp:posOffset>
            </wp:positionV>
            <wp:extent cx="5723255" cy="2578100"/>
            <wp:effectExtent l="0" t="0" r="0" b="0"/>
            <wp:wrapTopAndBottom/>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9"/>
                    <a:stretch>
                      <a:fillRect/>
                    </a:stretch>
                  </pic:blipFill>
                  <pic:spPr>
                    <a:xfrm>
                      <a:off x="0" y="0"/>
                      <a:ext cx="5723255" cy="2578100"/>
                    </a:xfrm>
                    <a:prstGeom prst="rect">
                      <a:avLst/>
                    </a:prstGeom>
                  </pic:spPr>
                </pic:pic>
              </a:graphicData>
            </a:graphic>
            <wp14:sizeRelH relativeFrom="margin">
              <wp14:pctWidth>0</wp14:pctWidth>
            </wp14:sizeRelH>
            <wp14:sizeRelV relativeFrom="margin">
              <wp14:pctHeight>0</wp14:pctHeight>
            </wp14:sizeRelV>
          </wp:anchor>
        </w:drawing>
      </w:r>
    </w:p>
    <w:p w14:paraId="0413AEA7" w14:textId="61EDA515"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3B54B3D1" w14:textId="324C58D0" w:rsidR="006870BA" w:rsidRPr="008C20A4" w:rsidRDefault="006870BA" w:rsidP="008C20A4">
      <w:pPr>
        <w:pStyle w:val="ab"/>
        <w:numPr>
          <w:ilvl w:val="0"/>
          <w:numId w:val="20"/>
        </w:numPr>
        <w:ind w:firstLineChars="0"/>
        <w:textAlignment w:val="baseline"/>
        <w:rPr>
          <w:rFonts w:ascii="微软雅黑" w:eastAsia="微软雅黑" w:hAnsi="微软雅黑"/>
          <w:b/>
          <w:bCs/>
          <w:szCs w:val="21"/>
        </w:rPr>
      </w:pPr>
      <w:r w:rsidRPr="008C20A4">
        <w:rPr>
          <w:rFonts w:ascii="微软雅黑" w:eastAsia="微软雅黑" w:hAnsi="微软雅黑" w:hint="eastAsia"/>
          <w:b/>
          <w:bCs/>
          <w:szCs w:val="21"/>
        </w:rPr>
        <w:t>联手顶流科幻IP《三体》共创奇瑞</w:t>
      </w:r>
      <w:proofErr w:type="gramStart"/>
      <w:r w:rsidRPr="008C20A4">
        <w:rPr>
          <w:rFonts w:ascii="微软雅黑" w:eastAsia="微软雅黑" w:hAnsi="微软雅黑" w:hint="eastAsia"/>
          <w:b/>
          <w:bCs/>
          <w:szCs w:val="21"/>
        </w:rPr>
        <w:t>瑞</w:t>
      </w:r>
      <w:proofErr w:type="gramEnd"/>
      <w:r w:rsidRPr="008C20A4">
        <w:rPr>
          <w:rFonts w:ascii="微软雅黑" w:eastAsia="微软雅黑" w:hAnsi="微软雅黑" w:hint="eastAsia"/>
          <w:b/>
          <w:bCs/>
          <w:szCs w:val="21"/>
        </w:rPr>
        <w:t>虎8 POR品牌营销大事件</w:t>
      </w:r>
    </w:p>
    <w:p w14:paraId="76A00113" w14:textId="0A306BC2" w:rsidR="006870BA" w:rsidRPr="00E4694B" w:rsidRDefault="006870BA" w:rsidP="00E4694B">
      <w:pPr>
        <w:textAlignment w:val="baseline"/>
        <w:rPr>
          <w:rFonts w:ascii="微软雅黑" w:eastAsia="微软雅黑" w:hAnsi="微软雅黑"/>
          <w:sz w:val="21"/>
          <w:szCs w:val="21"/>
        </w:rPr>
      </w:pPr>
      <w:r w:rsidRPr="0006369C">
        <w:rPr>
          <w:rFonts w:ascii="微软雅黑" w:eastAsia="微软雅黑" w:hAnsi="微软雅黑" w:hint="eastAsia"/>
          <w:sz w:val="21"/>
          <w:szCs w:val="21"/>
        </w:rPr>
        <w:t>奇瑞</w:t>
      </w:r>
      <w:proofErr w:type="gramStart"/>
      <w:r w:rsidRPr="0006369C">
        <w:rPr>
          <w:rFonts w:ascii="微软雅黑" w:eastAsia="微软雅黑" w:hAnsi="微软雅黑" w:hint="eastAsia"/>
          <w:sz w:val="21"/>
          <w:szCs w:val="21"/>
        </w:rPr>
        <w:t>瑞</w:t>
      </w:r>
      <w:proofErr w:type="gramEnd"/>
      <w:r w:rsidRPr="0006369C">
        <w:rPr>
          <w:rFonts w:ascii="微软雅黑" w:eastAsia="微软雅黑" w:hAnsi="微软雅黑" w:hint="eastAsia"/>
          <w:sz w:val="21"/>
          <w:szCs w:val="21"/>
        </w:rPr>
        <w:t>虎8PRO 360°“三体”接触，权威科技背书释放产品力。三体宇宙IP赋能，奇瑞汽车官方平台发布三体元素预热海报为新车发布预热吸引网友关注，与TA深度沟通引起精神共鸣。</w:t>
      </w:r>
    </w:p>
    <w:p w14:paraId="23C51684" w14:textId="6D60A606" w:rsidR="00342ACA" w:rsidRDefault="00342ACA" w:rsidP="00342ACA">
      <w:pPr>
        <w:pStyle w:val="af4"/>
        <w:spacing w:line="460" w:lineRule="exact"/>
        <w:rPr>
          <w:rFonts w:ascii="微软雅黑" w:eastAsia="微软雅黑" w:hAnsi="微软雅黑"/>
          <w:sz w:val="21"/>
          <w:szCs w:val="21"/>
        </w:rPr>
      </w:pPr>
      <w:r w:rsidRPr="00DD4853">
        <w:rPr>
          <w:rFonts w:ascii="微软雅黑" w:eastAsia="微软雅黑" w:hAnsi="微软雅黑" w:cs="微软雅黑"/>
          <w:noProof/>
          <w:color w:val="000000" w:themeColor="text1"/>
          <w:szCs w:val="21"/>
        </w:rPr>
        <w:drawing>
          <wp:anchor distT="0" distB="0" distL="114300" distR="114300" simplePos="0" relativeHeight="251662336" behindDoc="1" locked="0" layoutInCell="1" allowOverlap="1" wp14:anchorId="1672B8D5" wp14:editId="0B5C421A">
            <wp:simplePos x="0" y="0"/>
            <wp:positionH relativeFrom="column">
              <wp:posOffset>-1270</wp:posOffset>
            </wp:positionH>
            <wp:positionV relativeFrom="paragraph">
              <wp:posOffset>289560</wp:posOffset>
            </wp:positionV>
            <wp:extent cx="5713095" cy="3321050"/>
            <wp:effectExtent l="0" t="0" r="0" b="0"/>
            <wp:wrapTight wrapText="bothSides">
              <wp:wrapPolygon edited="0">
                <wp:start x="0" y="0"/>
                <wp:lineTo x="0" y="21435"/>
                <wp:lineTo x="21535" y="21435"/>
                <wp:lineTo x="21535" y="0"/>
                <wp:lineTo x="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echatIMG138.jpeg"/>
                    <pic:cNvPicPr/>
                  </pic:nvPicPr>
                  <pic:blipFill>
                    <a:blip r:embed="rId10">
                      <a:extLst>
                        <a:ext uri="{28A0092B-C50C-407E-A947-70E740481C1C}">
                          <a14:useLocalDpi xmlns:a14="http://schemas.microsoft.com/office/drawing/2010/main" val="0"/>
                        </a:ext>
                      </a:extLst>
                    </a:blip>
                    <a:stretch>
                      <a:fillRect/>
                    </a:stretch>
                  </pic:blipFill>
                  <pic:spPr>
                    <a:xfrm>
                      <a:off x="0" y="0"/>
                      <a:ext cx="5713095" cy="3321050"/>
                    </a:xfrm>
                    <a:prstGeom prst="rect">
                      <a:avLst/>
                    </a:prstGeom>
                  </pic:spPr>
                </pic:pic>
              </a:graphicData>
            </a:graphic>
            <wp14:sizeRelH relativeFrom="margin">
              <wp14:pctWidth>0</wp14:pctWidth>
            </wp14:sizeRelH>
            <wp14:sizeRelV relativeFrom="margin">
              <wp14:pctHeight>0</wp14:pctHeight>
            </wp14:sizeRelV>
          </wp:anchor>
        </w:drawing>
      </w:r>
      <w:r w:rsidR="006870BA" w:rsidRPr="0006369C">
        <w:rPr>
          <w:rFonts w:ascii="微软雅黑" w:eastAsia="微软雅黑" w:hAnsi="微软雅黑" w:hint="eastAsia"/>
          <w:sz w:val="21"/>
          <w:szCs w:val="21"/>
        </w:rPr>
        <w:t>科技圈名人线上官博联动，引发科技</w:t>
      </w:r>
      <w:proofErr w:type="gramStart"/>
      <w:r w:rsidR="006870BA" w:rsidRPr="0006369C">
        <w:rPr>
          <w:rFonts w:ascii="微软雅黑" w:eastAsia="微软雅黑" w:hAnsi="微软雅黑" w:hint="eastAsia"/>
          <w:sz w:val="21"/>
          <w:szCs w:val="21"/>
        </w:rPr>
        <w:t>迷广泛</w:t>
      </w:r>
      <w:proofErr w:type="gramEnd"/>
      <w:r w:rsidR="006870BA" w:rsidRPr="0006369C">
        <w:rPr>
          <w:rFonts w:ascii="微软雅黑" w:eastAsia="微软雅黑" w:hAnsi="微软雅黑" w:hint="eastAsia"/>
          <w:sz w:val="21"/>
          <w:szCs w:val="21"/>
        </w:rPr>
        <w:t>关注，精准锁定目标人群，圈层效应为品牌圈粉。</w:t>
      </w:r>
    </w:p>
    <w:p w14:paraId="2C906180" w14:textId="61FFF406" w:rsidR="00A27FAF" w:rsidRPr="00A27FAF" w:rsidRDefault="00A27FAF" w:rsidP="00C41FD9">
      <w:pPr>
        <w:pStyle w:val="af4"/>
        <w:spacing w:before="240" w:after="240"/>
        <w:rPr>
          <w:rFonts w:ascii="微软雅黑" w:eastAsia="微软雅黑" w:hAnsi="微软雅黑" w:cs="微软雅黑" w:hint="eastAsia"/>
          <w:b/>
          <w:color w:val="000000" w:themeColor="text1"/>
          <w:szCs w:val="21"/>
        </w:rPr>
      </w:pPr>
      <w:r>
        <w:rPr>
          <w:rFonts w:ascii="微软雅黑" w:eastAsia="微软雅黑" w:hAnsi="微软雅黑" w:cs="微软雅黑" w:hint="eastAsia"/>
          <w:b/>
          <w:noProof/>
          <w:color w:val="000000" w:themeColor="text1"/>
          <w:szCs w:val="21"/>
        </w:rPr>
        <w:lastRenderedPageBreak/>
        <w:drawing>
          <wp:inline distT="0" distB="0" distL="0" distR="0" wp14:anchorId="33416AB0" wp14:editId="6A399611">
            <wp:extent cx="4876800" cy="257860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a:extLst>
                        <a:ext uri="{28A0092B-C50C-407E-A947-70E740481C1C}">
                          <a14:useLocalDpi xmlns:a14="http://schemas.microsoft.com/office/drawing/2010/main" val="0"/>
                        </a:ext>
                      </a:extLst>
                    </a:blip>
                    <a:stretch>
                      <a:fillRect/>
                    </a:stretch>
                  </pic:blipFill>
                  <pic:spPr>
                    <a:xfrm>
                      <a:off x="0" y="0"/>
                      <a:ext cx="4876800" cy="2578608"/>
                    </a:xfrm>
                    <a:prstGeom prst="rect">
                      <a:avLst/>
                    </a:prstGeom>
                  </pic:spPr>
                </pic:pic>
              </a:graphicData>
            </a:graphic>
          </wp:inline>
        </w:drawing>
      </w:r>
    </w:p>
    <w:p w14:paraId="7E883924" w14:textId="3B37BD85" w:rsidR="006870BA" w:rsidRDefault="006870BA" w:rsidP="006870BA">
      <w:pPr>
        <w:pStyle w:val="af4"/>
        <w:spacing w:line="460" w:lineRule="exact"/>
        <w:rPr>
          <w:rFonts w:ascii="微软雅黑" w:eastAsia="微软雅黑" w:hAnsi="微软雅黑" w:cs="微软雅黑"/>
          <w:b/>
          <w:color w:val="000000" w:themeColor="text1"/>
          <w:szCs w:val="21"/>
        </w:rPr>
      </w:pPr>
      <w:r w:rsidRPr="0006369C">
        <w:rPr>
          <w:rFonts w:ascii="微软雅黑" w:eastAsia="微软雅黑" w:hAnsi="微软雅黑" w:hint="eastAsia"/>
          <w:sz w:val="21"/>
          <w:szCs w:val="21"/>
        </w:rPr>
        <w:t>奇瑞</w:t>
      </w:r>
      <w:proofErr w:type="gramStart"/>
      <w:r w:rsidRPr="0006369C">
        <w:rPr>
          <w:rFonts w:ascii="微软雅黑" w:eastAsia="微软雅黑" w:hAnsi="微软雅黑" w:hint="eastAsia"/>
          <w:sz w:val="21"/>
          <w:szCs w:val="21"/>
        </w:rPr>
        <w:t>瑞</w:t>
      </w:r>
      <w:proofErr w:type="gramEnd"/>
      <w:r w:rsidRPr="0006369C">
        <w:rPr>
          <w:rFonts w:ascii="微软雅黑" w:eastAsia="微软雅黑" w:hAnsi="微软雅黑" w:hint="eastAsia"/>
          <w:sz w:val="21"/>
          <w:szCs w:val="21"/>
        </w:rPr>
        <w:t>虎8PRO新车上市，邀约《三体》电视剧主创明星，将艺人影响与新车发布绑定，引爆品牌关注。</w:t>
      </w:r>
    </w:p>
    <w:p w14:paraId="785E86D2" w14:textId="30120F1A" w:rsidR="00AA563D" w:rsidRPr="003D7A7D" w:rsidRDefault="00E4694B" w:rsidP="003D7A7D">
      <w:pPr>
        <w:pStyle w:val="af4"/>
        <w:spacing w:before="240" w:after="240"/>
        <w:jc w:val="center"/>
        <w:rPr>
          <w:rFonts w:ascii="微软雅黑" w:eastAsia="微软雅黑" w:hAnsi="微软雅黑" w:cs="微软雅黑" w:hint="eastAsia"/>
          <w:b/>
          <w:color w:val="000000" w:themeColor="text1"/>
          <w:szCs w:val="21"/>
        </w:rPr>
      </w:pPr>
      <w:r>
        <w:rPr>
          <w:rFonts w:ascii="微软雅黑" w:eastAsia="微软雅黑" w:hAnsi="微软雅黑" w:cs="微软雅黑" w:hint="eastAsia"/>
          <w:b/>
          <w:noProof/>
          <w:color w:val="000000" w:themeColor="text1"/>
          <w:szCs w:val="21"/>
        </w:rPr>
        <w:drawing>
          <wp:inline distT="0" distB="0" distL="0" distR="0" wp14:anchorId="677E0C7F" wp14:editId="775961F8">
            <wp:extent cx="2028305" cy="214468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a:extLst>
                        <a:ext uri="{28A0092B-C50C-407E-A947-70E740481C1C}">
                          <a14:useLocalDpi xmlns:a14="http://schemas.microsoft.com/office/drawing/2010/main" val="0"/>
                        </a:ext>
                      </a:extLst>
                    </a:blip>
                    <a:stretch>
                      <a:fillRect/>
                    </a:stretch>
                  </pic:blipFill>
                  <pic:spPr>
                    <a:xfrm>
                      <a:off x="0" y="0"/>
                      <a:ext cx="2028305" cy="2144684"/>
                    </a:xfrm>
                    <a:prstGeom prst="rect">
                      <a:avLst/>
                    </a:prstGeom>
                  </pic:spPr>
                </pic:pic>
              </a:graphicData>
            </a:graphic>
          </wp:inline>
        </w:drawing>
      </w:r>
    </w:p>
    <w:p w14:paraId="078DC26D" w14:textId="2F927ACD" w:rsidR="00A34B7D" w:rsidRDefault="00A34B7D" w:rsidP="00C41FD9">
      <w:pPr>
        <w:rPr>
          <w:rFonts w:ascii="微软雅黑" w:eastAsia="微软雅黑" w:hAnsi="微软雅黑"/>
          <w:sz w:val="21"/>
          <w:szCs w:val="21"/>
        </w:rPr>
      </w:pPr>
      <w:r w:rsidRPr="0006369C">
        <w:rPr>
          <w:rFonts w:ascii="微软雅黑" w:eastAsia="微软雅黑" w:hAnsi="微软雅黑" w:hint="eastAsia"/>
          <w:sz w:val="21"/>
          <w:szCs w:val="21"/>
        </w:rPr>
        <w:t>线下活动IP持续赋能，三体元素授权至经销商门</w:t>
      </w:r>
      <w:proofErr w:type="gramStart"/>
      <w:r w:rsidRPr="0006369C">
        <w:rPr>
          <w:rFonts w:ascii="微软雅黑" w:eastAsia="微软雅黑" w:hAnsi="微软雅黑" w:hint="eastAsia"/>
          <w:sz w:val="21"/>
          <w:szCs w:val="21"/>
        </w:rPr>
        <w:t>店渠道</w:t>
      </w:r>
      <w:proofErr w:type="gramEnd"/>
      <w:r w:rsidRPr="0006369C">
        <w:rPr>
          <w:rFonts w:ascii="微软雅黑" w:eastAsia="微软雅黑" w:hAnsi="微软雅黑" w:hint="eastAsia"/>
          <w:sz w:val="21"/>
          <w:szCs w:val="21"/>
        </w:rPr>
        <w:t>下沉，影响终端用户心智。</w:t>
      </w:r>
    </w:p>
    <w:p w14:paraId="217DC91D" w14:textId="6AEC40CE" w:rsidR="00E831FC" w:rsidRPr="00E831FC" w:rsidRDefault="00E831FC" w:rsidP="00C41FD9">
      <w:pPr>
        <w:rPr>
          <w:rFonts w:ascii="微软雅黑" w:eastAsia="微软雅黑" w:hAnsi="微软雅黑" w:cs="微软雅黑" w:hint="eastAsia"/>
          <w:b/>
          <w:color w:val="000000" w:themeColor="text1"/>
          <w:szCs w:val="21"/>
        </w:rPr>
      </w:pPr>
      <w:r>
        <w:rPr>
          <w:rFonts w:ascii="微软雅黑" w:eastAsia="微软雅黑" w:hAnsi="微软雅黑" w:cs="微软雅黑" w:hint="eastAsia"/>
          <w:b/>
          <w:noProof/>
          <w:color w:val="000000" w:themeColor="text1"/>
          <w:szCs w:val="21"/>
        </w:rPr>
        <w:drawing>
          <wp:inline distT="0" distB="0" distL="0" distR="0" wp14:anchorId="047F07D0" wp14:editId="08C2F37F">
            <wp:extent cx="4876800" cy="273710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a:extLst>
                        <a:ext uri="{28A0092B-C50C-407E-A947-70E740481C1C}">
                          <a14:useLocalDpi xmlns:a14="http://schemas.microsoft.com/office/drawing/2010/main" val="0"/>
                        </a:ext>
                      </a:extLst>
                    </a:blip>
                    <a:stretch>
                      <a:fillRect/>
                    </a:stretch>
                  </pic:blipFill>
                  <pic:spPr>
                    <a:xfrm>
                      <a:off x="0" y="0"/>
                      <a:ext cx="4876800" cy="2737104"/>
                    </a:xfrm>
                    <a:prstGeom prst="rect">
                      <a:avLst/>
                    </a:prstGeom>
                  </pic:spPr>
                </pic:pic>
              </a:graphicData>
            </a:graphic>
          </wp:inline>
        </w:drawing>
      </w:r>
    </w:p>
    <w:p w14:paraId="5A114026" w14:textId="7FA7FD78" w:rsidR="006870BA" w:rsidRPr="0006369C" w:rsidRDefault="006870BA" w:rsidP="008C20A4">
      <w:pPr>
        <w:pStyle w:val="af4"/>
        <w:numPr>
          <w:ilvl w:val="0"/>
          <w:numId w:val="20"/>
        </w:numPr>
        <w:spacing w:line="460" w:lineRule="exact"/>
        <w:rPr>
          <w:rFonts w:ascii="微软雅黑" w:eastAsia="微软雅黑" w:hAnsi="微软雅黑"/>
          <w:b/>
          <w:bCs/>
          <w:sz w:val="21"/>
          <w:szCs w:val="21"/>
        </w:rPr>
      </w:pPr>
      <w:r w:rsidRPr="0006369C">
        <w:rPr>
          <w:rFonts w:ascii="微软雅黑" w:eastAsia="微软雅黑" w:hAnsi="微软雅黑" w:hint="eastAsia"/>
          <w:b/>
          <w:bCs/>
          <w:sz w:val="21"/>
          <w:szCs w:val="21"/>
        </w:rPr>
        <w:t>聚焦航天热点事件-中国载人航天工程30周年，</w:t>
      </w:r>
      <w:proofErr w:type="gramStart"/>
      <w:r w:rsidRPr="0006369C">
        <w:rPr>
          <w:rFonts w:ascii="微软雅黑" w:eastAsia="微软雅黑" w:hAnsi="微软雅黑" w:hint="eastAsia"/>
          <w:b/>
          <w:bCs/>
          <w:sz w:val="21"/>
          <w:szCs w:val="21"/>
        </w:rPr>
        <w:t>腾讯新闻</w:t>
      </w:r>
      <w:proofErr w:type="gramEnd"/>
      <w:r w:rsidRPr="0006369C">
        <w:rPr>
          <w:rFonts w:ascii="微软雅黑" w:eastAsia="微软雅黑" w:hAnsi="微软雅黑" w:hint="eastAsia"/>
          <w:b/>
          <w:bCs/>
          <w:sz w:val="21"/>
          <w:szCs w:val="21"/>
        </w:rPr>
        <w:t>携手品牌共创优质航天内容</w:t>
      </w:r>
    </w:p>
    <w:p w14:paraId="25980388" w14:textId="7E8F96C1" w:rsidR="006870BA" w:rsidRDefault="006870BA" w:rsidP="006870BA">
      <w:pPr>
        <w:pStyle w:val="af4"/>
        <w:spacing w:line="460" w:lineRule="exact"/>
        <w:rPr>
          <w:rFonts w:ascii="微软雅黑" w:eastAsia="微软雅黑" w:hAnsi="微软雅黑"/>
          <w:sz w:val="21"/>
          <w:szCs w:val="21"/>
        </w:rPr>
      </w:pPr>
      <w:r w:rsidRPr="0006369C">
        <w:rPr>
          <w:rFonts w:ascii="微软雅黑" w:eastAsia="微软雅黑" w:hAnsi="微软雅黑" w:hint="eastAsia"/>
          <w:sz w:val="21"/>
          <w:szCs w:val="21"/>
        </w:rPr>
        <w:lastRenderedPageBreak/>
        <w:t>借大事件势能，将品牌精神与中国航天探索精神紧密绑定，强化奇瑞自主创新、勇于探索的科技先锋精神，覆盖航天</w:t>
      </w:r>
      <w:proofErr w:type="gramStart"/>
      <w:r w:rsidRPr="0006369C">
        <w:rPr>
          <w:rFonts w:ascii="微软雅黑" w:eastAsia="微软雅黑" w:hAnsi="微软雅黑" w:hint="eastAsia"/>
          <w:sz w:val="21"/>
          <w:szCs w:val="21"/>
        </w:rPr>
        <w:t>全热点</w:t>
      </w:r>
      <w:proofErr w:type="gramEnd"/>
      <w:r w:rsidRPr="0006369C">
        <w:rPr>
          <w:rFonts w:ascii="微软雅黑" w:eastAsia="微软雅黑" w:hAnsi="微软雅黑" w:hint="eastAsia"/>
          <w:sz w:val="21"/>
          <w:szCs w:val="21"/>
        </w:rPr>
        <w:t xml:space="preserve">&amp;场景 集结优质内容 </w:t>
      </w:r>
      <w:proofErr w:type="gramStart"/>
      <w:r w:rsidRPr="0006369C">
        <w:rPr>
          <w:rFonts w:ascii="微软雅黑" w:eastAsia="微软雅黑" w:hAnsi="微软雅黑" w:hint="eastAsia"/>
          <w:sz w:val="21"/>
          <w:szCs w:val="21"/>
        </w:rPr>
        <w:t>携手瑞虎</w:t>
      </w:r>
      <w:proofErr w:type="gramEnd"/>
      <w:r w:rsidRPr="0006369C">
        <w:rPr>
          <w:rFonts w:ascii="微软雅黑" w:eastAsia="微软雅黑" w:hAnsi="微软雅黑" w:hint="eastAsia"/>
          <w:sz w:val="21"/>
          <w:szCs w:val="21"/>
        </w:rPr>
        <w:t>8 PRO强势出圈。2022年9月21日，以中国载人航天立项30周年为契机，</w:t>
      </w:r>
      <w:proofErr w:type="gramStart"/>
      <w:r w:rsidRPr="0006369C">
        <w:rPr>
          <w:rFonts w:ascii="微软雅黑" w:eastAsia="微软雅黑" w:hAnsi="微软雅黑" w:hint="eastAsia"/>
          <w:sz w:val="21"/>
          <w:szCs w:val="21"/>
        </w:rPr>
        <w:t>腾讯新闻</w:t>
      </w:r>
      <w:proofErr w:type="gramEnd"/>
      <w:r w:rsidRPr="0006369C">
        <w:rPr>
          <w:rFonts w:ascii="微软雅黑" w:eastAsia="微软雅黑" w:hAnsi="微软雅黑" w:hint="eastAsia"/>
          <w:sz w:val="21"/>
          <w:szCs w:val="21"/>
        </w:rPr>
        <w:t>联合奇瑞汽车打造“大航天 新未来—致敬中国载人航天30周年纪念日” 大事件直播活动，旨在让更多人了解中国科技力量的崛起，中国智造的崛起，中国航天事业不断探索和发展的历程，对中国航天未来的大胆想象。</w:t>
      </w:r>
    </w:p>
    <w:p w14:paraId="65976AD7" w14:textId="3C5CF58F" w:rsidR="00165EAA" w:rsidRPr="00B25AD1" w:rsidRDefault="00165EAA" w:rsidP="00165EAA">
      <w:pPr>
        <w:pStyle w:val="af4"/>
        <w:rPr>
          <w:rFonts w:ascii="微软雅黑" w:eastAsia="微软雅黑" w:hAnsi="微软雅黑" w:hint="eastAsia"/>
          <w:sz w:val="21"/>
          <w:szCs w:val="21"/>
        </w:rPr>
      </w:pPr>
      <w:r>
        <w:rPr>
          <w:rFonts w:ascii="微软雅黑" w:eastAsia="微软雅黑" w:hAnsi="微软雅黑" w:hint="eastAsia"/>
          <w:noProof/>
          <w:sz w:val="21"/>
          <w:szCs w:val="21"/>
        </w:rPr>
        <w:drawing>
          <wp:inline distT="0" distB="0" distL="0" distR="0" wp14:anchorId="55453502" wp14:editId="7810A256">
            <wp:extent cx="4876800" cy="324916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4">
                      <a:extLst>
                        <a:ext uri="{28A0092B-C50C-407E-A947-70E740481C1C}">
                          <a14:useLocalDpi xmlns:a14="http://schemas.microsoft.com/office/drawing/2010/main" val="0"/>
                        </a:ext>
                      </a:extLst>
                    </a:blip>
                    <a:stretch>
                      <a:fillRect/>
                    </a:stretch>
                  </pic:blipFill>
                  <pic:spPr>
                    <a:xfrm>
                      <a:off x="0" y="0"/>
                      <a:ext cx="4876800" cy="3249168"/>
                    </a:xfrm>
                    <a:prstGeom prst="rect">
                      <a:avLst/>
                    </a:prstGeom>
                  </pic:spPr>
                </pic:pic>
              </a:graphicData>
            </a:graphic>
          </wp:inline>
        </w:drawing>
      </w:r>
    </w:p>
    <w:p w14:paraId="1CE4C407" w14:textId="43C1D831" w:rsidR="006870BA" w:rsidRPr="00342ACA" w:rsidRDefault="006870BA" w:rsidP="008C20A4">
      <w:pPr>
        <w:pStyle w:val="af4"/>
        <w:numPr>
          <w:ilvl w:val="0"/>
          <w:numId w:val="20"/>
        </w:numPr>
        <w:spacing w:line="460" w:lineRule="exact"/>
        <w:rPr>
          <w:rFonts w:ascii="微软雅黑" w:eastAsia="微软雅黑" w:hAnsi="微软雅黑" w:cs="微软雅黑"/>
          <w:b/>
          <w:color w:val="000000" w:themeColor="text1"/>
          <w:szCs w:val="21"/>
        </w:rPr>
      </w:pPr>
      <w:r w:rsidRPr="0006369C">
        <w:rPr>
          <w:rFonts w:ascii="微软雅黑" w:eastAsia="微软雅黑" w:hAnsi="微软雅黑" w:hint="eastAsia"/>
          <w:b/>
          <w:bCs/>
          <w:sz w:val="21"/>
          <w:szCs w:val="21"/>
        </w:rPr>
        <w:t>联合专业博主打造精美星空特辑短片</w:t>
      </w:r>
    </w:p>
    <w:p w14:paraId="4932CA1C" w14:textId="7411BE68" w:rsidR="006870BA" w:rsidRDefault="006870BA" w:rsidP="005E0690">
      <w:pPr>
        <w:pStyle w:val="af4"/>
        <w:rPr>
          <w:rFonts w:ascii="微软雅黑" w:eastAsia="微软雅黑" w:hAnsi="微软雅黑"/>
          <w:sz w:val="21"/>
          <w:szCs w:val="21"/>
        </w:rPr>
      </w:pPr>
      <w:r w:rsidRPr="0006369C">
        <w:rPr>
          <w:rFonts w:ascii="微软雅黑" w:eastAsia="微软雅黑" w:hAnsi="微软雅黑" w:hint="eastAsia"/>
          <w:sz w:val="21"/>
          <w:szCs w:val="21"/>
        </w:rPr>
        <w:t>联手星空大</w:t>
      </w:r>
      <w:proofErr w:type="gramStart"/>
      <w:r w:rsidRPr="0006369C">
        <w:rPr>
          <w:rFonts w:ascii="微软雅黑" w:eastAsia="微软雅黑" w:hAnsi="微软雅黑" w:hint="eastAsia"/>
          <w:sz w:val="21"/>
          <w:szCs w:val="21"/>
        </w:rPr>
        <w:t>咖</w:t>
      </w:r>
      <w:proofErr w:type="gramEnd"/>
      <w:r w:rsidRPr="0006369C">
        <w:rPr>
          <w:rFonts w:ascii="微软雅黑" w:eastAsia="微软雅黑" w:hAnsi="微软雅黑" w:hint="eastAsia"/>
          <w:sz w:val="21"/>
          <w:szCs w:val="21"/>
        </w:rPr>
        <w:t>率先领衔开启追星计划，追逐中国天宫空间站。奇瑞汽车追星人纪录片项目《巡天记》，朱进（天文学家）、张敬宜（星空摄影师）、陈韬（北</w:t>
      </w:r>
      <w:proofErr w:type="gramStart"/>
      <w:r w:rsidRPr="0006369C">
        <w:rPr>
          <w:rFonts w:ascii="微软雅黑" w:eastAsia="微软雅黑" w:hAnsi="微软雅黑" w:hint="eastAsia"/>
          <w:sz w:val="21"/>
          <w:szCs w:val="21"/>
        </w:rPr>
        <w:t>冕</w:t>
      </w:r>
      <w:proofErr w:type="gramEnd"/>
      <w:r w:rsidRPr="0006369C">
        <w:rPr>
          <w:rFonts w:ascii="微软雅黑" w:eastAsia="微软雅黑" w:hAnsi="微软雅黑" w:hint="eastAsia"/>
          <w:sz w:val="21"/>
          <w:szCs w:val="21"/>
        </w:rPr>
        <w:t>天文台台长、小行星猎手）三位嘉宾分别开车前往北京的长城和赵家洼，以及苏州太湖，拍摄追逐中国空间站过境录。</w:t>
      </w:r>
    </w:p>
    <w:p w14:paraId="13A6AE60" w14:textId="77777777" w:rsidR="00A217D9" w:rsidRDefault="00A217D9" w:rsidP="00A217D9">
      <w:pPr>
        <w:pStyle w:val="af4"/>
        <w:spacing w:before="240"/>
        <w:rPr>
          <w:rFonts w:ascii="微软雅黑" w:eastAsia="微软雅黑" w:hAnsi="微软雅黑"/>
          <w:b/>
          <w:color w:val="C79E5B"/>
          <w:sz w:val="28"/>
        </w:rPr>
      </w:pPr>
      <w:r w:rsidRPr="00DD4853">
        <w:rPr>
          <w:rFonts w:ascii="微软雅黑" w:eastAsia="微软雅黑" w:hAnsi="微软雅黑" w:cs="微软雅黑"/>
          <w:noProof/>
          <w:color w:val="000000" w:themeColor="text1"/>
          <w:szCs w:val="21"/>
        </w:rPr>
        <w:drawing>
          <wp:inline distT="0" distB="0" distL="0" distR="0" wp14:anchorId="4B0C6538" wp14:editId="00CC91A4">
            <wp:extent cx="5720715" cy="328942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15">
                      <a:extLst>
                        <a:ext uri="{28A0092B-C50C-407E-A947-70E740481C1C}">
                          <a14:useLocalDpi xmlns:a14="http://schemas.microsoft.com/office/drawing/2010/main" val="0"/>
                        </a:ext>
                      </a:extLst>
                    </a:blip>
                    <a:stretch>
                      <a:fillRect/>
                    </a:stretch>
                  </pic:blipFill>
                  <pic:spPr>
                    <a:xfrm>
                      <a:off x="0" y="0"/>
                      <a:ext cx="5720715" cy="3289427"/>
                    </a:xfrm>
                    <a:prstGeom prst="rect">
                      <a:avLst/>
                    </a:prstGeom>
                  </pic:spPr>
                </pic:pic>
              </a:graphicData>
            </a:graphic>
          </wp:inline>
        </w:drawing>
      </w:r>
    </w:p>
    <w:p w14:paraId="495015EF" w14:textId="77777777" w:rsidR="00A217D9" w:rsidRDefault="00A217D9" w:rsidP="00A217D9">
      <w:pPr>
        <w:pStyle w:val="af4"/>
        <w:rPr>
          <w:rFonts w:ascii="微软雅黑" w:eastAsia="微软雅黑" w:hAnsi="微软雅黑"/>
          <w:b/>
          <w:color w:val="C79E5B"/>
          <w:sz w:val="28"/>
        </w:rPr>
      </w:pPr>
    </w:p>
    <w:p w14:paraId="501B2660" w14:textId="7C7C5830" w:rsidR="00E40EE7" w:rsidRPr="00A217D9" w:rsidRDefault="000631F9" w:rsidP="00A217D9">
      <w:pPr>
        <w:pStyle w:val="af4"/>
        <w:rPr>
          <w:rFonts w:ascii="微软雅黑" w:eastAsia="微软雅黑" w:hAnsi="微软雅黑"/>
          <w:b/>
          <w:color w:val="C79E5B"/>
          <w:sz w:val="28"/>
        </w:rPr>
      </w:pPr>
      <w:r w:rsidRPr="002C2690">
        <w:rPr>
          <w:rFonts w:ascii="微软雅黑" w:eastAsia="微软雅黑" w:hAnsi="微软雅黑" w:hint="eastAsia"/>
          <w:b/>
          <w:color w:val="C79E5B"/>
          <w:sz w:val="28"/>
        </w:rPr>
        <w:t>营销效果与市场反馈</w:t>
      </w:r>
    </w:p>
    <w:p w14:paraId="67319DF2" w14:textId="113C9964" w:rsidR="00A437B1" w:rsidRPr="008C20A4" w:rsidRDefault="0006369C" w:rsidP="008C20A4">
      <w:pPr>
        <w:pStyle w:val="ab"/>
        <w:numPr>
          <w:ilvl w:val="0"/>
          <w:numId w:val="21"/>
        </w:numPr>
        <w:ind w:firstLineChars="0"/>
        <w:rPr>
          <w:rFonts w:ascii="微软雅黑" w:eastAsia="微软雅黑" w:hAnsi="微软雅黑" w:cs="微软雅黑"/>
          <w:color w:val="000000" w:themeColor="text1"/>
          <w:szCs w:val="21"/>
        </w:rPr>
      </w:pPr>
      <w:r w:rsidRPr="008C20A4">
        <w:rPr>
          <w:rFonts w:ascii="微软雅黑" w:eastAsia="微软雅黑" w:hAnsi="微软雅黑" w:cs="微软雅黑" w:hint="eastAsia"/>
          <w:color w:val="000000" w:themeColor="text1"/>
          <w:szCs w:val="21"/>
        </w:rPr>
        <w:t>线</w:t>
      </w:r>
      <w:proofErr w:type="gramStart"/>
      <w:r w:rsidRPr="008C20A4">
        <w:rPr>
          <w:rFonts w:ascii="微软雅黑" w:eastAsia="微软雅黑" w:hAnsi="微软雅黑" w:cs="微软雅黑" w:hint="eastAsia"/>
          <w:color w:val="000000" w:themeColor="text1"/>
          <w:szCs w:val="21"/>
        </w:rPr>
        <w:t>上微博多条</w:t>
      </w:r>
      <w:proofErr w:type="gramEnd"/>
      <w:r w:rsidRPr="008C20A4">
        <w:rPr>
          <w:rFonts w:ascii="微软雅黑" w:eastAsia="微软雅黑" w:hAnsi="微软雅黑" w:cs="微软雅黑" w:hint="eastAsia"/>
          <w:color w:val="000000" w:themeColor="text1"/>
          <w:szCs w:val="21"/>
        </w:rPr>
        <w:t>传播，总计获取</w:t>
      </w:r>
      <w:proofErr w:type="gramStart"/>
      <w:r w:rsidRPr="008C20A4">
        <w:rPr>
          <w:rFonts w:ascii="微软雅黑" w:eastAsia="微软雅黑" w:hAnsi="微软雅黑" w:cs="微软雅黑" w:hint="eastAsia"/>
          <w:color w:val="000000" w:themeColor="text1"/>
          <w:szCs w:val="21"/>
        </w:rPr>
        <w:t>214万微博阅读</w:t>
      </w:r>
      <w:proofErr w:type="gramEnd"/>
      <w:r w:rsidRPr="008C20A4">
        <w:rPr>
          <w:rFonts w:ascii="微软雅黑" w:eastAsia="微软雅黑" w:hAnsi="微软雅黑" w:cs="微软雅黑" w:hint="eastAsia"/>
          <w:color w:val="000000" w:themeColor="text1"/>
          <w:szCs w:val="21"/>
        </w:rPr>
        <w:t>量，54万转发，11万条评论</w:t>
      </w:r>
      <w:r w:rsidR="008C20A4">
        <w:rPr>
          <w:rFonts w:ascii="微软雅黑" w:eastAsia="微软雅黑" w:hAnsi="微软雅黑" w:cs="微软雅黑" w:hint="eastAsia"/>
          <w:color w:val="000000" w:themeColor="text1"/>
          <w:szCs w:val="21"/>
        </w:rPr>
        <w:t>；</w:t>
      </w:r>
    </w:p>
    <w:p w14:paraId="5A0BAB2E" w14:textId="0227C94A" w:rsidR="00E4694B" w:rsidRDefault="00E4694B" w:rsidP="005E0690">
      <w:pPr>
        <w:widowControl w:val="0"/>
        <w:jc w:val="both"/>
        <w:rPr>
          <w:rFonts w:ascii="微软雅黑" w:eastAsia="微软雅黑" w:hAnsi="微软雅黑" w:cs="微软雅黑"/>
          <w:color w:val="000000" w:themeColor="text1"/>
          <w:kern w:val="2"/>
          <w:sz w:val="21"/>
          <w:szCs w:val="21"/>
        </w:rPr>
      </w:pPr>
      <w:r>
        <w:rPr>
          <w:noProof/>
        </w:rPr>
        <w:drawing>
          <wp:inline distT="0" distB="0" distL="0" distR="0" wp14:anchorId="4B61DE58" wp14:editId="07A345B1">
            <wp:extent cx="5720715" cy="19583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0715" cy="1958340"/>
                    </a:xfrm>
                    <a:prstGeom prst="rect">
                      <a:avLst/>
                    </a:prstGeom>
                  </pic:spPr>
                </pic:pic>
              </a:graphicData>
            </a:graphic>
          </wp:inline>
        </w:drawing>
      </w:r>
    </w:p>
    <w:p w14:paraId="348D63D9" w14:textId="1685B35F" w:rsidR="00A437B1" w:rsidRDefault="00A437B1" w:rsidP="005E0690">
      <w:pPr>
        <w:widowControl w:val="0"/>
        <w:jc w:val="both"/>
        <w:rPr>
          <w:rFonts w:ascii="微软雅黑" w:eastAsia="微软雅黑" w:hAnsi="微软雅黑" w:cs="微软雅黑"/>
          <w:color w:val="000000" w:themeColor="text1"/>
          <w:kern w:val="2"/>
          <w:sz w:val="21"/>
          <w:szCs w:val="21"/>
        </w:rPr>
      </w:pPr>
    </w:p>
    <w:p w14:paraId="654715EC" w14:textId="2D577264" w:rsidR="00A437B1" w:rsidRPr="008C20A4" w:rsidRDefault="00A437B1" w:rsidP="008C20A4">
      <w:pPr>
        <w:pStyle w:val="ab"/>
        <w:numPr>
          <w:ilvl w:val="0"/>
          <w:numId w:val="21"/>
        </w:numPr>
        <w:ind w:firstLineChars="0"/>
        <w:rPr>
          <w:rFonts w:ascii="微软雅黑" w:eastAsia="微软雅黑" w:hAnsi="微软雅黑" w:cs="微软雅黑"/>
          <w:b/>
          <w:bCs/>
          <w:color w:val="000000" w:themeColor="text1"/>
          <w:szCs w:val="21"/>
        </w:rPr>
      </w:pPr>
      <w:r w:rsidRPr="008C20A4">
        <w:rPr>
          <w:rFonts w:ascii="微软雅黑" w:eastAsia="微软雅黑" w:hAnsi="微软雅黑" w:cs="微软雅黑" w:hint="eastAsia"/>
          <w:color w:val="000000" w:themeColor="text1"/>
          <w:szCs w:val="21"/>
        </w:rPr>
        <w:t>三体IP线下传播授权至奇瑞品牌经销商共计400家门店，深度影响车型潜客</w:t>
      </w:r>
      <w:r w:rsidR="008C20A4">
        <w:rPr>
          <w:rFonts w:ascii="微软雅黑" w:eastAsia="微软雅黑" w:hAnsi="微软雅黑" w:cs="微软雅黑" w:hint="eastAsia"/>
          <w:color w:val="000000" w:themeColor="text1"/>
          <w:szCs w:val="21"/>
        </w:rPr>
        <w:t>；</w:t>
      </w:r>
    </w:p>
    <w:p w14:paraId="7320F89A" w14:textId="2ADADD5D" w:rsidR="00A437B1" w:rsidRPr="008C20A4" w:rsidRDefault="00A437B1" w:rsidP="008C20A4">
      <w:pPr>
        <w:pStyle w:val="ab"/>
        <w:numPr>
          <w:ilvl w:val="0"/>
          <w:numId w:val="21"/>
        </w:numPr>
        <w:ind w:firstLineChars="0"/>
        <w:rPr>
          <w:rFonts w:ascii="微软雅黑" w:eastAsia="微软雅黑" w:hAnsi="微软雅黑" w:cs="微软雅黑"/>
          <w:b/>
          <w:bCs/>
          <w:color w:val="000000" w:themeColor="text1"/>
          <w:szCs w:val="21"/>
        </w:rPr>
      </w:pPr>
      <w:r w:rsidRPr="008C20A4">
        <w:rPr>
          <w:rFonts w:ascii="微软雅黑" w:eastAsia="微软雅黑" w:hAnsi="微软雅黑" w:cs="微软雅黑" w:hint="eastAsia"/>
          <w:color w:val="000000" w:themeColor="text1"/>
          <w:szCs w:val="21"/>
        </w:rPr>
        <w:t>中国载人航天30周年纪念日直播，</w:t>
      </w:r>
      <w:proofErr w:type="gramStart"/>
      <w:r w:rsidRPr="008C20A4">
        <w:rPr>
          <w:rFonts w:ascii="微软雅黑" w:eastAsia="微软雅黑" w:hAnsi="微软雅黑" w:cs="微软雅黑" w:hint="eastAsia"/>
          <w:color w:val="000000" w:themeColor="text1"/>
          <w:szCs w:val="21"/>
        </w:rPr>
        <w:t>腾讯新闻</w:t>
      </w:r>
      <w:proofErr w:type="gramEnd"/>
      <w:r w:rsidRPr="008C20A4">
        <w:rPr>
          <w:rFonts w:ascii="微软雅黑" w:eastAsia="微软雅黑" w:hAnsi="微软雅黑" w:cs="微软雅黑" w:hint="eastAsia"/>
          <w:color w:val="000000" w:themeColor="text1"/>
          <w:szCs w:val="21"/>
        </w:rPr>
        <w:t>客户端+</w:t>
      </w:r>
      <w:proofErr w:type="gramStart"/>
      <w:r w:rsidRPr="008C20A4">
        <w:rPr>
          <w:rFonts w:ascii="微软雅黑" w:eastAsia="微软雅黑" w:hAnsi="微软雅黑" w:cs="微软雅黑" w:hint="eastAsia"/>
          <w:color w:val="000000" w:themeColor="text1"/>
          <w:szCs w:val="21"/>
        </w:rPr>
        <w:t>腾讯新闻</w:t>
      </w:r>
      <w:proofErr w:type="gramEnd"/>
      <w:r w:rsidRPr="008C20A4">
        <w:rPr>
          <w:rFonts w:ascii="微软雅黑" w:eastAsia="微软雅黑" w:hAnsi="微软雅黑" w:cs="微软雅黑" w:hint="eastAsia"/>
          <w:color w:val="000000" w:themeColor="text1"/>
          <w:szCs w:val="21"/>
        </w:rPr>
        <w:t>视频号双端直播，累计在线人数405万</w:t>
      </w:r>
      <w:r w:rsidR="008C20A4">
        <w:rPr>
          <w:rFonts w:ascii="微软雅黑" w:eastAsia="微软雅黑" w:hAnsi="微软雅黑" w:cs="微软雅黑" w:hint="eastAsia"/>
          <w:color w:val="000000" w:themeColor="text1"/>
          <w:szCs w:val="21"/>
        </w:rPr>
        <w:t>；</w:t>
      </w:r>
    </w:p>
    <w:p w14:paraId="15C7637D" w14:textId="77B06E8C" w:rsidR="00A437B1" w:rsidRPr="008C20A4" w:rsidRDefault="00A437B1" w:rsidP="008C20A4">
      <w:pPr>
        <w:pStyle w:val="ab"/>
        <w:numPr>
          <w:ilvl w:val="0"/>
          <w:numId w:val="21"/>
        </w:numPr>
        <w:ind w:firstLineChars="0"/>
        <w:rPr>
          <w:rFonts w:ascii="微软雅黑" w:eastAsia="微软雅黑" w:hAnsi="微软雅黑" w:cs="微软雅黑"/>
          <w:color w:val="000000" w:themeColor="text1"/>
          <w:szCs w:val="21"/>
        </w:rPr>
      </w:pPr>
      <w:r w:rsidRPr="008C20A4">
        <w:rPr>
          <w:rFonts w:ascii="微软雅黑" w:eastAsia="微软雅黑" w:hAnsi="微软雅黑" w:cs="微软雅黑" w:hint="eastAsia"/>
          <w:color w:val="000000" w:themeColor="text1"/>
          <w:szCs w:val="21"/>
        </w:rPr>
        <w:t>《巡天记》纪录片共3集正片（10分钟每集）+1集汽车星空权益混剪（90S）；</w:t>
      </w:r>
      <w:proofErr w:type="gramStart"/>
      <w:r w:rsidRPr="008C20A4">
        <w:rPr>
          <w:rFonts w:ascii="微软雅黑" w:eastAsia="微软雅黑" w:hAnsi="微软雅黑" w:cs="微软雅黑" w:hint="eastAsia"/>
          <w:color w:val="000000" w:themeColor="text1"/>
          <w:szCs w:val="21"/>
        </w:rPr>
        <w:t>腾讯新闻</w:t>
      </w:r>
      <w:proofErr w:type="gramEnd"/>
      <w:r w:rsidRPr="008C20A4">
        <w:rPr>
          <w:rFonts w:ascii="微软雅黑" w:eastAsia="微软雅黑" w:hAnsi="微软雅黑" w:cs="微软雅黑" w:hint="eastAsia"/>
          <w:color w:val="000000" w:themeColor="text1"/>
          <w:szCs w:val="21"/>
        </w:rPr>
        <w:t>客户端、</w:t>
      </w:r>
      <w:proofErr w:type="gramStart"/>
      <w:r w:rsidRPr="008C20A4">
        <w:rPr>
          <w:rFonts w:ascii="微软雅黑" w:eastAsia="微软雅黑" w:hAnsi="微软雅黑" w:cs="微软雅黑" w:hint="eastAsia"/>
          <w:color w:val="000000" w:themeColor="text1"/>
          <w:szCs w:val="21"/>
        </w:rPr>
        <w:t>腾讯新闻微</w:t>
      </w:r>
      <w:proofErr w:type="gramEnd"/>
      <w:r w:rsidRPr="008C20A4">
        <w:rPr>
          <w:rFonts w:ascii="微软雅黑" w:eastAsia="微软雅黑" w:hAnsi="微软雅黑" w:cs="微软雅黑" w:hint="eastAsia"/>
          <w:color w:val="000000" w:themeColor="text1"/>
          <w:szCs w:val="21"/>
        </w:rPr>
        <w:t>博、B站号、快手号同步播出</w:t>
      </w:r>
      <w:r w:rsidR="008C20A4">
        <w:rPr>
          <w:rFonts w:ascii="微软雅黑" w:eastAsia="微软雅黑" w:hAnsi="微软雅黑" w:cs="微软雅黑" w:hint="eastAsia"/>
          <w:color w:val="000000" w:themeColor="text1"/>
          <w:szCs w:val="21"/>
        </w:rPr>
        <w:t>，</w:t>
      </w:r>
      <w:r w:rsidRPr="008C20A4">
        <w:rPr>
          <w:rFonts w:ascii="微软雅黑" w:eastAsia="微软雅黑" w:hAnsi="微软雅黑" w:cs="微软雅黑" w:hint="eastAsia"/>
          <w:color w:val="000000" w:themeColor="text1"/>
          <w:szCs w:val="21"/>
        </w:rPr>
        <w:t>全网播放量总计178万。</w:t>
      </w:r>
    </w:p>
    <w:p w14:paraId="08CE16A3" w14:textId="24C2C5A0" w:rsidR="00A437B1" w:rsidRPr="00E4694B" w:rsidRDefault="00E4694B" w:rsidP="005E0690">
      <w:pPr>
        <w:widowControl w:val="0"/>
        <w:jc w:val="both"/>
        <w:rPr>
          <w:rFonts w:ascii="微软雅黑" w:eastAsia="微软雅黑" w:hAnsi="微软雅黑" w:cs="微软雅黑"/>
          <w:color w:val="000000" w:themeColor="text1"/>
          <w:kern w:val="2"/>
          <w:sz w:val="21"/>
          <w:szCs w:val="21"/>
        </w:rPr>
      </w:pPr>
      <w:r>
        <w:rPr>
          <w:noProof/>
        </w:rPr>
        <w:drawing>
          <wp:inline distT="0" distB="0" distL="0" distR="0" wp14:anchorId="2BDC7068" wp14:editId="6B929440">
            <wp:extent cx="5720715" cy="15932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0715" cy="1593215"/>
                    </a:xfrm>
                    <a:prstGeom prst="rect">
                      <a:avLst/>
                    </a:prstGeom>
                  </pic:spPr>
                </pic:pic>
              </a:graphicData>
            </a:graphic>
          </wp:inline>
        </w:drawing>
      </w:r>
    </w:p>
    <w:sectPr w:rsidR="00A437B1" w:rsidRPr="00E4694B" w:rsidSect="00970C56">
      <w:headerReference w:type="default" r:id="rId18"/>
      <w:footerReference w:type="even" r:id="rId19"/>
      <w:footerReference w:type="default" r:id="rId20"/>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CC090" w14:textId="77777777" w:rsidR="00500ACD" w:rsidRDefault="00500ACD">
      <w:r>
        <w:separator/>
      </w:r>
    </w:p>
  </w:endnote>
  <w:endnote w:type="continuationSeparator" w:id="0">
    <w:p w14:paraId="69C9BA1A" w14:textId="77777777" w:rsidR="00500ACD" w:rsidRDefault="00500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CC7BB" w14:textId="77777777" w:rsidR="00500ACD" w:rsidRDefault="00500ACD">
      <w:r>
        <w:separator/>
      </w:r>
    </w:p>
  </w:footnote>
  <w:footnote w:type="continuationSeparator" w:id="0">
    <w:p w14:paraId="53B5D334" w14:textId="77777777" w:rsidR="00500ACD" w:rsidRDefault="00500A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0982BFB"/>
    <w:multiLevelType w:val="hybridMultilevel"/>
    <w:tmpl w:val="D8D05E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 w15:restartNumberingAfterBreak="0">
    <w:nsid w:val="37AD2A72"/>
    <w:multiLevelType w:val="hybridMultilevel"/>
    <w:tmpl w:val="2C84091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59877E9"/>
    <w:multiLevelType w:val="hybridMultilevel"/>
    <w:tmpl w:val="4A343708"/>
    <w:lvl w:ilvl="0" w:tplc="A5C40132">
      <w:start w:val="1"/>
      <w:numFmt w:val="decimal"/>
      <w:lvlText w:val="%1."/>
      <w:lvlJc w:val="left"/>
      <w:pPr>
        <w:ind w:left="360" w:hanging="360"/>
      </w:pPr>
      <w:rPr>
        <w:rFonts w:hint="default"/>
        <w:b w:val="0"/>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B96530A"/>
    <w:multiLevelType w:val="hybridMultilevel"/>
    <w:tmpl w:val="AADC284E"/>
    <w:lvl w:ilvl="0" w:tplc="7E0E5D64">
      <w:start w:val="1"/>
      <w:numFmt w:val="decimal"/>
      <w:lvlText w:val="%1."/>
      <w:lvlJc w:val="left"/>
      <w:pPr>
        <w:ind w:left="360" w:hanging="360"/>
      </w:pPr>
      <w:rPr>
        <w:rFonts w:hint="default"/>
        <w:b/>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41275049">
    <w:abstractNumId w:val="10"/>
  </w:num>
  <w:num w:numId="2" w16cid:durableId="774515707">
    <w:abstractNumId w:val="9"/>
  </w:num>
  <w:num w:numId="3" w16cid:durableId="973025076">
    <w:abstractNumId w:val="2"/>
  </w:num>
  <w:num w:numId="4" w16cid:durableId="1111319557">
    <w:abstractNumId w:val="6"/>
  </w:num>
  <w:num w:numId="5" w16cid:durableId="1959337885">
    <w:abstractNumId w:val="0"/>
  </w:num>
  <w:num w:numId="6" w16cid:durableId="368534114">
    <w:abstractNumId w:val="20"/>
  </w:num>
  <w:num w:numId="7" w16cid:durableId="186678031">
    <w:abstractNumId w:val="18"/>
  </w:num>
  <w:num w:numId="8" w16cid:durableId="955213234">
    <w:abstractNumId w:val="13"/>
  </w:num>
  <w:num w:numId="9" w16cid:durableId="1446458723">
    <w:abstractNumId w:val="12"/>
  </w:num>
  <w:num w:numId="10" w16cid:durableId="1666014210">
    <w:abstractNumId w:val="11"/>
  </w:num>
  <w:num w:numId="11" w16cid:durableId="1052466764">
    <w:abstractNumId w:val="16"/>
  </w:num>
  <w:num w:numId="12" w16cid:durableId="1210269062">
    <w:abstractNumId w:val="19"/>
  </w:num>
  <w:num w:numId="13" w16cid:durableId="446655586">
    <w:abstractNumId w:val="8"/>
  </w:num>
  <w:num w:numId="14" w16cid:durableId="605427197">
    <w:abstractNumId w:val="17"/>
  </w:num>
  <w:num w:numId="15" w16cid:durableId="173688514">
    <w:abstractNumId w:val="3"/>
  </w:num>
  <w:num w:numId="16" w16cid:durableId="1099524474">
    <w:abstractNumId w:val="4"/>
  </w:num>
  <w:num w:numId="17" w16cid:durableId="1754476038">
    <w:abstractNumId w:val="1"/>
  </w:num>
  <w:num w:numId="18" w16cid:durableId="192037911">
    <w:abstractNumId w:val="7"/>
  </w:num>
  <w:num w:numId="19" w16cid:durableId="883719030">
    <w:abstractNumId w:val="5"/>
  </w:num>
  <w:num w:numId="20" w16cid:durableId="1880704469">
    <w:abstractNumId w:val="15"/>
  </w:num>
  <w:num w:numId="21" w16cid:durableId="17959489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FCE"/>
    <w:rsid w:val="00020E7A"/>
    <w:rsid w:val="00024497"/>
    <w:rsid w:val="00030A60"/>
    <w:rsid w:val="00046CF7"/>
    <w:rsid w:val="000532E1"/>
    <w:rsid w:val="00056E4C"/>
    <w:rsid w:val="0006079A"/>
    <w:rsid w:val="000631F9"/>
    <w:rsid w:val="0006369C"/>
    <w:rsid w:val="00071CE5"/>
    <w:rsid w:val="000724F0"/>
    <w:rsid w:val="0007509B"/>
    <w:rsid w:val="00075B1D"/>
    <w:rsid w:val="00077EC5"/>
    <w:rsid w:val="000915E6"/>
    <w:rsid w:val="00097129"/>
    <w:rsid w:val="000979A5"/>
    <w:rsid w:val="000A3EB7"/>
    <w:rsid w:val="000B2399"/>
    <w:rsid w:val="000B5FCE"/>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27D6F"/>
    <w:rsid w:val="00131A61"/>
    <w:rsid w:val="00132BB8"/>
    <w:rsid w:val="00136B4D"/>
    <w:rsid w:val="00142184"/>
    <w:rsid w:val="001458CE"/>
    <w:rsid w:val="00146A94"/>
    <w:rsid w:val="001540DA"/>
    <w:rsid w:val="00165EAA"/>
    <w:rsid w:val="00172A27"/>
    <w:rsid w:val="001731D8"/>
    <w:rsid w:val="00173E91"/>
    <w:rsid w:val="00176817"/>
    <w:rsid w:val="00181C7B"/>
    <w:rsid w:val="00184006"/>
    <w:rsid w:val="00192A5B"/>
    <w:rsid w:val="00194762"/>
    <w:rsid w:val="00195220"/>
    <w:rsid w:val="001954B4"/>
    <w:rsid w:val="0019737F"/>
    <w:rsid w:val="001A166C"/>
    <w:rsid w:val="001A500D"/>
    <w:rsid w:val="001B0AB3"/>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34B49"/>
    <w:rsid w:val="00342ACA"/>
    <w:rsid w:val="003548BE"/>
    <w:rsid w:val="00361FEC"/>
    <w:rsid w:val="00362043"/>
    <w:rsid w:val="00365FAB"/>
    <w:rsid w:val="00371D9E"/>
    <w:rsid w:val="00371F8B"/>
    <w:rsid w:val="00386E93"/>
    <w:rsid w:val="0038758A"/>
    <w:rsid w:val="00390D03"/>
    <w:rsid w:val="00397E17"/>
    <w:rsid w:val="003A2FD7"/>
    <w:rsid w:val="003A3097"/>
    <w:rsid w:val="003A3802"/>
    <w:rsid w:val="003B69CD"/>
    <w:rsid w:val="003C78A2"/>
    <w:rsid w:val="003D7A7D"/>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0ACD"/>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0690"/>
    <w:rsid w:val="005E121A"/>
    <w:rsid w:val="005E3D19"/>
    <w:rsid w:val="005E4E84"/>
    <w:rsid w:val="005F5C93"/>
    <w:rsid w:val="0060055B"/>
    <w:rsid w:val="006053F3"/>
    <w:rsid w:val="006126FE"/>
    <w:rsid w:val="00613CE9"/>
    <w:rsid w:val="00642F29"/>
    <w:rsid w:val="00644994"/>
    <w:rsid w:val="00650F34"/>
    <w:rsid w:val="0065606B"/>
    <w:rsid w:val="0065759C"/>
    <w:rsid w:val="00661A8D"/>
    <w:rsid w:val="006707FE"/>
    <w:rsid w:val="0067611E"/>
    <w:rsid w:val="006853C8"/>
    <w:rsid w:val="006870BA"/>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0A4"/>
    <w:rsid w:val="008C2693"/>
    <w:rsid w:val="008E3F87"/>
    <w:rsid w:val="008F2CAF"/>
    <w:rsid w:val="00902EA3"/>
    <w:rsid w:val="00903505"/>
    <w:rsid w:val="0090431A"/>
    <w:rsid w:val="009076EA"/>
    <w:rsid w:val="00910C5D"/>
    <w:rsid w:val="00911F7D"/>
    <w:rsid w:val="00913B2E"/>
    <w:rsid w:val="00915DD8"/>
    <w:rsid w:val="009205FC"/>
    <w:rsid w:val="00925BBC"/>
    <w:rsid w:val="00932225"/>
    <w:rsid w:val="00932353"/>
    <w:rsid w:val="00946CB6"/>
    <w:rsid w:val="00954AF5"/>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17D9"/>
    <w:rsid w:val="00A24029"/>
    <w:rsid w:val="00A260D7"/>
    <w:rsid w:val="00A26AE6"/>
    <w:rsid w:val="00A27228"/>
    <w:rsid w:val="00A27FAF"/>
    <w:rsid w:val="00A34B7D"/>
    <w:rsid w:val="00A35C7F"/>
    <w:rsid w:val="00A3778A"/>
    <w:rsid w:val="00A37970"/>
    <w:rsid w:val="00A437B1"/>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A563D"/>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5AD1"/>
    <w:rsid w:val="00B27391"/>
    <w:rsid w:val="00B35B50"/>
    <w:rsid w:val="00B36BD0"/>
    <w:rsid w:val="00B40529"/>
    <w:rsid w:val="00B413D5"/>
    <w:rsid w:val="00B5241D"/>
    <w:rsid w:val="00B54EBC"/>
    <w:rsid w:val="00B71E01"/>
    <w:rsid w:val="00B72CB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41FD9"/>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2692"/>
    <w:rsid w:val="00CE55AC"/>
    <w:rsid w:val="00D1108E"/>
    <w:rsid w:val="00D13BC3"/>
    <w:rsid w:val="00D14F03"/>
    <w:rsid w:val="00D409BB"/>
    <w:rsid w:val="00D411C0"/>
    <w:rsid w:val="00D5007A"/>
    <w:rsid w:val="00D52F15"/>
    <w:rsid w:val="00D5598B"/>
    <w:rsid w:val="00D56BD0"/>
    <w:rsid w:val="00D63679"/>
    <w:rsid w:val="00D6725D"/>
    <w:rsid w:val="00D71A2E"/>
    <w:rsid w:val="00D731FC"/>
    <w:rsid w:val="00D80973"/>
    <w:rsid w:val="00DB3708"/>
    <w:rsid w:val="00DB4C4A"/>
    <w:rsid w:val="00DC32E7"/>
    <w:rsid w:val="00DC397E"/>
    <w:rsid w:val="00DD56E4"/>
    <w:rsid w:val="00DD71C4"/>
    <w:rsid w:val="00DE76F1"/>
    <w:rsid w:val="00E004F9"/>
    <w:rsid w:val="00E21168"/>
    <w:rsid w:val="00E23547"/>
    <w:rsid w:val="00E26E63"/>
    <w:rsid w:val="00E336C0"/>
    <w:rsid w:val="00E40C58"/>
    <w:rsid w:val="00E40EE7"/>
    <w:rsid w:val="00E457D7"/>
    <w:rsid w:val="00E46527"/>
    <w:rsid w:val="00E4694B"/>
    <w:rsid w:val="00E52687"/>
    <w:rsid w:val="00E569E4"/>
    <w:rsid w:val="00E5768D"/>
    <w:rsid w:val="00E60CF7"/>
    <w:rsid w:val="00E60DF3"/>
    <w:rsid w:val="00E6205B"/>
    <w:rsid w:val="00E745ED"/>
    <w:rsid w:val="00E77E2B"/>
    <w:rsid w:val="00E8120B"/>
    <w:rsid w:val="00E81E0A"/>
    <w:rsid w:val="00E831FC"/>
    <w:rsid w:val="00E846BA"/>
    <w:rsid w:val="00E85951"/>
    <w:rsid w:val="00E86C47"/>
    <w:rsid w:val="00E92CC7"/>
    <w:rsid w:val="00E93D45"/>
    <w:rsid w:val="00E95506"/>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nhideWhenUsed/>
    <w:rsid w:val="001D3F3B"/>
  </w:style>
  <w:style w:type="character" w:customStyle="1" w:styleId="af5">
    <w:name w:val="批注文字 字符"/>
    <w:basedOn w:val="a0"/>
    <w:link w:val="af4"/>
    <w:qFormat/>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 w:type="table" w:customStyle="1" w:styleId="11">
    <w:name w:val="无格式表格 11"/>
    <w:basedOn w:val="a1"/>
    <w:uiPriority w:val="41"/>
    <w:qFormat/>
    <w:rsid w:val="006870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5</Pages>
  <Words>227</Words>
  <Characters>1298</Characters>
  <Application>Microsoft Office Word</Application>
  <DocSecurity>0</DocSecurity>
  <PresentationFormat/>
  <Lines>10</Lines>
  <Paragraphs>3</Paragraphs>
  <Slides>0</Slides>
  <Notes>0</Notes>
  <HiddenSlides>0</HiddenSlides>
  <MMClips>0</MMClips>
  <ScaleCrop>false</ScaleCrop>
  <Company>WWW.YlmF.CoM</Company>
  <LinksUpToDate>false</LinksUpToDate>
  <CharactersWithSpaces>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bkut666@163.com</cp:lastModifiedBy>
  <cp:revision>26</cp:revision>
  <cp:lastPrinted>2012-10-11T08:46:00Z</cp:lastPrinted>
  <dcterms:created xsi:type="dcterms:W3CDTF">2023-02-01T11:44:00Z</dcterms:created>
  <dcterms:modified xsi:type="dcterms:W3CDTF">2023-02-17T02:35:00Z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