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03C8ADF" w14:textId="77777777" w:rsidR="00534DE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双汇《但愿人长久，千里共馋娟》中秋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微电影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整合营销</w:t>
      </w:r>
    </w:p>
    <w:p w14:paraId="7DA83432" w14:textId="77777777" w:rsidR="00534DE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：双汇</w:t>
      </w:r>
    </w:p>
    <w:p w14:paraId="38E7624B" w14:textId="77777777" w:rsidR="00534DE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：食品行业</w:t>
      </w:r>
    </w:p>
    <w:p w14:paraId="1FB2A21A" w14:textId="77777777" w:rsidR="00534DE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2.08-09</w:t>
      </w:r>
    </w:p>
    <w:p w14:paraId="49D7212F" w14:textId="61EE6EF8" w:rsidR="00534DEB" w:rsidRPr="00544662" w:rsidRDefault="00000000" w:rsidP="00544662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44662" w:rsidRPr="00544662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5D20DC84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737E779" w14:textId="1B405D75" w:rsidR="00534DEB" w:rsidRDefault="00000000" w:rsidP="00544662">
      <w:pPr>
        <w:pStyle w:val="af6"/>
        <w:ind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szCs w:val="21"/>
        </w:rPr>
        <w:t xml:space="preserve">● </w:t>
      </w:r>
      <w:r>
        <w:rPr>
          <w:rFonts w:ascii="微软雅黑" w:eastAsia="微软雅黑" w:hAnsi="微软雅黑" w:cs="微软雅黑" w:hint="eastAsia"/>
          <w:szCs w:val="21"/>
        </w:rPr>
        <w:t>消费新趋势下，消费者的一饮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一食不再</w:t>
      </w:r>
      <w:proofErr w:type="gramEnd"/>
      <w:r>
        <w:rPr>
          <w:rFonts w:ascii="微软雅黑" w:eastAsia="微软雅黑" w:hAnsi="微软雅黑" w:cs="微软雅黑" w:hint="eastAsia"/>
          <w:szCs w:val="21"/>
        </w:rPr>
        <w:t>仅仅追求饱腹、美味，还延伸出情感、文化等多元化需求。因此，双汇围绕百姓餐桌需求变化开展品牌升级，丰富产品体系，以多元化美食陪伴千家万户的一日三餐，革新双汇国民美食的形象，建立起在消费者心中不止于火腿肠代名词的形象。</w:t>
      </w:r>
    </w:p>
    <w:p w14:paraId="16B7E693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815522C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● 在中秋营销战役中，将产品与传统文化相结合，并迅速抢占目标客户心智，实现品牌曝光及促进产品销量的提升。</w:t>
      </w:r>
    </w:p>
    <w:p w14:paraId="75F14922" w14:textId="0F4E032F" w:rsidR="00534DEB" w:rsidRPr="00544662" w:rsidRDefault="00000000" w:rsidP="00544662">
      <w:pPr>
        <w:pStyle w:val="af6"/>
        <w:ind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● 联合苏轼超级IP，创意化诠释“但愿人长久，千里共婵娟”千古名句内涵，引发社会话题度与关注度，打造年轻化双汇形象，助力品牌快速出圈。</w:t>
      </w:r>
    </w:p>
    <w:p w14:paraId="448FA725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60C11C7" w14:textId="77777777" w:rsidR="00534DEB" w:rsidRDefault="00000000">
      <w:pPr>
        <w:pStyle w:val="af6"/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hint="eastAsia"/>
        </w:rPr>
        <w:t>●</w:t>
      </w:r>
      <w:r>
        <w:rPr>
          <w:rFonts w:ascii="微软雅黑" w:eastAsia="微软雅黑" w:hAnsi="微软雅黑" w:hint="eastAsia"/>
          <w:b/>
          <w:bCs/>
        </w:rPr>
        <w:t xml:space="preserve"> 创意策略：</w:t>
      </w:r>
    </w:p>
    <w:p w14:paraId="2812E93E" w14:textId="77777777" w:rsidR="00534DEB" w:rsidRDefault="00000000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传承中秋文化，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演绎国潮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魅力！洞察中国人自古以来对“但愿人长久、千里共婵娟”的美好期许，于中秋月圆之际，依托宋代顶流苏轼的独特的文化魅力，并从双汇与苏轼对于美食相同的执着追求出发，趣味呈现苏轼热爱美食，热爱生活又拥有旷达情怀的一面。</w:t>
      </w:r>
    </w:p>
    <w:p w14:paraId="788AC337" w14:textId="77777777" w:rsidR="00534DEB" w:rsidRDefault="00000000">
      <w:pPr>
        <w:pStyle w:val="ab"/>
        <w:spacing w:before="0" w:beforeAutospacing="0" w:after="0" w:afterAutospacing="0"/>
        <w:rPr>
          <w:rFonts w:ascii="微软雅黑" w:eastAsia="微软雅黑" w:hAnsi="微软雅黑" w:cs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kern w:val="2"/>
          <w:sz w:val="21"/>
        </w:rPr>
        <w:t>微电影</w:t>
      </w:r>
      <w:proofErr w:type="gramEnd"/>
      <w:r>
        <w:rPr>
          <w:rFonts w:ascii="微软雅黑" w:eastAsia="微软雅黑" w:hAnsi="微软雅黑" w:hint="eastAsia"/>
          <w:kern w:val="2"/>
          <w:sz w:val="21"/>
        </w:rPr>
        <w:t>以“汇聚幸福，团圆味道”为核心传播主线，在以团圆为主旋律的中秋佳节，巧妙</w:t>
      </w:r>
      <w:proofErr w:type="gramStart"/>
      <w:r>
        <w:rPr>
          <w:rFonts w:ascii="微软雅黑" w:eastAsia="微软雅黑" w:hAnsi="微软雅黑" w:hint="eastAsia"/>
          <w:kern w:val="2"/>
          <w:sz w:val="21"/>
        </w:rPr>
        <w:t>植入双汇多</w:t>
      </w:r>
      <w:proofErr w:type="gramEnd"/>
      <w:r>
        <w:rPr>
          <w:rFonts w:ascii="微软雅黑" w:eastAsia="微软雅黑" w:hAnsi="微软雅黑" w:hint="eastAsia"/>
          <w:kern w:val="2"/>
          <w:sz w:val="21"/>
        </w:rPr>
        <w:t>款产品线，并联合</w:t>
      </w:r>
      <w:r>
        <w:rPr>
          <w:rFonts w:ascii="微软雅黑" w:eastAsia="微软雅黑" w:hAnsi="微软雅黑" w:cs="微软雅黑" w:hint="eastAsia"/>
          <w:sz w:val="21"/>
          <w:szCs w:val="21"/>
        </w:rPr>
        <w:t>苏轼大IP，打造一场跨时空的团聚之旅。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于线上线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下多形式配套传播，扩大品牌声量，多维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度实现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品牌曝光，实现声量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销量双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丰收。</w:t>
      </w:r>
    </w:p>
    <w:p w14:paraId="7E70110F" w14:textId="77777777" w:rsidR="00534DEB" w:rsidRDefault="00534DEB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</w:p>
    <w:p w14:paraId="2C4B64DC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● 策略推导：</w:t>
      </w:r>
    </w:p>
    <w:p w14:paraId="636921DD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a.洞察：中秋佳节的象征着团聚和幸福，也寄托了人们对未来的期许和美好生活的向往。</w:t>
      </w:r>
    </w:p>
    <w:p w14:paraId="5345023C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b.定位：双</w:t>
      </w:r>
      <w:proofErr w:type="gramStart"/>
      <w:r>
        <w:rPr>
          <w:rFonts w:ascii="微软雅黑" w:eastAsia="微软雅黑" w:hAnsi="微软雅黑" w:hint="eastAsia"/>
        </w:rPr>
        <w:t>汇作为</w:t>
      </w:r>
      <w:proofErr w:type="gramEnd"/>
      <w:r>
        <w:rPr>
          <w:rFonts w:ascii="微软雅黑" w:eastAsia="微软雅黑" w:hAnsi="微软雅黑" w:hint="eastAsia"/>
        </w:rPr>
        <w:t>世界领先肉类供应商，其多元化、多规格产品线，满足不同年龄人群，不同节日场合，不同食用场景需求。</w:t>
      </w:r>
    </w:p>
    <w:p w14:paraId="1973A7AB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c.目标：赋予品牌情感价值，让消费者在团聚时刻，能联想到双汇。</w:t>
      </w:r>
    </w:p>
    <w:p w14:paraId="04F405DE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d.沟通点：宣扬及延续品牌价值主张“汇聚幸福”，将产品赋予美好祝愿，转化为“团圆味道”。</w:t>
      </w:r>
    </w:p>
    <w:p w14:paraId="2091D8B6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● Core idea：汇聚幸福，团圆味道</w:t>
      </w:r>
    </w:p>
    <w:p w14:paraId="16338766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● 两个维度：</w:t>
      </w:r>
    </w:p>
    <w:p w14:paraId="51DE2042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  <w:highlight w:val="lightGray"/>
        </w:rPr>
      </w:pPr>
      <w:r>
        <w:rPr>
          <w:rFonts w:ascii="微软雅黑" w:eastAsia="微软雅黑" w:hAnsi="微软雅黑" w:hint="eastAsia"/>
        </w:rPr>
        <w:t>1、中秋广告片内容营销</w:t>
      </w:r>
    </w:p>
    <w:p w14:paraId="51885366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2、多形式内容实现品牌曝光</w:t>
      </w:r>
    </w:p>
    <w:p w14:paraId="75F45E92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b/>
          <w:bCs/>
        </w:rPr>
        <w:t>● 创意亮点：</w:t>
      </w:r>
      <w:r>
        <w:rPr>
          <w:rFonts w:ascii="微软雅黑" w:eastAsia="微软雅黑" w:hAnsi="微软雅黑" w:hint="eastAsia"/>
          <w:color w:val="000000" w:themeColor="text1"/>
        </w:rPr>
        <w:t>《但愿人长久 千里共馋娟》整部影片的基调以诙谐、轻松为主，</w:t>
      </w:r>
      <w:proofErr w:type="gramStart"/>
      <w:r>
        <w:rPr>
          <w:rFonts w:ascii="微软雅黑" w:eastAsia="微软雅黑" w:hAnsi="微软雅黑" w:hint="eastAsia"/>
          <w:color w:val="000000" w:themeColor="text1"/>
        </w:rPr>
        <w:t>混搭式</w:t>
      </w:r>
      <w:proofErr w:type="gramEnd"/>
      <w:r>
        <w:rPr>
          <w:rFonts w:ascii="微软雅黑" w:eastAsia="微软雅黑" w:hAnsi="微软雅黑" w:hint="eastAsia"/>
          <w:color w:val="000000" w:themeColor="text1"/>
        </w:rPr>
        <w:t>配乐以及“跨越古今团圆”的情节，为用户带来一场颇具差异化的国潮体验，激发用户内心深处的共鸣。</w:t>
      </w:r>
    </w:p>
    <w:p w14:paraId="3ADD042C" w14:textId="77777777" w:rsidR="00534DEB" w:rsidRDefault="00000000">
      <w:pPr>
        <w:pStyle w:val="af6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Style w:val="af1"/>
          <w:rFonts w:ascii="微软雅黑" w:eastAsia="微软雅黑" w:hAnsi="微软雅黑" w:cs="微软雅黑"/>
          <w:b w:val="0"/>
          <w:color w:val="000000" w:themeColor="text1"/>
          <w:szCs w:val="21"/>
        </w:rPr>
        <w:t>主角间围绕双汇肉制品、预制菜、生鲜品等产品开展的魔性对话，用年轻人熟悉的方式与当前“唯有美食治愈人心”的理念同频共振，从千里共“馋”</w:t>
      </w:r>
      <w:proofErr w:type="gramStart"/>
      <w:r>
        <w:rPr>
          <w:rStyle w:val="af1"/>
          <w:rFonts w:ascii="微软雅黑" w:eastAsia="微软雅黑" w:hAnsi="微软雅黑" w:cs="微软雅黑"/>
          <w:b w:val="0"/>
          <w:color w:val="000000" w:themeColor="text1"/>
          <w:szCs w:val="21"/>
        </w:rPr>
        <w:t>娟</w:t>
      </w:r>
      <w:proofErr w:type="gramEnd"/>
      <w:r>
        <w:rPr>
          <w:rStyle w:val="af1"/>
          <w:rFonts w:ascii="微软雅黑" w:eastAsia="微软雅黑" w:hAnsi="微软雅黑" w:cs="微软雅黑"/>
          <w:b w:val="0"/>
          <w:color w:val="000000" w:themeColor="text1"/>
          <w:szCs w:val="21"/>
        </w:rPr>
        <w:t>到“千里共婵娟”，在影片营造出奇幻的穿越梦境的同时，更深化了这一千古名句的人文关怀意境，为观众带来一场治愈系的文化洗礼。</w:t>
      </w:r>
    </w:p>
    <w:p w14:paraId="4BF5CCA6" w14:textId="77777777" w:rsidR="00534DEB" w:rsidRDefault="00000000">
      <w:pPr>
        <w:pStyle w:val="af6"/>
        <w:numPr>
          <w:ilvl w:val="0"/>
          <w:numId w:val="1"/>
        </w:numPr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通过传统文化与现代生活相互碰撞，为观众带来一场颇具差异化的国潮体验，激发用户内心深处的共鸣，将产品带给消费者的“幸福”与“团圆味道”体现的淋漓尽致。</w:t>
      </w:r>
    </w:p>
    <w:p w14:paraId="2FB8CCC7" w14:textId="77777777" w:rsidR="00534DEB" w:rsidRDefault="00000000">
      <w:pPr>
        <w:pStyle w:val="af6"/>
        <w:numPr>
          <w:ilvl w:val="0"/>
          <w:numId w:val="1"/>
        </w:numPr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围绕“汇聚幸福，团圆味道”为核心点，针对预热期、爆发期、持续期阶段，多维度、多渠道营销推广，扩大品牌影响力。</w:t>
      </w:r>
    </w:p>
    <w:p w14:paraId="1F1FB443" w14:textId="77777777" w:rsidR="00544662" w:rsidRDefault="00000000" w:rsidP="00544662">
      <w:pPr>
        <w:pStyle w:val="af6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 wp14:anchorId="0AA4A035" wp14:editId="68A2C1E1">
            <wp:extent cx="4531360" cy="2549525"/>
            <wp:effectExtent l="0" t="0" r="2540" b="317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4C97" w14:textId="26FEFC3F" w:rsidR="00534DEB" w:rsidRDefault="00000000" w:rsidP="00544662">
      <w:pPr>
        <w:pStyle w:val="af6"/>
        <w:ind w:firstLineChars="0" w:firstLine="0"/>
        <w:jc w:val="left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C5228FA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●</w:t>
      </w:r>
      <w:r>
        <w:rPr>
          <w:rFonts w:ascii="微软雅黑" w:eastAsia="微软雅黑" w:hAnsi="微软雅黑" w:hint="eastAsia"/>
          <w:b/>
          <w:bCs/>
        </w:rPr>
        <w:t xml:space="preserve"> 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线上social营销：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以千古名句“千里共婵娟”为创作思路，加以现代方式演绎创作的千里共“馋”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娟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，并结合“汇聚幸福，团圆味道”核心主题，在社交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平台抖音发起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#汇聚幸福团圆味道话题，引发全民参与互动。配合倒计时视频、长图、公关稿件等多种形式，实现品牌声量提升及产品销量转化。</w:t>
      </w:r>
    </w:p>
    <w:p w14:paraId="06FADCC9" w14:textId="2650E7A3" w:rsidR="00534DEB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 </w:t>
      </w:r>
    </w:p>
    <w:p w14:paraId="2707BA0E" w14:textId="79997379" w:rsidR="00534DEB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 </w:t>
      </w:r>
      <w:r w:rsidR="00544662">
        <w:rPr>
          <w:noProof/>
        </w:rPr>
        <w:drawing>
          <wp:inline distT="0" distB="0" distL="0" distR="0" wp14:anchorId="54893844" wp14:editId="2F406218">
            <wp:extent cx="5057775" cy="7305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662">
        <w:rPr>
          <w:noProof/>
        </w:rPr>
        <w:drawing>
          <wp:inline distT="0" distB="0" distL="0" distR="0" wp14:anchorId="6809B1EE" wp14:editId="56FBDAE4">
            <wp:extent cx="4953000" cy="2676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662">
        <w:rPr>
          <w:noProof/>
        </w:rPr>
        <w:drawing>
          <wp:inline distT="0" distB="0" distL="0" distR="0" wp14:anchorId="3E23ADC0" wp14:editId="79CD6960">
            <wp:extent cx="4819650" cy="4143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74F6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●</w:t>
      </w:r>
      <w:r>
        <w:rPr>
          <w:rFonts w:ascii="微软雅黑" w:eastAsia="微软雅黑" w:hAnsi="微软雅黑" w:hint="eastAsia"/>
          <w:b/>
          <w:bCs/>
        </w:rPr>
        <w:t xml:space="preserve"> </w:t>
      </w:r>
      <w:proofErr w:type="gramStart"/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微电影</w:t>
      </w:r>
      <w:proofErr w:type="gramEnd"/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内容营销：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广告创意打破了人们的传统认知，现代孩子的一场穿越奇遇，与苏轼共创千古名句，共品美食。在妈妈的呼唤声中，原来这都是孩子的一个梦，而现代桌子上的东坡肉也成为了全篇的亮点，让观众意味深长。表达跨越古今，美味依然经典，也比喻双汇守护健康美味的初心，也由此至终没有更改。</w:t>
      </w:r>
    </w:p>
    <w:p w14:paraId="44890551" w14:textId="77777777" w:rsidR="00534DEB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6A2D6896" wp14:editId="6B123EF2">
            <wp:extent cx="4579620" cy="2578100"/>
            <wp:effectExtent l="0" t="0" r="11430" b="12700"/>
            <wp:docPr id="38" name="图片 38" descr="6e2ae511bece8d60cf90f5264842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e2ae511bece8d60cf90f526484288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C952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● 双汇自媒体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全渠道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上线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在双汇官方自媒体全渠道（双汇官方视频号-食在双汇、官方抖音、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微博等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）一经上线，获得好评连连。</w:t>
      </w:r>
    </w:p>
    <w:p w14:paraId="6C98677A" w14:textId="461D8ABD" w:rsidR="00534DEB" w:rsidRDefault="00000000" w:rsidP="0054466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</w:t>
      </w:r>
      <w:r w:rsidR="00544662">
        <w:rPr>
          <w:noProof/>
        </w:rPr>
        <w:drawing>
          <wp:inline distT="0" distB="0" distL="0" distR="0" wp14:anchorId="3C9D856B" wp14:editId="0214379C">
            <wp:extent cx="4457700" cy="4772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B58C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● 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微信朋友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圈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信息流投放：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针对双汇中秋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微电影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《但愿人长久 千里共馋娟》执行朋友圈信息流广告，精准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触达各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大城市的目标消费人群，为线上官方旗舰店引流。点击量达2.86万次，总曝光量高达1373万次。</w:t>
      </w:r>
    </w:p>
    <w:p w14:paraId="3B2F8A03" w14:textId="77777777" w:rsidR="00534DEB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49415A79" wp14:editId="6B38A3E7">
            <wp:extent cx="2926715" cy="2879725"/>
            <wp:effectExtent l="0" t="0" r="6985" b="15875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59E0" w14:textId="77777777" w:rsidR="00534DEB" w:rsidRDefault="00534DEB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6C5AB679" w14:textId="77777777" w:rsidR="00534DE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F172076" w14:textId="77777777" w:rsidR="00534DEB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● </w:t>
      </w:r>
      <w:r>
        <w:rPr>
          <w:rFonts w:ascii="微软雅黑" w:eastAsia="微软雅黑" w:hAnsi="微软雅黑" w:hint="eastAsia"/>
          <w:sz w:val="21"/>
          <w:szCs w:val="21"/>
        </w:rPr>
        <w:t>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汇联合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苏轼IP，创作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《但愿人长久 千里共馋娟》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微电影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以及各类social内容营销推广，以极具幽默感和趣味化的形式沟通消费者，亲民及年轻化品牌形象，提升品牌在消费者心目中的好感度，也让大众对于双汇多元化产品有了新层面的认知。</w:t>
      </w:r>
    </w:p>
    <w:p w14:paraId="65454D45" w14:textId="77777777" w:rsidR="00534DE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● </w:t>
      </w:r>
      <w:r>
        <w:rPr>
          <w:rFonts w:ascii="微软雅黑" w:eastAsia="微软雅黑" w:hAnsi="微软雅黑" w:hint="eastAsia"/>
          <w:sz w:val="21"/>
          <w:szCs w:val="21"/>
        </w:rPr>
        <w:t>广大消费者参与到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#汇聚幸福团圆味道 话题互动中来，与双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汇一起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分享团圆时刻，展示幸福时光，用实际行动为双汇打call。</w:t>
      </w:r>
    </w:p>
    <w:p w14:paraId="2EB23A64" w14:textId="403C4C9B" w:rsidR="00534DE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544662">
        <w:rPr>
          <w:noProof/>
        </w:rPr>
        <w:drawing>
          <wp:inline distT="0" distB="0" distL="0" distR="0" wp14:anchorId="362A7825" wp14:editId="16500227">
            <wp:extent cx="5467350" cy="2943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DE81" w14:textId="77777777" w:rsidR="00534DE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● 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微电影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上线后，战绩喜人，好评如潮。</w:t>
      </w:r>
    </w:p>
    <w:p w14:paraId="1942BBFB" w14:textId="5ABE7833" w:rsidR="00534DEB" w:rsidRDefault="00544662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5816129E" wp14:editId="61D52C49">
            <wp:extent cx="5695950" cy="21050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39BE" w14:textId="77777777" w:rsidR="00534DEB" w:rsidRDefault="00000000">
      <w:pPr>
        <w:spacing w:before="100" w:beforeAutospacing="1" w:after="100" w:afterAutospacing="1"/>
      </w:pPr>
      <w:r>
        <w:rPr>
          <w:rFonts w:ascii="微软雅黑" w:eastAsia="微软雅黑" w:hAnsi="微软雅黑" w:hint="eastAsia"/>
          <w:sz w:val="21"/>
          <w:szCs w:val="21"/>
        </w:rPr>
        <w:t>短视频平台播放量超</w:t>
      </w:r>
      <w:r w:rsidRPr="00544662">
        <w:rPr>
          <w:rFonts w:ascii="微软雅黑" w:eastAsia="微软雅黑" w:hAnsi="微软雅黑" w:hint="eastAsia"/>
          <w:b/>
          <w:bCs/>
          <w:sz w:val="21"/>
          <w:szCs w:val="21"/>
        </w:rPr>
        <w:t>5700万次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br/>
        <w:t>社交媒体平台曝光量超</w:t>
      </w:r>
      <w:r w:rsidRPr="00544662">
        <w:rPr>
          <w:rFonts w:ascii="微软雅黑" w:eastAsia="微软雅黑" w:hAnsi="微软雅黑" w:hint="eastAsia"/>
          <w:b/>
          <w:bCs/>
          <w:sz w:val="21"/>
          <w:szCs w:val="21"/>
        </w:rPr>
        <w:t>1300万次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br/>
        <w:t>话题互动播放量超</w:t>
      </w:r>
      <w:r w:rsidRPr="00544662">
        <w:rPr>
          <w:rFonts w:ascii="微软雅黑" w:eastAsia="微软雅黑" w:hAnsi="微软雅黑" w:hint="eastAsia"/>
          <w:b/>
          <w:bCs/>
          <w:sz w:val="21"/>
          <w:szCs w:val="21"/>
        </w:rPr>
        <w:t>1.4亿次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1DDF249" w14:textId="77777777" w:rsidR="00534DEB" w:rsidRDefault="00534D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534D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48B3F" w14:textId="77777777" w:rsidR="00E16B8D" w:rsidRDefault="00E16B8D">
      <w:r>
        <w:separator/>
      </w:r>
    </w:p>
  </w:endnote>
  <w:endnote w:type="continuationSeparator" w:id="0">
    <w:p w14:paraId="7B0ABB69" w14:textId="77777777" w:rsidR="00E16B8D" w:rsidRDefault="00E16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613E" w14:textId="77777777" w:rsidR="00534DE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9A480C2" w14:textId="77777777" w:rsidR="00534DEB" w:rsidRDefault="00534DE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EB7D2" w14:textId="77777777" w:rsidR="00534DEB" w:rsidRDefault="00534DEB">
    <w:pPr>
      <w:pStyle w:val="a9"/>
      <w:framePr w:wrap="around" w:vAnchor="text" w:hAnchor="margin" w:xAlign="right" w:y="1"/>
      <w:rPr>
        <w:rStyle w:val="af2"/>
      </w:rPr>
    </w:pPr>
  </w:p>
  <w:p w14:paraId="108EE329" w14:textId="77777777" w:rsidR="00534DEB" w:rsidRDefault="00534DE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5B455" w14:textId="77777777" w:rsidR="00534DEB" w:rsidRDefault="00534DE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1534A" w14:textId="77777777" w:rsidR="00E16B8D" w:rsidRDefault="00E16B8D">
      <w:r>
        <w:separator/>
      </w:r>
    </w:p>
  </w:footnote>
  <w:footnote w:type="continuationSeparator" w:id="0">
    <w:p w14:paraId="5C9D5B04" w14:textId="77777777" w:rsidR="00E16B8D" w:rsidRDefault="00E16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B5081" w14:textId="77777777" w:rsidR="00534DEB" w:rsidRDefault="00534DE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469A" w14:textId="77777777" w:rsidR="00534DE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F8987A9" wp14:editId="6A2633A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>
      <w:rPr>
        <w:rFonts w:ascii="微软雅黑" w:eastAsia="微软雅黑" w:hAnsi="微软雅黑" w:hint="eastAsia"/>
        <w:color w:val="333333"/>
        <w:sz w:val="21"/>
      </w:rPr>
      <w:t>4届金鼠标数字营销大赛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7483" w14:textId="77777777" w:rsidR="00534DEB" w:rsidRDefault="00534DE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8197"/>
    <w:multiLevelType w:val="singleLevel"/>
    <w:tmpl w:val="04FF8197"/>
    <w:lvl w:ilvl="0">
      <w:start w:val="1"/>
      <w:numFmt w:val="decimal"/>
      <w:suff w:val="nothing"/>
      <w:lvlText w:val="%1、"/>
      <w:lvlJc w:val="left"/>
    </w:lvl>
  </w:abstractNum>
  <w:num w:numId="1" w16cid:durableId="556094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FlOWJmYTRiMjI3MjZlMDU4MjI0MTg2MzRiYzBmZj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4DEB"/>
    <w:rsid w:val="00535A1F"/>
    <w:rsid w:val="00544662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6952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24FE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6B8D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7759DB"/>
    <w:rsid w:val="043E6258"/>
    <w:rsid w:val="04651CD8"/>
    <w:rsid w:val="05A54A82"/>
    <w:rsid w:val="06B55198"/>
    <w:rsid w:val="0AF049F1"/>
    <w:rsid w:val="0C8C24F7"/>
    <w:rsid w:val="0DB65747"/>
    <w:rsid w:val="0DC45CC1"/>
    <w:rsid w:val="0DFC4000"/>
    <w:rsid w:val="0EB76104"/>
    <w:rsid w:val="0F000F7B"/>
    <w:rsid w:val="0F363138"/>
    <w:rsid w:val="0F3F6B43"/>
    <w:rsid w:val="0FAB0EE6"/>
    <w:rsid w:val="116F23E8"/>
    <w:rsid w:val="11D23491"/>
    <w:rsid w:val="1510651E"/>
    <w:rsid w:val="156264EB"/>
    <w:rsid w:val="15DB64F1"/>
    <w:rsid w:val="16227A29"/>
    <w:rsid w:val="1749278C"/>
    <w:rsid w:val="17503C0F"/>
    <w:rsid w:val="19B4231B"/>
    <w:rsid w:val="19F416DC"/>
    <w:rsid w:val="1A2541AB"/>
    <w:rsid w:val="1B1B56F9"/>
    <w:rsid w:val="1BD6553D"/>
    <w:rsid w:val="1BD95C59"/>
    <w:rsid w:val="1C4701E9"/>
    <w:rsid w:val="1D5C1A72"/>
    <w:rsid w:val="1D920DD1"/>
    <w:rsid w:val="1EF12156"/>
    <w:rsid w:val="1FB412A6"/>
    <w:rsid w:val="208E28AB"/>
    <w:rsid w:val="20B971DB"/>
    <w:rsid w:val="2294715C"/>
    <w:rsid w:val="23160915"/>
    <w:rsid w:val="24525B8A"/>
    <w:rsid w:val="25A63EF4"/>
    <w:rsid w:val="26467763"/>
    <w:rsid w:val="27604855"/>
    <w:rsid w:val="27675BE3"/>
    <w:rsid w:val="27F31225"/>
    <w:rsid w:val="2B8308C8"/>
    <w:rsid w:val="2BD86A2A"/>
    <w:rsid w:val="2CDF621C"/>
    <w:rsid w:val="2D3E2F42"/>
    <w:rsid w:val="2D412A32"/>
    <w:rsid w:val="2E5B30C9"/>
    <w:rsid w:val="2E840E29"/>
    <w:rsid w:val="2E9C6E36"/>
    <w:rsid w:val="2EAE5EA6"/>
    <w:rsid w:val="30947B21"/>
    <w:rsid w:val="32AE0655"/>
    <w:rsid w:val="32D25967"/>
    <w:rsid w:val="32D2730E"/>
    <w:rsid w:val="335C4122"/>
    <w:rsid w:val="335D7E9A"/>
    <w:rsid w:val="35206397"/>
    <w:rsid w:val="36356EAC"/>
    <w:rsid w:val="37181D8F"/>
    <w:rsid w:val="37925E6A"/>
    <w:rsid w:val="37A61E10"/>
    <w:rsid w:val="392F4087"/>
    <w:rsid w:val="396D5DB3"/>
    <w:rsid w:val="3AA840F1"/>
    <w:rsid w:val="3BBF68EA"/>
    <w:rsid w:val="3E103E19"/>
    <w:rsid w:val="3E1F46CA"/>
    <w:rsid w:val="3E3F4D6C"/>
    <w:rsid w:val="3EC84D62"/>
    <w:rsid w:val="413C20C0"/>
    <w:rsid w:val="41BD1C36"/>
    <w:rsid w:val="445E106A"/>
    <w:rsid w:val="44D22496"/>
    <w:rsid w:val="451E7897"/>
    <w:rsid w:val="45C1250B"/>
    <w:rsid w:val="45D72CD4"/>
    <w:rsid w:val="474D4D25"/>
    <w:rsid w:val="474E6020"/>
    <w:rsid w:val="47A0730B"/>
    <w:rsid w:val="48474F49"/>
    <w:rsid w:val="485633DE"/>
    <w:rsid w:val="491D0CE6"/>
    <w:rsid w:val="4A153666"/>
    <w:rsid w:val="4B9E3DB2"/>
    <w:rsid w:val="4C761E69"/>
    <w:rsid w:val="4E094A4F"/>
    <w:rsid w:val="4E712D20"/>
    <w:rsid w:val="503E4E84"/>
    <w:rsid w:val="53DA3115"/>
    <w:rsid w:val="53FB23A5"/>
    <w:rsid w:val="55955E1E"/>
    <w:rsid w:val="56C37E91"/>
    <w:rsid w:val="57945E03"/>
    <w:rsid w:val="579730CB"/>
    <w:rsid w:val="579764E2"/>
    <w:rsid w:val="58B55DEA"/>
    <w:rsid w:val="58FC3B2E"/>
    <w:rsid w:val="58FF575E"/>
    <w:rsid w:val="59637709"/>
    <w:rsid w:val="59F66088"/>
    <w:rsid w:val="5B860EDB"/>
    <w:rsid w:val="5C4C26D6"/>
    <w:rsid w:val="5CE70651"/>
    <w:rsid w:val="5CFD1C22"/>
    <w:rsid w:val="5EB22CBE"/>
    <w:rsid w:val="5EDB41E5"/>
    <w:rsid w:val="5F0357CB"/>
    <w:rsid w:val="5FB45AF7"/>
    <w:rsid w:val="5FBF6E44"/>
    <w:rsid w:val="5FE5531C"/>
    <w:rsid w:val="606D7F21"/>
    <w:rsid w:val="607667E1"/>
    <w:rsid w:val="61B67E6C"/>
    <w:rsid w:val="62DB2FCF"/>
    <w:rsid w:val="636B5536"/>
    <w:rsid w:val="63CA02EE"/>
    <w:rsid w:val="64964E36"/>
    <w:rsid w:val="67145DB8"/>
    <w:rsid w:val="67D87514"/>
    <w:rsid w:val="687E6B9E"/>
    <w:rsid w:val="69296276"/>
    <w:rsid w:val="69A833BA"/>
    <w:rsid w:val="6A071289"/>
    <w:rsid w:val="6C3867D3"/>
    <w:rsid w:val="6E0F7A08"/>
    <w:rsid w:val="6F1C418A"/>
    <w:rsid w:val="72C245E9"/>
    <w:rsid w:val="72EE5E3E"/>
    <w:rsid w:val="7386251A"/>
    <w:rsid w:val="73B75A72"/>
    <w:rsid w:val="75A50297"/>
    <w:rsid w:val="775B5A6C"/>
    <w:rsid w:val="781D0955"/>
    <w:rsid w:val="78F214EC"/>
    <w:rsid w:val="791564E2"/>
    <w:rsid w:val="793A1DDD"/>
    <w:rsid w:val="7A1D32B2"/>
    <w:rsid w:val="7ACF4FA4"/>
    <w:rsid w:val="7AFF0BEC"/>
    <w:rsid w:val="7BBF481B"/>
    <w:rsid w:val="7BCE2CB0"/>
    <w:rsid w:val="7C031F98"/>
    <w:rsid w:val="7D0A7D18"/>
    <w:rsid w:val="7DA3317D"/>
    <w:rsid w:val="7EA17516"/>
    <w:rsid w:val="7F9B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7C4A7"/>
  <w15:docId w15:val="{77BD157C-2B7E-4D2D-9978-1F050D16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281</Words>
  <Characters>1606</Characters>
  <Application>Microsoft Office Word</Application>
  <DocSecurity>0</DocSecurity>
  <Lines>13</Lines>
  <Paragraphs>3</Paragraphs>
  <ScaleCrop>false</ScaleCrop>
  <Company>WWW.YlmF.CoM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2023-02-17T02:55:00Z</dcterms:created>
  <dcterms:modified xsi:type="dcterms:W3CDTF">2023-02-17T02:55:00Z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776212EC50D9425A8DC107E5D55D2C7A</vt:lpwstr>
  </property>
</Properties>
</file>