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jc w:val="center"/>
        <w:textAlignment w:val="baseline"/>
        <w:rPr>
          <w:rFonts w:ascii="微软雅黑" w:hAnsi="微软雅黑" w:eastAsia="微软雅黑" w:cs="Times New Roman"/>
          <w:b/>
          <w:sz w:val="32"/>
          <w:szCs w:val="32"/>
        </w:rPr>
      </w:pPr>
      <w:bookmarkStart w:id="0" w:name="_GoBack"/>
      <w:r>
        <w:rPr>
          <w:rFonts w:ascii="微软雅黑" w:hAnsi="微软雅黑" w:eastAsia="微软雅黑" w:cs="Times New Roman"/>
          <w:b/>
          <w:sz w:val="32"/>
          <w:szCs w:val="32"/>
        </w:rPr>
        <w:t>壳牌全球首款用户共创数字藏品发布，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jc w:val="center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ascii="微软雅黑" w:hAnsi="微软雅黑" w:eastAsia="微软雅黑" w:cs="Times New Roman"/>
          <w:b/>
          <w:sz w:val="32"/>
          <w:szCs w:val="32"/>
        </w:rPr>
        <w:t>解锁润滑油行业“元宇宙”618新营销玩法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广 告 主</w:t>
      </w:r>
      <w:r>
        <w:rPr>
          <w:rFonts w:hint="eastAsia" w:ascii="微软雅黑" w:hAnsi="微软雅黑" w:eastAsia="微软雅黑"/>
          <w:sz w:val="21"/>
          <w:szCs w:val="21"/>
        </w:rPr>
        <w:t>：壳牌喜力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所属行业</w:t>
      </w:r>
      <w:r>
        <w:rPr>
          <w:rFonts w:hint="eastAsia" w:ascii="微软雅黑" w:hAnsi="微软雅黑" w:eastAsia="微软雅黑"/>
          <w:sz w:val="21"/>
          <w:szCs w:val="21"/>
        </w:rPr>
        <w:t>：汽车交通行业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执行时间</w:t>
      </w:r>
      <w:r>
        <w:rPr>
          <w:rFonts w:hint="eastAsia" w:ascii="微软雅黑" w:hAnsi="微软雅黑" w:eastAsia="微软雅黑"/>
          <w:sz w:val="21"/>
          <w:szCs w:val="21"/>
        </w:rPr>
        <w:t>：20</w:t>
      </w:r>
      <w:r>
        <w:rPr>
          <w:rFonts w:ascii="微软雅黑" w:hAnsi="微软雅黑" w:eastAsia="微软雅黑"/>
          <w:sz w:val="21"/>
          <w:szCs w:val="21"/>
        </w:rPr>
        <w:t>22</w:t>
      </w:r>
      <w:r>
        <w:rPr>
          <w:rFonts w:hint="eastAsia" w:ascii="微软雅黑" w:hAnsi="微软雅黑" w:eastAsia="微软雅黑"/>
          <w:sz w:val="21"/>
          <w:szCs w:val="21"/>
        </w:rPr>
        <w:t>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textAlignment w:val="baseline"/>
        <w:rPr>
          <w:rFonts w:hint="default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参选类别</w:t>
      </w:r>
      <w:r>
        <w:rPr>
          <w:rFonts w:hint="eastAsia" w:ascii="微软雅黑" w:hAnsi="微软雅黑" w:eastAsia="微软雅黑"/>
          <w:sz w:val="21"/>
          <w:szCs w:val="21"/>
        </w:rPr>
        <w:t>：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元宇宙营销类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textAlignment w:val="baseline"/>
        <w:rPr>
          <w:rFonts w:ascii="微软雅黑" w:hAnsi="微软雅黑" w:eastAsia="微软雅黑"/>
          <w:b/>
          <w:color w:val="C79E5B"/>
          <w:sz w:val="28"/>
        </w:rPr>
      </w:pPr>
      <w:r>
        <w:rPr>
          <w:rFonts w:hint="eastAsia" w:ascii="微软雅黑" w:hAnsi="微软雅黑" w:eastAsia="微软雅黑"/>
          <w:b/>
          <w:color w:val="C79E5B"/>
          <w:sz w:val="28"/>
        </w:rPr>
        <w:t>营销背景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firstLine="0" w:firstLineChars="0"/>
        <w:textAlignment w:val="baseline"/>
        <w:rPr>
          <w:rFonts w:hint="eastAsia" w:ascii="微软雅黑" w:hAnsi="微软雅黑" w:eastAsia="微软雅黑" w:cs="宋体"/>
          <w:kern w:val="0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宋体"/>
          <w:kern w:val="0"/>
          <w:sz w:val="21"/>
          <w:szCs w:val="21"/>
          <w:lang w:val="en-US" w:eastAsia="zh-CN" w:bidi="ar-SA"/>
        </w:rPr>
        <w:t>自2021年10月，Facebook更名Meta以来，元宇宙的风潮被点燃，元宇宙是基于现实世界的虚拟空间：从游戏、社交等泛娱乐体验延伸到各种现实场景的线上线下一体化，其核心要素包括机制的沉浸体验，丰富的内容生态，虚实交互的经济系统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firstLine="0" w:firstLineChars="0"/>
        <w:textAlignment w:val="baseline"/>
        <w:rPr>
          <w:rFonts w:hint="eastAsia" w:ascii="微软雅黑" w:hAnsi="微软雅黑" w:eastAsia="微软雅黑" w:cs="宋体"/>
          <w:kern w:val="0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宋体"/>
          <w:kern w:val="0"/>
          <w:sz w:val="21"/>
          <w:szCs w:val="21"/>
          <w:lang w:val="en-US" w:eastAsia="zh-CN" w:bidi="ar-SA"/>
        </w:rPr>
        <w:t>后市场兴趣客户群体增长稳定，流量见顶，现有的营销形式中消费者参与感较弱，用户体验单调，创新的内容沟通势在必行。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firstLine="0" w:firstLineChars="0"/>
        <w:textAlignment w:val="baseline"/>
        <w:rPr>
          <w:rFonts w:hint="eastAsia" w:ascii="微软雅黑" w:hAnsi="微软雅黑" w:eastAsia="微软雅黑" w:cs="宋体"/>
          <w:kern w:val="0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宋体"/>
          <w:kern w:val="0"/>
          <w:sz w:val="21"/>
          <w:szCs w:val="21"/>
          <w:lang w:val="en-US" w:eastAsia="zh-CN" w:bidi="ar-SA"/>
        </w:rPr>
        <w:t>而在对元宇宙营销的调查中，23-37岁的群体是目前对元宇宙概念认知最高的群体，同事，中高收入阶层更容易获得元宇宙营销相关的内容，人群恰好与壳牌喜力的人群匹配。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firstLine="0" w:firstLineChars="0"/>
        <w:textAlignment w:val="baseline"/>
        <w:rPr>
          <w:rFonts w:hint="eastAsia" w:ascii="微软雅黑" w:hAnsi="微软雅黑" w:eastAsia="微软雅黑" w:cs="宋体"/>
          <w:kern w:val="0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宋体"/>
          <w:kern w:val="0"/>
          <w:sz w:val="21"/>
          <w:szCs w:val="21"/>
          <w:lang w:val="en-US" w:eastAsia="zh-CN" w:bidi="ar-SA"/>
        </w:rPr>
        <w:t>幻核是一个面向数字文化商品和虚拟IP内容的B2C交易平台，利用新技术和商业模式赋能IP资产。 在数字交易发展的基础上，承接腾讯公司未来各个元宇宙的经济交易系统，与壳牌喜力共同解锁新营销玩法。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textAlignment w:val="baseline"/>
        <w:rPr>
          <w:rFonts w:ascii="微软雅黑" w:hAnsi="微软雅黑" w:eastAsia="微软雅黑"/>
          <w:b/>
          <w:color w:val="C79E5B"/>
          <w:sz w:val="28"/>
        </w:rPr>
      </w:pPr>
      <w:r>
        <w:rPr>
          <w:rFonts w:hint="eastAsia" w:ascii="微软雅黑" w:hAnsi="微软雅黑" w:eastAsia="微软雅黑"/>
          <w:b/>
          <w:color w:val="C79E5B"/>
          <w:sz w:val="28"/>
        </w:rPr>
        <w:t>营销目标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rPr>
          <w:rFonts w:hint="eastAsia" w:ascii="微软雅黑" w:hAnsi="微软雅黑" w:eastAsia="微软雅黑" w:cs="宋体"/>
          <w:kern w:val="0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宋体"/>
          <w:kern w:val="0"/>
          <w:sz w:val="21"/>
          <w:szCs w:val="21"/>
          <w:lang w:val="en-US" w:eastAsia="zh-CN" w:bidi="ar-SA"/>
        </w:rPr>
        <w:t>壳牌喜力×Discovery探索频道的跨界联名合作，以中国四大珍稀保护动物白鱀豚、华南虎、雪豹、大熊猫为4款基础主形象，用户通过“解锁你潜意识的那副艺术藏品”沉浸式互动，亲自参与到作品创作中。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textAlignment w:val="baseline"/>
        <w:rPr>
          <w:rFonts w:ascii="微软雅黑" w:hAnsi="微软雅黑" w:eastAsia="微软雅黑"/>
          <w:b/>
          <w:color w:val="C79E5B"/>
          <w:sz w:val="28"/>
        </w:rPr>
      </w:pPr>
      <w:r>
        <w:rPr>
          <w:rFonts w:hint="eastAsia" w:ascii="微软雅黑" w:hAnsi="微软雅黑" w:eastAsia="微软雅黑"/>
          <w:b/>
          <w:color w:val="C79E5B"/>
          <w:sz w:val="28"/>
        </w:rPr>
        <w:t>策略与创意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rPr>
          <w:rFonts w:hint="eastAsia" w:ascii="微软雅黑" w:hAnsi="微软雅黑" w:eastAsia="微软雅黑" w:cs="宋体"/>
          <w:kern w:val="0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宋体"/>
          <w:kern w:val="0"/>
          <w:sz w:val="21"/>
          <w:szCs w:val="21"/>
          <w:lang w:val="en-US" w:eastAsia="zh-CN" w:bidi="ar-SA"/>
        </w:rPr>
        <w:t>壳牌喜力×Discovery探索频道的跨界联名合作，以中国四大珍稀保护动物白鱀豚、华南虎、雪豹、大熊猫为4款基础主形象，用户通过“解锁你潜意识的那副艺术藏品”沉浸式互动，亲自参与到作品创作中。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textAlignment w:val="baseline"/>
        <w:rPr>
          <w:rFonts w:ascii="微软雅黑" w:hAnsi="微软雅黑" w:eastAsia="微软雅黑"/>
          <w:b/>
          <w:color w:val="C79E5B"/>
          <w:sz w:val="28"/>
        </w:rPr>
      </w:pPr>
      <w:r>
        <w:rPr>
          <w:rFonts w:hint="eastAsia" w:ascii="微软雅黑" w:hAnsi="微软雅黑" w:eastAsia="微软雅黑"/>
          <w:b/>
          <w:color w:val="C79E5B"/>
          <w:sz w:val="28"/>
        </w:rPr>
        <w:t>执行过程/媒体表现</w:t>
      </w:r>
    </w:p>
    <w:p>
      <w:pPr>
        <w:pStyle w:val="2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Chars="0"/>
        <w:textAlignment w:val="baseline"/>
        <w:rPr>
          <w:rFonts w:hint="eastAsia" w:ascii="微软雅黑" w:hAnsi="微软雅黑" w:eastAsia="微软雅黑"/>
          <w:color w:val="0D0D0D" w:themeColor="text1" w:themeTint="F2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D0D0D" w:themeColor="text1" w:themeTint="F2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</w:t>
      </w:r>
      <w:r>
        <w:rPr>
          <w:rFonts w:hint="eastAsia" w:ascii="微软雅黑" w:hAnsi="微软雅黑" w:eastAsia="微软雅黑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专属定制精选设计凝聚品牌魅力：幻核端内展示、端外H5展示</w:t>
      </w:r>
      <w:r>
        <w:rPr>
          <w:rFonts w:hint="eastAsia" w:ascii="微软雅黑" w:hAnsi="微软雅黑" w:eastAsia="微软雅黑"/>
          <w:color w:val="0D0D0D" w:themeColor="text1" w:themeTint="F2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pStyle w:val="2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Chars="0"/>
        <w:textAlignment w:val="baseline"/>
        <w:rPr>
          <w:rFonts w:ascii="微软雅黑" w:hAnsi="微软雅黑" w:eastAsia="微软雅黑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D0D0D" w:themeColor="text1" w:themeTint="F2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</w:t>
      </w:r>
      <w:r>
        <w:rPr>
          <w:rFonts w:hint="eastAsia" w:ascii="微软雅黑" w:hAnsi="微软雅黑" w:eastAsia="微软雅黑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限量发售分级打造凸显稀缺价值、沉浸式互动玩法建立用户与藏品专属联系：4款基础主形象，同时叠加6大核心元素、35套设计方案，通过排列组合算法，生成超过10万枚独一无二数字藏品。用户通过“解锁你潜意识的那副艺术藏品”沉浸式互动，亲自参与到作品创作中，更具有参与感、趣味性。</w:t>
      </w:r>
    </w:p>
    <w:p>
      <w:pPr>
        <w:pStyle w:val="2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Chars="0"/>
        <w:textAlignment w:val="baseline"/>
        <w:rPr>
          <w:rFonts w:hint="eastAsia" w:ascii="微软雅黑" w:hAnsi="微软雅黑" w:eastAsia="微软雅黑"/>
          <w:color w:val="0D0D0D" w:themeColor="text1" w:themeTint="F2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D0D0D" w:themeColor="text1" w:themeTint="F2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</w:t>
      </w:r>
      <w:r>
        <w:rPr>
          <w:rFonts w:hint="eastAsia" w:ascii="微软雅黑" w:hAnsi="微软雅黑" w:eastAsia="微软雅黑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多场景强势曝光推广引爆活动流量：腾讯广告矩阵，全域多形态主推</w:t>
      </w:r>
      <w:r>
        <w:rPr>
          <w:rFonts w:hint="eastAsia" w:ascii="微软雅黑" w:hAnsi="微软雅黑" w:eastAsia="微软雅黑"/>
          <w:color w:val="0D0D0D" w:themeColor="text1" w:themeTint="F2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pStyle w:val="2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Chars="0"/>
        <w:textAlignment w:val="baseline"/>
        <w:rPr>
          <w:rFonts w:ascii="微软雅黑" w:hAnsi="微软雅黑" w:eastAsia="微软雅黑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D0D0D" w:themeColor="text1" w:themeTint="F2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4.</w:t>
      </w:r>
      <w:r>
        <w:rPr>
          <w:rFonts w:hint="eastAsia" w:ascii="微软雅黑" w:hAnsi="微软雅黑" w:eastAsia="微软雅黑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数字藏品+品牌用户权益联动：壳牌喜力在每一枚数字藏品的背后，还进一步赋予了更多的品牌专属权益。用户除了获得这张进入壳牌喜力元宇宙的门票，这枚壳牌喜力全球首款的数字藏品之外，在后续还将额外获得未来藏品优先空投权、壳牌喜力赛道日线下门票、壳牌喜力定制周边等品牌权益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textAlignment w:val="baseline"/>
        <w:rPr>
          <w:rFonts w:hint="eastAsia" w:ascii="微软雅黑" w:hAnsi="微软雅黑" w:eastAsia="微软雅黑"/>
          <w:b/>
          <w:color w:val="C79E5B"/>
          <w:sz w:val="28"/>
          <w:lang w:eastAsia="zh-CN"/>
        </w:rPr>
      </w:pPr>
      <w:r>
        <w:rPr>
          <w:rFonts w:hint="eastAsia" w:ascii="微软雅黑" w:hAnsi="微软雅黑" w:eastAsia="微软雅黑"/>
          <w:b/>
          <w:color w:val="C79E5B"/>
          <w:sz w:val="28"/>
          <w:lang w:eastAsia="zh-CN"/>
        </w:rPr>
        <w:drawing>
          <wp:inline distT="0" distB="0" distL="114300" distR="114300">
            <wp:extent cx="5149850" cy="990600"/>
            <wp:effectExtent l="0" t="0" r="6350" b="0"/>
            <wp:docPr id="1" name="图片 1" descr="微信截图_20230217150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3021715075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98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textAlignment w:val="baseline"/>
        <w:rPr>
          <w:rFonts w:ascii="微软雅黑" w:hAnsi="微软雅黑" w:eastAsia="微软雅黑"/>
          <w:b/>
          <w:color w:val="C79E5B"/>
          <w:sz w:val="28"/>
        </w:rPr>
      </w:pPr>
      <w:r>
        <w:rPr>
          <w:rFonts w:hint="eastAsia" w:ascii="微软雅黑" w:hAnsi="微软雅黑" w:eastAsia="微软雅黑"/>
          <w:b/>
          <w:color w:val="C79E5B"/>
          <w:sz w:val="28"/>
        </w:rPr>
        <w:t>营销效果与市场反馈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/>
        <w:textAlignment w:val="auto"/>
        <w:rPr>
          <w:rFonts w:hint="eastAsia" w:ascii="微软雅黑" w:hAnsi="微软雅黑" w:eastAsia="微软雅黑" w:cs="Times New Roman"/>
          <w:color w:val="0D0D0D" w:themeColor="text1" w:themeTint="F2"/>
          <w:kern w:val="2"/>
          <w:sz w:val="21"/>
          <w:szCs w:val="21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 w:cs="Times New Roman"/>
          <w:color w:val="0D0D0D" w:themeColor="text1" w:themeTint="F2"/>
          <w:kern w:val="2"/>
          <w:sz w:val="21"/>
          <w:szCs w:val="21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在618发售的当天，7000枚藏品瞬间被一抢而空，腾讯生态哪实现7000万+曝光。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/>
        <w:textAlignment w:val="auto"/>
        <w:rPr>
          <w:rFonts w:cs="Times New Roman"/>
          <w:b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eastAsia="宋体" w:cs="Times New Roman"/>
          <w:color w:val="0D0D0D" w:themeColor="text1" w:themeTint="F2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inline distT="0" distB="0" distL="114300" distR="114300">
            <wp:extent cx="4775200" cy="2635250"/>
            <wp:effectExtent l="0" t="0" r="0" b="6350"/>
            <wp:docPr id="2" name="图片 2" descr="微信截图_2023021715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截图_2023021715104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07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6"/>
      </w:rPr>
    </w:pP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</w:rPr>
      <w:t>1</w:t>
    </w:r>
    <w: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  <w:rPr>
        <w:rFonts w:ascii="微软雅黑" w:hAnsi="微软雅黑" w:eastAsia="微软雅黑"/>
        <w:color w:val="333333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14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5ZTc2N2FiNzYxOGE0NzQ2MWNmMjg3N2EyZmIzMDEifQ=="/>
  </w:docVars>
  <w:rsids>
    <w:rsidRoot w:val="00172A27"/>
    <w:rsid w:val="00000FCE"/>
    <w:rsid w:val="00016A5C"/>
    <w:rsid w:val="00020E7A"/>
    <w:rsid w:val="00021820"/>
    <w:rsid w:val="00024497"/>
    <w:rsid w:val="00030A60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C5FBB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31BD"/>
    <w:rsid w:val="001265C9"/>
    <w:rsid w:val="00131A61"/>
    <w:rsid w:val="00132BB8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A7483"/>
    <w:rsid w:val="001C4334"/>
    <w:rsid w:val="001D11F3"/>
    <w:rsid w:val="001D2E2D"/>
    <w:rsid w:val="001D3F3B"/>
    <w:rsid w:val="001E12DA"/>
    <w:rsid w:val="001E1BDF"/>
    <w:rsid w:val="001E38F1"/>
    <w:rsid w:val="001E6133"/>
    <w:rsid w:val="001F17F1"/>
    <w:rsid w:val="001F36FC"/>
    <w:rsid w:val="001F4270"/>
    <w:rsid w:val="001F720A"/>
    <w:rsid w:val="0020719F"/>
    <w:rsid w:val="0020726A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C2690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E61DD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8A7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72"/>
    <w:rsid w:val="004F1399"/>
    <w:rsid w:val="004F7523"/>
    <w:rsid w:val="005002D8"/>
    <w:rsid w:val="00504C23"/>
    <w:rsid w:val="00506B17"/>
    <w:rsid w:val="00507EB8"/>
    <w:rsid w:val="00513236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608"/>
    <w:rsid w:val="00582F7D"/>
    <w:rsid w:val="005A539D"/>
    <w:rsid w:val="005A56AE"/>
    <w:rsid w:val="005A697D"/>
    <w:rsid w:val="005B0A5D"/>
    <w:rsid w:val="005B2564"/>
    <w:rsid w:val="005B6389"/>
    <w:rsid w:val="005C011B"/>
    <w:rsid w:val="005C16B2"/>
    <w:rsid w:val="005D5D19"/>
    <w:rsid w:val="005D614B"/>
    <w:rsid w:val="005D77D7"/>
    <w:rsid w:val="005E121A"/>
    <w:rsid w:val="005E3D19"/>
    <w:rsid w:val="005E4E84"/>
    <w:rsid w:val="005F5C93"/>
    <w:rsid w:val="006053F3"/>
    <w:rsid w:val="006126FE"/>
    <w:rsid w:val="00613CE9"/>
    <w:rsid w:val="006328B4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A39FF"/>
    <w:rsid w:val="006B5BB6"/>
    <w:rsid w:val="006B781B"/>
    <w:rsid w:val="006C16A7"/>
    <w:rsid w:val="006C1733"/>
    <w:rsid w:val="006D2064"/>
    <w:rsid w:val="006D4934"/>
    <w:rsid w:val="006D5766"/>
    <w:rsid w:val="006F11EE"/>
    <w:rsid w:val="006F421E"/>
    <w:rsid w:val="006F662D"/>
    <w:rsid w:val="007040B0"/>
    <w:rsid w:val="00710B89"/>
    <w:rsid w:val="00715AD3"/>
    <w:rsid w:val="00716B53"/>
    <w:rsid w:val="00720C71"/>
    <w:rsid w:val="0072102A"/>
    <w:rsid w:val="007270CB"/>
    <w:rsid w:val="0072725D"/>
    <w:rsid w:val="0073004D"/>
    <w:rsid w:val="0073428A"/>
    <w:rsid w:val="007365E4"/>
    <w:rsid w:val="00753753"/>
    <w:rsid w:val="007538EE"/>
    <w:rsid w:val="00764220"/>
    <w:rsid w:val="00776F56"/>
    <w:rsid w:val="0079238C"/>
    <w:rsid w:val="00793F18"/>
    <w:rsid w:val="00795109"/>
    <w:rsid w:val="007A0451"/>
    <w:rsid w:val="007A4E3A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47B24"/>
    <w:rsid w:val="0085738D"/>
    <w:rsid w:val="008612D4"/>
    <w:rsid w:val="008674D7"/>
    <w:rsid w:val="00875DF6"/>
    <w:rsid w:val="00880022"/>
    <w:rsid w:val="008825EF"/>
    <w:rsid w:val="008875A4"/>
    <w:rsid w:val="008B2200"/>
    <w:rsid w:val="008B689B"/>
    <w:rsid w:val="008C2693"/>
    <w:rsid w:val="008F2CAF"/>
    <w:rsid w:val="00902EA3"/>
    <w:rsid w:val="00903505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50"/>
    <w:rsid w:val="009823A9"/>
    <w:rsid w:val="00983853"/>
    <w:rsid w:val="009849FB"/>
    <w:rsid w:val="00993AA4"/>
    <w:rsid w:val="0099692F"/>
    <w:rsid w:val="009B0E2C"/>
    <w:rsid w:val="009B2835"/>
    <w:rsid w:val="009B796F"/>
    <w:rsid w:val="009C6E37"/>
    <w:rsid w:val="009D5BD0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3809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91645"/>
    <w:rsid w:val="00AB367B"/>
    <w:rsid w:val="00AB41BF"/>
    <w:rsid w:val="00AB5A65"/>
    <w:rsid w:val="00AB7EE6"/>
    <w:rsid w:val="00AC6E5A"/>
    <w:rsid w:val="00AD1334"/>
    <w:rsid w:val="00AD1E2C"/>
    <w:rsid w:val="00AD58E1"/>
    <w:rsid w:val="00AD5FDE"/>
    <w:rsid w:val="00AE7F81"/>
    <w:rsid w:val="00AF0F77"/>
    <w:rsid w:val="00AF1D91"/>
    <w:rsid w:val="00B03FD0"/>
    <w:rsid w:val="00B05B17"/>
    <w:rsid w:val="00B24DCC"/>
    <w:rsid w:val="00B25274"/>
    <w:rsid w:val="00B268E3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4FD4"/>
    <w:rsid w:val="00BA7554"/>
    <w:rsid w:val="00BB0E07"/>
    <w:rsid w:val="00BB1A99"/>
    <w:rsid w:val="00BB7C80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235D"/>
    <w:rsid w:val="00C04E7B"/>
    <w:rsid w:val="00C078EC"/>
    <w:rsid w:val="00C171FB"/>
    <w:rsid w:val="00C272F9"/>
    <w:rsid w:val="00C40E03"/>
    <w:rsid w:val="00C5015C"/>
    <w:rsid w:val="00C516C8"/>
    <w:rsid w:val="00C643F9"/>
    <w:rsid w:val="00C657FA"/>
    <w:rsid w:val="00C67E7C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CF706D"/>
    <w:rsid w:val="00D1108E"/>
    <w:rsid w:val="00D13BC3"/>
    <w:rsid w:val="00D14F03"/>
    <w:rsid w:val="00D409BB"/>
    <w:rsid w:val="00D411C0"/>
    <w:rsid w:val="00D5007A"/>
    <w:rsid w:val="00D5598B"/>
    <w:rsid w:val="00D56BD0"/>
    <w:rsid w:val="00D63679"/>
    <w:rsid w:val="00D6725D"/>
    <w:rsid w:val="00D71A2E"/>
    <w:rsid w:val="00D731FC"/>
    <w:rsid w:val="00D801AE"/>
    <w:rsid w:val="00D80973"/>
    <w:rsid w:val="00DB0A55"/>
    <w:rsid w:val="00DB3708"/>
    <w:rsid w:val="00DB4C4A"/>
    <w:rsid w:val="00DC32E7"/>
    <w:rsid w:val="00DC397E"/>
    <w:rsid w:val="00DD56E4"/>
    <w:rsid w:val="00DE76F1"/>
    <w:rsid w:val="00DF72AE"/>
    <w:rsid w:val="00E004F9"/>
    <w:rsid w:val="00E21168"/>
    <w:rsid w:val="00E23547"/>
    <w:rsid w:val="00E26E63"/>
    <w:rsid w:val="00E336C0"/>
    <w:rsid w:val="00E40C58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4F13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498"/>
    <w:rsid w:val="00FD7838"/>
    <w:rsid w:val="00FD7E55"/>
    <w:rsid w:val="00FE1360"/>
    <w:rsid w:val="00FE497C"/>
    <w:rsid w:val="00FE70B2"/>
    <w:rsid w:val="00FE7398"/>
    <w:rsid w:val="4195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9"/>
    <w:unhideWhenUsed/>
    <w:uiPriority w:val="0"/>
  </w:style>
  <w:style w:type="paragraph" w:styleId="4">
    <w:name w:val="Body Text Indent"/>
    <w:basedOn w:val="1"/>
    <w:uiPriority w:val="0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5">
    <w:name w:val="Plain Text"/>
    <w:basedOn w:val="1"/>
    <w:uiPriority w:val="0"/>
    <w:rPr>
      <w:rFonts w:ascii="Arial" w:hAnsi="Arial" w:cs="Times New Roman"/>
      <w:sz w:val="18"/>
      <w:szCs w:val="20"/>
    </w:rPr>
  </w:style>
  <w:style w:type="paragraph" w:styleId="6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8">
    <w:name w:val="header"/>
    <w:basedOn w:val="1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  <w:szCs w:val="20"/>
    </w:rPr>
  </w:style>
  <w:style w:type="paragraph" w:styleId="10">
    <w:name w:val="Title"/>
    <w:basedOn w:val="1"/>
    <w:link w:val="20"/>
    <w:qFormat/>
    <w:uiPriority w:val="0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11">
    <w:name w:val="annotation subject"/>
    <w:basedOn w:val="3"/>
    <w:next w:val="3"/>
    <w:link w:val="30"/>
    <w:semiHidden/>
    <w:unhideWhenUsed/>
    <w:uiPriority w:val="99"/>
    <w:rPr>
      <w:b/>
      <w:bCs/>
    </w:rPr>
  </w:style>
  <w:style w:type="table" w:styleId="13">
    <w:name w:val="Table Grid"/>
    <w:basedOn w:val="1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page number"/>
    <w:basedOn w:val="14"/>
    <w:uiPriority w:val="0"/>
  </w:style>
  <w:style w:type="character" w:styleId="17">
    <w:name w:val="Emphasis"/>
    <w:basedOn w:val="14"/>
    <w:qFormat/>
    <w:uiPriority w:val="0"/>
    <w:rPr>
      <w:i/>
    </w:rPr>
  </w:style>
  <w:style w:type="character" w:styleId="18">
    <w:name w:val="Hyperlink"/>
    <w:basedOn w:val="14"/>
    <w:uiPriority w:val="0"/>
    <w:rPr>
      <w:color w:val="0000FF"/>
      <w:u w:val="single"/>
    </w:rPr>
  </w:style>
  <w:style w:type="character" w:styleId="19">
    <w:name w:val="annotation reference"/>
    <w:basedOn w:val="14"/>
    <w:semiHidden/>
    <w:unhideWhenUsed/>
    <w:uiPriority w:val="99"/>
    <w:rPr>
      <w:sz w:val="21"/>
      <w:szCs w:val="21"/>
    </w:rPr>
  </w:style>
  <w:style w:type="character" w:customStyle="1" w:styleId="20">
    <w:name w:val="标题 字符"/>
    <w:basedOn w:val="14"/>
    <w:link w:val="10"/>
    <w:uiPriority w:val="0"/>
    <w:rPr>
      <w:b/>
      <w:sz w:val="28"/>
      <w:lang w:eastAsia="en-US"/>
    </w:rPr>
  </w:style>
  <w:style w:type="character" w:customStyle="1" w:styleId="21">
    <w:name w:val="bottom1"/>
    <w:basedOn w:val="14"/>
    <w:uiPriority w:val="0"/>
    <w:rPr>
      <w:color w:val="6E6E6E"/>
    </w:rPr>
  </w:style>
  <w:style w:type="character" w:customStyle="1" w:styleId="22">
    <w:name w:val="apple-converted-space"/>
    <w:basedOn w:val="14"/>
    <w:uiPriority w:val="0"/>
  </w:style>
  <w:style w:type="character" w:customStyle="1" w:styleId="23">
    <w:name w:val="apple-style-span"/>
    <w:basedOn w:val="14"/>
    <w:uiPriority w:val="0"/>
  </w:style>
  <w:style w:type="paragraph" w:styleId="24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25">
    <w:name w:val="p0"/>
    <w:basedOn w:val="1"/>
    <w:uiPriority w:val="0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26">
    <w:name w:val="css"/>
    <w:basedOn w:val="1"/>
    <w:uiPriority w:val="0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27">
    <w:name w:val="清單段落"/>
    <w:basedOn w:val="1"/>
    <w:qFormat/>
    <w:uiPriority w:val="0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28">
    <w:name w:val="批注框文本 字符"/>
    <w:basedOn w:val="14"/>
    <w:link w:val="6"/>
    <w:semiHidden/>
    <w:uiPriority w:val="99"/>
    <w:rPr>
      <w:kern w:val="2"/>
      <w:sz w:val="18"/>
      <w:szCs w:val="18"/>
    </w:rPr>
  </w:style>
  <w:style w:type="character" w:customStyle="1" w:styleId="29">
    <w:name w:val="批注文字 字符"/>
    <w:basedOn w:val="14"/>
    <w:link w:val="3"/>
    <w:uiPriority w:val="0"/>
    <w:rPr>
      <w:rFonts w:ascii="宋体" w:hAnsi="宋体" w:cs="宋体"/>
      <w:sz w:val="24"/>
      <w:szCs w:val="24"/>
    </w:rPr>
  </w:style>
  <w:style w:type="character" w:customStyle="1" w:styleId="30">
    <w:name w:val="批注主题 字符"/>
    <w:basedOn w:val="29"/>
    <w:link w:val="11"/>
    <w:semiHidden/>
    <w:uiPriority w:val="99"/>
    <w:rPr>
      <w:rFonts w:ascii="宋体" w:hAnsi="宋体" w:cs="宋体"/>
      <w:b/>
      <w:bCs/>
      <w:sz w:val="24"/>
      <w:szCs w:val="24"/>
    </w:rPr>
  </w:style>
  <w:style w:type="table" w:customStyle="1" w:styleId="31">
    <w:name w:val="无格式表格 11"/>
    <w:basedOn w:val="12"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E7F048-142E-8F4B-9DD3-B0DEAF6478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1158</Words>
  <Characters>1220</Characters>
  <Lines>9</Lines>
  <Paragraphs>2</Paragraphs>
  <TotalTime>2</TotalTime>
  <ScaleCrop>false</ScaleCrop>
  <LinksUpToDate>false</LinksUpToDate>
  <CharactersWithSpaces>1275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2023-02-10T06:32:00Z</dcterms:created>
  <dc:creator>雨林木风</dc:creator>
  <cp:lastModifiedBy>123</cp:lastModifiedBy>
  <cp:lastPrinted>2012-10-11T08:46:00Z</cp:lastPrinted>
  <dcterms:modified xsi:type="dcterms:W3CDTF">2023-02-17T07:13:58Z</dcterms:modified>
  <dc:title>No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A6CC3228A59A48C59AAA671D7648BDC0</vt:lpwstr>
  </property>
</Properties>
</file>