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19880D4" w14:textId="77777777" w:rsidR="008A020B" w:rsidRDefault="008A020B">
      <w:pPr>
        <w:spacing w:after="100" w:afterAutospacing="1"/>
        <w:rPr>
          <w:rFonts w:ascii="微软雅黑" w:eastAsia="微软雅黑" w:hAnsi="微软雅黑"/>
          <w:b/>
          <w:sz w:val="21"/>
          <w:szCs w:val="21"/>
        </w:rPr>
      </w:pPr>
    </w:p>
    <w:p w14:paraId="52930288" w14:textId="77777777" w:rsidR="008A020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苏泊尔有钛无涂层不粘炒锅爆品营销</w:t>
      </w:r>
    </w:p>
    <w:p w14:paraId="6CD4FA1D" w14:textId="77777777" w:rsidR="008A020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：苏泊尔</w:t>
      </w:r>
    </w:p>
    <w:p w14:paraId="418C269E" w14:textId="77777777" w:rsidR="008A020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：家居日用类</w:t>
      </w:r>
    </w:p>
    <w:p w14:paraId="38B24D72" w14:textId="6FF85207" w:rsidR="008A020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CE6C30">
        <w:rPr>
          <w:rFonts w:ascii="微软雅黑" w:eastAsia="微软雅黑" w:hAnsi="微软雅黑" w:hint="eastAsia"/>
          <w:sz w:val="21"/>
          <w:szCs w:val="21"/>
        </w:rPr>
        <w:t>2022.05-10</w:t>
      </w:r>
    </w:p>
    <w:p w14:paraId="46CFF3F6" w14:textId="08C8AEBD" w:rsidR="008A020B" w:rsidRPr="00CE6C30" w:rsidRDefault="00000000" w:rsidP="00CE6C3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E6C30" w:rsidRPr="00CE6C30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32CF07CC" w14:textId="77777777" w:rsidR="008A02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B6AF85F" w14:textId="77777777" w:rsidR="008A020B" w:rsidRDefault="00000000">
      <w:pPr>
        <w:pStyle w:val="af6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近年来，伴随传统铁锅难保养、易生锈、涂层锅掉涂层等使用痛点，诸多品牌纷纷推出搭载黑科技技术的不粘锅新品。作为行业的龙头企业，苏泊尔率先拿出了解决方案，推出S级战略新品【苏泊尔有钛无涂层不粘炒锅】，核心技术有钛技术配合不锈钢复合基材，同时兼得无涂层、不粘、耐用三项产品性能，</w:t>
      </w:r>
      <w:r>
        <w:rPr>
          <w:rFonts w:ascii="微软雅黑" w:eastAsia="微软雅黑" w:hAnsi="微软雅黑" w:cs="宋体"/>
          <w:kern w:val="0"/>
          <w:szCs w:val="21"/>
        </w:rPr>
        <w:t>突破行业产品瓶颈</w:t>
      </w:r>
      <w:r>
        <w:rPr>
          <w:rFonts w:ascii="微软雅黑" w:eastAsia="微软雅黑" w:hAnsi="微软雅黑" w:cs="宋体" w:hint="eastAsia"/>
          <w:kern w:val="0"/>
          <w:szCs w:val="21"/>
        </w:rPr>
        <w:t>。聚焦“无涂层、不粘锅、不易损”这三大消费者需求，利用创新的有“钛”合金熔覆技术，推出了“有钛无涂层不粘炒锅”。苏泊尔希望将这款“有钛无涂层不粘炒锅”打造为明星爆品，从而突出重围，在竖立起品牌行业标杆的同时，也能提升销量实现品牌的全域引爆。</w:t>
      </w:r>
    </w:p>
    <w:p w14:paraId="61C7377E" w14:textId="77777777" w:rsidR="008A020B" w:rsidRDefault="008A020B">
      <w:pPr>
        <w:pStyle w:val="af6"/>
        <w:ind w:firstLineChars="0" w:firstLine="0"/>
        <w:rPr>
          <w:rFonts w:ascii="微软雅黑" w:eastAsia="微软雅黑" w:hAnsi="微软雅黑" w:cs="宋体"/>
          <w:kern w:val="0"/>
          <w:szCs w:val="21"/>
        </w:rPr>
      </w:pPr>
    </w:p>
    <w:p w14:paraId="32A8B497" w14:textId="77777777" w:rsidR="008A020B" w:rsidRDefault="00000000">
      <w:pPr>
        <w:pStyle w:val="af6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但同时，品牌营销也面临着：不粘锅赛道同类型产品过多，难以冲出重围，高客单价产品难以找准目标人群等挑战。根据苏泊尔的市场需求，本次营销目标主要从以下几点出发：1、抢份额：巩固品牌线上市场份额；2、造声量：提升苏泊尔新品在线上平台的渗透力； 3、挣流量：对目标人群进行精准营销；  4、截大促：抢先布局平台活动，促进大促活动期间销量。</w:t>
      </w:r>
    </w:p>
    <w:p w14:paraId="59D3AC18" w14:textId="341064D9" w:rsidR="008A020B" w:rsidRPr="00CE6C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基于此，我们</w:t>
      </w:r>
      <w:r>
        <w:rPr>
          <w:rFonts w:ascii="微软雅黑" w:eastAsia="微软雅黑" w:hAnsi="微软雅黑"/>
          <w:sz w:val="21"/>
          <w:szCs w:val="21"/>
        </w:rPr>
        <w:t>苏泊尔有钛无涂层不粘炒锅制定了</w:t>
      </w:r>
      <w:r>
        <w:rPr>
          <w:rFonts w:ascii="微软雅黑" w:eastAsia="微软雅黑" w:hAnsi="微软雅黑" w:hint="eastAsia"/>
          <w:sz w:val="21"/>
          <w:szCs w:val="21"/>
        </w:rPr>
        <w:t>基于抖音、小红书、知乎平台的特定的</w:t>
      </w:r>
      <w:r>
        <w:rPr>
          <w:rFonts w:ascii="微软雅黑" w:eastAsia="微软雅黑" w:hAnsi="微软雅黑"/>
          <w:sz w:val="21"/>
          <w:szCs w:val="21"/>
        </w:rPr>
        <w:t>全域</w:t>
      </w:r>
      <w:r>
        <w:rPr>
          <w:rFonts w:ascii="微软雅黑" w:eastAsia="微软雅黑" w:hAnsi="微软雅黑" w:hint="eastAsia"/>
          <w:sz w:val="21"/>
          <w:szCs w:val="21"/>
        </w:rPr>
        <w:t>整合营销</w:t>
      </w:r>
      <w:r>
        <w:rPr>
          <w:rFonts w:ascii="微软雅黑" w:eastAsia="微软雅黑" w:hAnsi="微软雅黑"/>
          <w:sz w:val="21"/>
          <w:szCs w:val="21"/>
        </w:rPr>
        <w:t>策略，</w:t>
      </w:r>
      <w:r>
        <w:rPr>
          <w:rFonts w:ascii="微软雅黑" w:eastAsia="微软雅黑" w:hAnsi="微软雅黑" w:hint="eastAsia"/>
          <w:sz w:val="21"/>
          <w:szCs w:val="21"/>
        </w:rPr>
        <w:t>结合大促时间打出组合拳，从品牌声誉积累到实现销量增长，助力品牌新品破圈。</w:t>
      </w:r>
    </w:p>
    <w:p w14:paraId="287DFF32" w14:textId="77777777" w:rsidR="008A02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4B3D8EA" w14:textId="77777777" w:rsidR="008A020B" w:rsidRDefault="00000000">
      <w:pPr>
        <w:pStyle w:val="af6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根据苏泊尔的市场需求，本次营销目标主要从以下几点出发：</w:t>
      </w:r>
    </w:p>
    <w:p w14:paraId="029541E2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【一】品牌端：</w:t>
      </w:r>
      <w:r>
        <w:rPr>
          <w:rFonts w:ascii="微软雅黑" w:eastAsia="微软雅黑" w:hAnsi="微软雅黑" w:hint="eastAsia"/>
        </w:rPr>
        <w:t xml:space="preserve">通过BOOM爆品营销模型，实现新品销量突围。 </w:t>
      </w:r>
    </w:p>
    <w:p w14:paraId="330D2969" w14:textId="77777777" w:rsidR="008A020B" w:rsidRDefault="00000000">
      <w:pPr>
        <w:pStyle w:val="af6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3D003AEF" wp14:editId="4CE1B28C">
            <wp:extent cx="4969510" cy="2386330"/>
            <wp:effectExtent l="0" t="0" r="889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5E5E" w14:textId="77777777" w:rsidR="008A020B" w:rsidRDefault="008A020B">
      <w:pPr>
        <w:pStyle w:val="af6"/>
        <w:ind w:firstLineChars="0" w:firstLine="0"/>
        <w:jc w:val="center"/>
      </w:pPr>
    </w:p>
    <w:p w14:paraId="1202EFA1" w14:textId="77777777" w:rsidR="008A020B" w:rsidRDefault="00000000">
      <w:pPr>
        <w:pStyle w:val="af6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hint="eastAsia"/>
          <w:b/>
          <w:bCs/>
        </w:rPr>
        <w:t>【二】人群端：</w:t>
      </w:r>
      <w:r>
        <w:rPr>
          <w:rFonts w:ascii="微软雅黑" w:eastAsia="微软雅黑" w:hAnsi="微软雅黑" w:hint="eastAsia"/>
        </w:rPr>
        <w:t xml:space="preserve">苏泊尔有钛无涂层不粘锅新品面世，希望借助云图分析，找到更精准的人群和内容，实现新品打爆和苏泊尔品牌人群资产的扩充。 </w:t>
      </w:r>
    </w:p>
    <w:p w14:paraId="15AF9ECD" w14:textId="77777777" w:rsidR="008A020B" w:rsidRDefault="00000000">
      <w:pPr>
        <w:pStyle w:val="af6"/>
        <w:ind w:firstLineChars="0" w:firstLine="0"/>
        <w:jc w:val="center"/>
      </w:pPr>
      <w:r>
        <w:rPr>
          <w:noProof/>
        </w:rPr>
        <w:drawing>
          <wp:inline distT="0" distB="0" distL="114300" distR="114300" wp14:anchorId="098B88E4" wp14:editId="490F591C">
            <wp:extent cx="4579620" cy="217741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BD181" w14:textId="77777777" w:rsidR="008A020B" w:rsidRDefault="008A020B">
      <w:pPr>
        <w:pStyle w:val="af6"/>
        <w:ind w:firstLineChars="0" w:firstLine="0"/>
        <w:jc w:val="center"/>
      </w:pPr>
    </w:p>
    <w:p w14:paraId="7C50E9B9" w14:textId="77777777" w:rsidR="008A020B" w:rsidRDefault="008A020B">
      <w:pPr>
        <w:pStyle w:val="af6"/>
        <w:ind w:firstLineChars="0" w:firstLine="0"/>
        <w:jc w:val="center"/>
      </w:pPr>
    </w:p>
    <w:p w14:paraId="47235053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【三】突破：</w:t>
      </w:r>
      <w:r>
        <w:rPr>
          <w:rFonts w:ascii="微软雅黑" w:eastAsia="微软雅黑" w:hAnsi="微软雅黑" w:hint="eastAsia"/>
        </w:rPr>
        <w:t xml:space="preserve">炒锅市场瓶颈，填补市场空缺，实现技术革新，打造一口无涂层不沾且耐用的全能健康锅； </w:t>
      </w:r>
    </w:p>
    <w:p w14:paraId="30CD4C35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【四】提升：</w:t>
      </w:r>
      <w:r>
        <w:rPr>
          <w:rFonts w:ascii="微软雅黑" w:eastAsia="微软雅黑" w:hAnsi="微软雅黑" w:hint="eastAsia"/>
        </w:rPr>
        <w:t>体验感，关注用户实用需求，解决使用难点，打造无菌、复合易保养的一口好锅。</w:t>
      </w:r>
    </w:p>
    <w:p w14:paraId="4EF14EBE" w14:textId="77777777" w:rsidR="008A02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                 </w:t>
      </w:r>
    </w:p>
    <w:p w14:paraId="1A669F6D" w14:textId="77777777" w:rsidR="008A020B" w:rsidRDefault="008A020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DFEC840" w14:textId="77777777" w:rsidR="008A02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2552D2B" w14:textId="77777777" w:rsidR="008A020B" w:rsidRDefault="00000000">
      <w:pP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整体策略：</w:t>
      </w:r>
    </w:p>
    <w:p w14:paraId="78B2B671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苏泊尔有钛无涂层不粘炒锅制定了全域经营策略，以内容经营为核心，串联抖音电商的场、货、人经营策略；从短视频、直播为主的内容场，配合知乎、小红书等营销场的流量放大， 让不同场域间的经营高效协同；围绕内容定义了「内容宽度×转化深度」的生意增长公式，指明生意增长方向。</w:t>
      </w:r>
    </w:p>
    <w:p w14:paraId="7B0DF57F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6190116E" w14:textId="77777777" w:rsidR="008A020B" w:rsidRDefault="00000000">
      <w:pPr>
        <w:jc w:val="center"/>
      </w:pPr>
      <w:r>
        <w:rPr>
          <w:noProof/>
        </w:rPr>
        <w:drawing>
          <wp:inline distT="0" distB="0" distL="114300" distR="114300" wp14:anchorId="6CDA6F8B" wp14:editId="12F628AD">
            <wp:extent cx="4958715" cy="2527935"/>
            <wp:effectExtent l="0" t="0" r="698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871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9262" w14:textId="77777777" w:rsidR="008A020B" w:rsidRDefault="008A020B">
      <w:pPr>
        <w:jc w:val="center"/>
      </w:pPr>
    </w:p>
    <w:p w14:paraId="7771A93E" w14:textId="77777777" w:rsidR="008A020B" w:rsidRDefault="008A020B">
      <w:pPr>
        <w:jc w:val="center"/>
      </w:pPr>
    </w:p>
    <w:p w14:paraId="5E76A23D" w14:textId="77777777" w:rsidR="008A020B" w:rsidRDefault="00000000">
      <w:pP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创新表现：</w:t>
      </w:r>
    </w:p>
    <w:p w14:paraId="083ADB99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【一】科学营销，人群聚焦：</w:t>
      </w:r>
    </w:p>
    <w:p w14:paraId="55074377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基于市场数据分析，瞄准精致妈妈、新锐白领、资深中产三类目标群体，将有钛锅的健康价值、科技价值、功能价值融入内容中，通过科学内容测试筛选出人群优先级精致妈妈＞精致妈妈&gt;资深中产&gt;新锐白领，让传播更加精准和聚焦。</w:t>
      </w:r>
    </w:p>
    <w:p w14:paraId="12B3FFA1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【二】社媒矩阵，种草转化：</w:t>
      </w:r>
    </w:p>
    <w:p w14:paraId="1E627D56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基于抖音、小红书、知乎三大社媒平台，玩转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达人+内容+直播+投放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，打通种草到转化的闭环，成功让600+的高客单价锅具实现全渠道GMV增长。</w:t>
      </w:r>
    </w:p>
    <w:p w14:paraId="436F0869" w14:textId="77777777" w:rsidR="008A02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                     </w:t>
      </w:r>
    </w:p>
    <w:p w14:paraId="15A27884" w14:textId="77777777" w:rsidR="008A02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4F627AA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lang w:eastAsia="zh-Hans"/>
        </w:rPr>
        <w:t>【一】#苏泊尔有钛 #无涂层不粘 双话题+三平台立体化传播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抖音-种草转化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；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小红书-搜索拦截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；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知乎-深度种草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达人内容多平台分发扩散，多篇纯自然流爆款视频诞生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25C51B7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6AB7B2B8" w14:textId="77777777" w:rsidR="008A020B" w:rsidRDefault="00000000">
      <w:pPr>
        <w:jc w:val="center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 wp14:anchorId="08832E06" wp14:editId="2B893FFF">
            <wp:extent cx="3384550" cy="15494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237F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316E9322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小红书：内容种草，构建适合小红书的“黑话”</w:t>
      </w:r>
    </w:p>
    <w:p w14:paraId="7A0F4A94" w14:textId="77777777" w:rsidR="008A020B" w:rsidRDefault="00000000">
      <w:pPr>
        <w:jc w:val="center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114300" distR="114300" wp14:anchorId="4B68ECBB" wp14:editId="134EACA2">
            <wp:extent cx="3562350" cy="195072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CF7B1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</w:p>
    <w:p w14:paraId="01A718BF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</w:p>
    <w:p w14:paraId="026D09E4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抖音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：联合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KOL多维度种草，直击用户痛点，引爆热度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。打造头部明星+达人+品牌合力超级直播矩阵；品牌日不落自播，全天全方位实现品牌曝光；联合头部达人直播带货，增强品牌专业背书。</w:t>
      </w:r>
    </w:p>
    <w:p w14:paraId="2C2133A4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10C6E851" w14:textId="77777777" w:rsidR="008A020B" w:rsidRDefault="00000000">
      <w:pPr>
        <w:jc w:val="center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114300" distR="114300" wp14:anchorId="4C418F81" wp14:editId="0A2B1ABD">
            <wp:extent cx="3749675" cy="2074545"/>
            <wp:effectExtent l="0" t="0" r="952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2C6D" w14:textId="77777777" w:rsidR="008A020B" w:rsidRDefault="008A020B">
      <w:pPr>
        <w:jc w:val="center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42742E3F" w14:textId="77777777" w:rsidR="008A020B" w:rsidRDefault="008A020B">
      <w:pPr>
        <w:rPr>
          <w:rFonts w:ascii="仿宋" w:eastAsia="仿宋" w:hAnsi="仿宋" w:cs="仿宋"/>
        </w:rPr>
      </w:pPr>
    </w:p>
    <w:p w14:paraId="7E1F048B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知乎：知乎主题画像赛马，优质内容助力销量转化</w:t>
      </w:r>
    </w:p>
    <w:p w14:paraId="06FE4AA6" w14:textId="77777777" w:rsidR="008A020B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仿宋" w:eastAsia="仿宋" w:hAnsi="仿宋" w:cs="仿宋"/>
          <w:noProof/>
        </w:rPr>
        <w:drawing>
          <wp:inline distT="0" distB="0" distL="114300" distR="114300" wp14:anchorId="32AD7417" wp14:editId="434B6F5F">
            <wp:extent cx="4442460" cy="1743710"/>
            <wp:effectExtent l="0" t="0" r="2540" b="8890"/>
            <wp:docPr id="19" name="图片 19" descr="ef1f62b9f35fe42442870c33c1d5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f1f62b9f35fe42442870c33c1d5f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8969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【二】品牌力-传播力-转化力，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全方位发力种草转化，聚拢品牌核心人群，沟通产品核心卖点，实现全方位立体营销。</w:t>
      </w:r>
    </w:p>
    <w:p w14:paraId="7EDE6971" w14:textId="77777777" w:rsidR="008A020B" w:rsidRDefault="00000000">
      <w:pPr>
        <w:spacing w:before="100" w:beforeAutospacing="1" w:after="100" w:afterAutospacing="1"/>
        <w:jc w:val="center"/>
        <w:textAlignment w:val="baseline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3FFC6142" wp14:editId="502C0155">
            <wp:extent cx="3848735" cy="1053465"/>
            <wp:effectExtent l="0" t="0" r="12065" b="635"/>
            <wp:docPr id="16" name="图片 16" descr="712500313c7cf639e4d9dbb9626c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12500313c7cf639e4d9dbb9626c1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0E43" w14:textId="77777777" w:rsidR="008A020B" w:rsidRDefault="008A020B">
      <w:pPr>
        <w:jc w:val="both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</w:p>
    <w:p w14:paraId="0CAFDDB6" w14:textId="77777777" w:rsidR="008A020B" w:rsidRDefault="00000000">
      <w:pP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lang w:eastAsia="zh-Hans"/>
        </w:rPr>
        <w:t>【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三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lang w:eastAsia="zh-Hans"/>
        </w:rPr>
        <w:t>】三大目标人群投放测试，确定精致妈妈为核心转化人群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：</w:t>
      </w:r>
    </w:p>
    <w:p w14:paraId="51D93987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基于市场数据分析，瞄准精致妈妈、新锐白领、资深中产三类目标群体，将有钛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炒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锅的健康价值、科技价值、功能价值融入内容中，通过科学内容测试筛选出人群优先级精致妈妈＞精致妈妈&gt;资深中产&gt;新锐白领，让传播更加精准和聚焦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；</w:t>
      </w:r>
    </w:p>
    <w:p w14:paraId="1FA86009" w14:textId="4A4D3A60" w:rsidR="008A020B" w:rsidRPr="00CE6C30" w:rsidRDefault="00000000" w:rsidP="00CE6C30">
      <w:pP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内容画像升级提升传播力：原有画像精准圈人，针对前期投放过程中沉淀出的高潜消费者痛点量身定制内容画像。新增避坑向画像狙击竞品，规避前期投放过程中生硬的竞品拉踩植入；</w:t>
      </w:r>
    </w:p>
    <w:p w14:paraId="19790925" w14:textId="77777777" w:rsidR="008A020B" w:rsidRDefault="00000000">
      <w:pPr>
        <w:rPr>
          <w:rFonts w:ascii="仿宋" w:eastAsia="仿宋" w:hAnsi="仿宋" w:cs="仿宋"/>
          <w:b/>
          <w:bCs/>
          <w:lang w:eastAsia="zh-Hans"/>
        </w:rPr>
      </w:pPr>
      <w:r>
        <w:rPr>
          <w:rFonts w:ascii="仿宋" w:eastAsia="仿宋" w:hAnsi="仿宋" w:cs="仿宋" w:hint="eastAsia"/>
          <w:b/>
          <w:bCs/>
          <w:lang w:eastAsia="zh-Hans"/>
        </w:rPr>
        <w:t>【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四</w:t>
      </w:r>
      <w:r>
        <w:rPr>
          <w:rFonts w:ascii="仿宋" w:eastAsia="仿宋" w:hAnsi="仿宋" w:cs="仿宋" w:hint="eastAsia"/>
          <w:b/>
          <w:bCs/>
          <w:lang w:eastAsia="zh-Hans"/>
        </w:rPr>
        <w:t>】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lang w:eastAsia="zh-Hans"/>
        </w:rPr>
        <w:t>达人模型完善覆盖多元人群：</w:t>
      </w:r>
    </w:p>
    <w:p w14:paraId="53609C0B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头部创意剧情野生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代言人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引爆全平台热度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。联合头部明星+达人+品牌合力超级直播矩阵；</w:t>
      </w:r>
    </w:p>
    <w:p w14:paraId="3C4F3667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腰部&amp;尾部KOL多平台知名大厨专业背书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，多平台发布体验型内容促进转化；</w:t>
      </w:r>
    </w:p>
    <w:p w14:paraId="45E6D02E" w14:textId="77777777" w:rsidR="008A020B" w:rsidRDefault="00000000">
      <w:pP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腰部&amp;尾部测评博主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大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量铺垫,在不粘锅测评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爆文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中植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入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苏泊尔产品测评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发布真实产品开箱、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使用图文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洗脑式种草“无涂层才不怕涂层脱落”核心话题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2CD487B" w14:textId="77777777" w:rsidR="008A020B" w:rsidRDefault="008A020B">
      <w:pPr>
        <w:widowControl w:val="0"/>
        <w:jc w:val="both"/>
        <w:rPr>
          <w:rFonts w:ascii="仿宋" w:eastAsia="仿宋" w:hAnsi="仿宋" w:cs="仿宋"/>
          <w:lang w:eastAsia="zh-Hans"/>
        </w:rPr>
      </w:pPr>
    </w:p>
    <w:p w14:paraId="5862735E" w14:textId="77777777" w:rsidR="008A020B" w:rsidRDefault="00000000">
      <w:pPr>
        <w:jc w:val="center"/>
        <w:rPr>
          <w:rFonts w:ascii="仿宋" w:eastAsia="仿宋" w:hAnsi="仿宋" w:cs="仿宋"/>
          <w:lang w:eastAsia="zh-Hans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433C0A59" wp14:editId="7165C475">
            <wp:extent cx="4435475" cy="1784350"/>
            <wp:effectExtent l="0" t="0" r="9525" b="6350"/>
            <wp:docPr id="15" name="图片 15" descr="7b60b36763ae35908fc1fac109ea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b60b36763ae35908fc1fac109ea3c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D170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</w:p>
    <w:p w14:paraId="589F8BEE" w14:textId="77777777" w:rsidR="008A020B" w:rsidRDefault="008A020B">
      <w:pPr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7BC805EB" w14:textId="4EBA9EF8" w:rsidR="008A020B" w:rsidRDefault="00000000">
      <w:pP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</w:t>
      </w:r>
      <w:r w:rsidR="007907CC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五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】大促阶段重点发力，1个月新品变爆品。</w:t>
      </w:r>
    </w:p>
    <w:p w14:paraId="4B924B12" w14:textId="0FC5492C" w:rsidR="008A020B" w:rsidRPr="00CE6C30" w:rsidRDefault="00000000" w:rsidP="00CE6C30">
      <w:pPr>
        <w:spacing w:before="100" w:beforeAutospacing="1" w:after="100" w:afterAutospacing="1"/>
        <w:jc w:val="center"/>
        <w:textAlignment w:val="baseline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 wp14:anchorId="682EAB52" wp14:editId="616F5B81">
            <wp:extent cx="4623435" cy="2431415"/>
            <wp:effectExtent l="0" t="0" r="12065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6D75E" w14:textId="77777777" w:rsidR="008A02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82078B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【一】抖音—产品热度持续提升，攻占用户品类心智。</w:t>
      </w:r>
    </w:p>
    <w:p w14:paraId="41681CF0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总体视频播放量</w:t>
      </w:r>
      <w:r w:rsidRPr="00CE6C30">
        <w:rPr>
          <w:rFonts w:ascii="微软雅黑" w:eastAsia="微软雅黑" w:hAnsi="微软雅黑" w:hint="eastAsia"/>
          <w:b/>
          <w:bCs/>
        </w:rPr>
        <w:t>：6126.4W</w:t>
      </w:r>
      <w:r>
        <w:rPr>
          <w:rFonts w:ascii="微软雅黑" w:eastAsia="微软雅黑" w:hAnsi="微软雅黑" w:hint="eastAsia"/>
        </w:rPr>
        <w:t>；互动量：</w:t>
      </w:r>
      <w:r w:rsidRPr="00CE6C30">
        <w:rPr>
          <w:rFonts w:ascii="微软雅黑" w:eastAsia="微软雅黑" w:hAnsi="微软雅黑" w:hint="eastAsia"/>
          <w:b/>
          <w:bCs/>
        </w:rPr>
        <w:t>588152次</w:t>
      </w:r>
      <w:r>
        <w:rPr>
          <w:rFonts w:ascii="微软雅黑" w:eastAsia="微软雅黑" w:hAnsi="微软雅黑" w:hint="eastAsia"/>
        </w:rPr>
        <w:t>；整体UV/组件进店</w:t>
      </w:r>
      <w:r w:rsidRPr="00CE6C30">
        <w:rPr>
          <w:rFonts w:ascii="微软雅黑" w:eastAsia="微软雅黑" w:hAnsi="微软雅黑" w:hint="eastAsia"/>
          <w:b/>
          <w:bCs/>
        </w:rPr>
        <w:t>1802573次</w:t>
      </w:r>
      <w:r>
        <w:rPr>
          <w:rFonts w:ascii="微软雅黑" w:eastAsia="微软雅黑" w:hAnsi="微软雅黑" w:hint="eastAsia"/>
        </w:rPr>
        <w:t>。（来源：巨量算数）</w:t>
      </w:r>
    </w:p>
    <w:p w14:paraId="522AFAEE" w14:textId="77777777" w:rsidR="008A020B" w:rsidRDefault="008A020B">
      <w:pPr>
        <w:rPr>
          <w:rFonts w:ascii="仿宋" w:eastAsia="仿宋" w:hAnsi="仿宋" w:cs="仿宋"/>
        </w:rPr>
      </w:pPr>
    </w:p>
    <w:p w14:paraId="55E94AD6" w14:textId="77777777" w:rsidR="008A020B" w:rsidRDefault="00000000">
      <w:pPr>
        <w:widowControl w:val="0"/>
        <w:adjustRightInd w:val="0"/>
        <w:snapToGrid w:val="0"/>
        <w:jc w:val="center"/>
        <w:rPr>
          <w:rFonts w:ascii="Hiragino Sans GB W3" w:eastAsia="Hiragino Sans GB W3" w:hAnsi="Hiragino Sans GB W3" w:cs="Hiragino Sans GB W3"/>
          <w:color w:val="808080" w:themeColor="background1" w:themeShade="80"/>
        </w:rPr>
      </w:pPr>
      <w:r>
        <w:rPr>
          <w:rFonts w:ascii="Hiragino Sans GB W3" w:eastAsia="Hiragino Sans GB W3" w:hAnsi="Hiragino Sans GB W3" w:cs="Hiragino Sans GB W3"/>
          <w:noProof/>
          <w:color w:val="808080" w:themeColor="background1" w:themeShade="80"/>
        </w:rPr>
        <w:drawing>
          <wp:inline distT="0" distB="0" distL="114300" distR="114300" wp14:anchorId="0816413A" wp14:editId="58D10DFC">
            <wp:extent cx="3853815" cy="1670685"/>
            <wp:effectExtent l="0" t="0" r="6985" b="5715"/>
            <wp:docPr id="6" name="图片 6" descr="43a03f6f91da473079d7a1e04409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a03f6f91da473079d7a1e04409ec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CD6E" w14:textId="77777777" w:rsidR="008A020B" w:rsidRDefault="008A020B">
      <w:pPr>
        <w:widowControl w:val="0"/>
        <w:adjustRightInd w:val="0"/>
        <w:snapToGrid w:val="0"/>
        <w:jc w:val="both"/>
        <w:rPr>
          <w:rFonts w:ascii="Hiragino Sans GB W3" w:eastAsia="Hiragino Sans GB W3" w:hAnsi="Hiragino Sans GB W3" w:cs="Hiragino Sans GB W3"/>
          <w:color w:val="808080" w:themeColor="background1" w:themeShade="80"/>
        </w:rPr>
      </w:pPr>
    </w:p>
    <w:p w14:paraId="0B1DDF10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【二】小红书—产品站内声量提升，优质内容助力天猫外溢</w:t>
      </w:r>
    </w:p>
    <w:p w14:paraId="14032415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整体笔记阅读量：</w:t>
      </w:r>
      <w:r w:rsidRPr="00CE6C30">
        <w:rPr>
          <w:rFonts w:ascii="微软雅黑" w:eastAsia="微软雅黑" w:hAnsi="微软雅黑" w:hint="eastAsia"/>
          <w:b/>
          <w:bCs/>
        </w:rPr>
        <w:t>171.8W</w:t>
      </w:r>
      <w:r>
        <w:rPr>
          <w:rFonts w:ascii="微软雅黑" w:eastAsia="微软雅黑" w:hAnsi="微软雅黑" w:hint="eastAsia"/>
        </w:rPr>
        <w:t>；互动量：</w:t>
      </w:r>
      <w:r w:rsidRPr="00CE6C30">
        <w:rPr>
          <w:rFonts w:ascii="微软雅黑" w:eastAsia="微软雅黑" w:hAnsi="微软雅黑" w:hint="eastAsia"/>
          <w:b/>
          <w:bCs/>
        </w:rPr>
        <w:t>8.1W</w:t>
      </w:r>
      <w:r>
        <w:rPr>
          <w:rFonts w:ascii="微软雅黑" w:eastAsia="微软雅黑" w:hAnsi="微软雅黑" w:hint="eastAsia"/>
        </w:rPr>
        <w:t>；曝光量：</w:t>
      </w:r>
      <w:r w:rsidRPr="00CE6C30">
        <w:rPr>
          <w:rFonts w:ascii="微软雅黑" w:eastAsia="微软雅黑" w:hAnsi="微软雅黑" w:hint="eastAsia"/>
          <w:b/>
          <w:bCs/>
        </w:rPr>
        <w:t>1198W</w:t>
      </w:r>
      <w:r>
        <w:rPr>
          <w:rFonts w:ascii="微软雅黑" w:eastAsia="微软雅黑" w:hAnsi="微软雅黑" w:hint="eastAsia"/>
        </w:rPr>
        <w:t>；天猫外溢搜索：</w:t>
      </w:r>
      <w:r w:rsidRPr="00CE6C30">
        <w:rPr>
          <w:rFonts w:ascii="微软雅黑" w:eastAsia="微软雅黑" w:hAnsi="微软雅黑" w:hint="eastAsia"/>
          <w:b/>
          <w:bCs/>
        </w:rPr>
        <w:t>79422次</w:t>
      </w:r>
      <w:r>
        <w:rPr>
          <w:rFonts w:ascii="微软雅黑" w:eastAsia="微软雅黑" w:hAnsi="微软雅黑" w:hint="eastAsia"/>
        </w:rPr>
        <w:t>。（来源：小红书官方）</w:t>
      </w:r>
    </w:p>
    <w:p w14:paraId="578C071B" w14:textId="77777777" w:rsidR="008A020B" w:rsidRDefault="00000000">
      <w:pPr>
        <w:spacing w:before="100" w:beforeAutospacing="1" w:after="100" w:afterAutospacing="1"/>
        <w:jc w:val="center"/>
        <w:rPr>
          <w:rFonts w:ascii="Hiragino Sans GB W3" w:eastAsia="Hiragino Sans GB W3" w:hAnsi="Hiragino Sans GB W3" w:cs="Hiragino Sans GB W3"/>
          <w:color w:val="808080" w:themeColor="background1" w:themeShade="80"/>
        </w:rPr>
      </w:pPr>
      <w:r>
        <w:rPr>
          <w:rFonts w:ascii="Hiragino Sans GB W3" w:eastAsia="Hiragino Sans GB W3" w:hAnsi="Hiragino Sans GB W3" w:cs="Hiragino Sans GB W3" w:hint="eastAsia"/>
          <w:noProof/>
          <w:color w:val="808080" w:themeColor="background1" w:themeShade="80"/>
        </w:rPr>
        <w:drawing>
          <wp:inline distT="0" distB="0" distL="114300" distR="114300" wp14:anchorId="67125410" wp14:editId="452FC9A5">
            <wp:extent cx="3849370" cy="1691005"/>
            <wp:effectExtent l="0" t="0" r="11430" b="10795"/>
            <wp:docPr id="7" name="图片 7" descr="6ce65c01a37153ae374cade3c32f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e65c01a37153ae374cade3c32f3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699B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【三】知乎—站内产品声量提升，优质内容出圈辐射站外搜索端</w:t>
      </w:r>
    </w:p>
    <w:p w14:paraId="48552E22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文章曝光量：</w:t>
      </w:r>
      <w:r w:rsidRPr="00CE6C30">
        <w:rPr>
          <w:rFonts w:ascii="微软雅黑" w:eastAsia="微软雅黑" w:hAnsi="微软雅黑" w:hint="eastAsia"/>
          <w:b/>
          <w:bCs/>
        </w:rPr>
        <w:t>1009W</w:t>
      </w:r>
      <w:r>
        <w:rPr>
          <w:rFonts w:ascii="微软雅黑" w:eastAsia="微软雅黑" w:hAnsi="微软雅黑" w:hint="eastAsia"/>
        </w:rPr>
        <w:t>；点击</w:t>
      </w:r>
      <w:r w:rsidRPr="00CE6C30">
        <w:rPr>
          <w:rFonts w:ascii="微软雅黑" w:eastAsia="微软雅黑" w:hAnsi="微软雅黑" w:hint="eastAsia"/>
          <w:b/>
          <w:bCs/>
        </w:rPr>
        <w:t>58.2W</w:t>
      </w:r>
      <w:r>
        <w:rPr>
          <w:rFonts w:ascii="微软雅黑" w:eastAsia="微软雅黑" w:hAnsi="微软雅黑" w:hint="eastAsia"/>
        </w:rPr>
        <w:t>；（来源：知乎官方）</w:t>
      </w:r>
    </w:p>
    <w:p w14:paraId="06D7AB7E" w14:textId="77777777" w:rsidR="008A020B" w:rsidRDefault="00000000">
      <w:pPr>
        <w:widowControl w:val="0"/>
        <w:adjustRightInd w:val="0"/>
        <w:snapToGrid w:val="0"/>
        <w:jc w:val="center"/>
        <w:rPr>
          <w:rFonts w:ascii="Hiragino Sans GB W3" w:eastAsia="Hiragino Sans GB W3" w:hAnsi="Hiragino Sans GB W3" w:cs="Hiragino Sans GB W3"/>
          <w:color w:val="808080" w:themeColor="background1" w:themeShade="80"/>
        </w:rPr>
      </w:pPr>
      <w:r>
        <w:rPr>
          <w:rFonts w:ascii="Hiragino Sans GB W3" w:eastAsia="Hiragino Sans GB W3" w:hAnsi="Hiragino Sans GB W3" w:cs="Hiragino Sans GB W3" w:hint="eastAsia"/>
          <w:noProof/>
          <w:color w:val="808080" w:themeColor="background1" w:themeShade="80"/>
        </w:rPr>
        <w:drawing>
          <wp:inline distT="0" distB="0" distL="114300" distR="114300" wp14:anchorId="5557A4FE" wp14:editId="1E618D40">
            <wp:extent cx="3756660" cy="1584325"/>
            <wp:effectExtent l="0" t="0" r="2540" b="3175"/>
            <wp:docPr id="8" name="图片 8" descr="5bbbda54b4333caaf7f34f51224a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bbbda54b4333caaf7f34f51224a55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ABC9" w14:textId="77777777" w:rsidR="008A020B" w:rsidRDefault="008A020B">
      <w:pPr>
        <w:rPr>
          <w:rFonts w:ascii="仿宋" w:eastAsia="仿宋" w:hAnsi="仿宋" w:cs="仿宋"/>
        </w:rPr>
      </w:pPr>
    </w:p>
    <w:p w14:paraId="51FCFB89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【四】整体效果</w:t>
      </w:r>
    </w:p>
    <w:p w14:paraId="714A957A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整体效果：618期间品牌整体GMV突破</w:t>
      </w:r>
      <w:r w:rsidRPr="00CE6C30">
        <w:rPr>
          <w:rFonts w:ascii="微软雅黑" w:eastAsia="微软雅黑" w:hAnsi="微软雅黑" w:hint="eastAsia"/>
          <w:b/>
          <w:bCs/>
          <w:lang w:eastAsia="zh-Hans"/>
        </w:rPr>
        <w:t>2000W+</w:t>
      </w:r>
      <w:r>
        <w:rPr>
          <w:rFonts w:ascii="微软雅黑" w:eastAsia="微软雅黑" w:hAnsi="微软雅黑" w:hint="eastAsia"/>
          <w:lang w:eastAsia="zh-Hans"/>
        </w:rPr>
        <w:t>；触达目标人群</w:t>
      </w:r>
      <w:r w:rsidRPr="00CE6C30">
        <w:rPr>
          <w:rFonts w:ascii="微软雅黑" w:eastAsia="微软雅黑" w:hAnsi="微软雅黑" w:hint="eastAsia"/>
          <w:b/>
          <w:bCs/>
          <w:lang w:eastAsia="zh-Hans"/>
        </w:rPr>
        <w:t>1.2亿</w:t>
      </w:r>
      <w:r>
        <w:rPr>
          <w:rFonts w:ascii="微软雅黑" w:eastAsia="微软雅黑" w:hAnsi="微软雅黑" w:hint="eastAsia"/>
          <w:lang w:eastAsia="zh-Hans"/>
        </w:rPr>
        <w:t>， 引流</w:t>
      </w:r>
      <w:r w:rsidRPr="00CE6C30">
        <w:rPr>
          <w:rFonts w:ascii="微软雅黑" w:eastAsia="微软雅黑" w:hAnsi="微软雅黑" w:hint="eastAsia"/>
          <w:b/>
          <w:bCs/>
          <w:lang w:eastAsia="zh-Hans"/>
        </w:rPr>
        <w:t>170W+</w:t>
      </w:r>
      <w:r>
        <w:rPr>
          <w:rFonts w:ascii="微软雅黑" w:eastAsia="微软雅黑" w:hAnsi="微软雅黑" w:hint="eastAsia"/>
          <w:lang w:eastAsia="zh-Hans"/>
        </w:rPr>
        <w:t>，品牌增粉</w:t>
      </w:r>
      <w:r w:rsidRPr="00CE6C30">
        <w:rPr>
          <w:rFonts w:ascii="微软雅黑" w:eastAsia="微软雅黑" w:hAnsi="微软雅黑" w:hint="eastAsia"/>
          <w:b/>
          <w:bCs/>
          <w:lang w:eastAsia="zh-Hans"/>
        </w:rPr>
        <w:t>20w+</w:t>
      </w:r>
      <w:r>
        <w:rPr>
          <w:rFonts w:ascii="微软雅黑" w:eastAsia="微软雅黑" w:hAnsi="微软雅黑" w:hint="eastAsia"/>
          <w:lang w:eastAsia="zh-Hans"/>
        </w:rPr>
        <w:t>。苏泊尔有钛无涂层不粘炒锅GMV突破</w:t>
      </w:r>
      <w:r w:rsidRPr="00CE6C30">
        <w:rPr>
          <w:rFonts w:ascii="微软雅黑" w:eastAsia="微软雅黑" w:hAnsi="微软雅黑" w:hint="eastAsia"/>
          <w:b/>
          <w:bCs/>
          <w:lang w:eastAsia="zh-Hans"/>
        </w:rPr>
        <w:t>1000W+</w:t>
      </w:r>
      <w:r>
        <w:rPr>
          <w:rFonts w:ascii="微软雅黑" w:eastAsia="微软雅黑" w:hAnsi="微软雅黑" w:hint="eastAsia"/>
          <w:lang w:eastAsia="zh-Hans"/>
        </w:rPr>
        <w:t>；炊具品类</w:t>
      </w:r>
      <w:r w:rsidRPr="00CE6C30">
        <w:rPr>
          <w:rFonts w:ascii="微软雅黑" w:eastAsia="微软雅黑" w:hAnsi="微软雅黑" w:hint="eastAsia"/>
          <w:b/>
          <w:bCs/>
          <w:lang w:eastAsia="zh-Hans"/>
        </w:rPr>
        <w:t>NO.1</w:t>
      </w:r>
      <w:r>
        <w:rPr>
          <w:rFonts w:ascii="微软雅黑" w:eastAsia="微软雅黑" w:hAnsi="微软雅黑" w:hint="eastAsia"/>
          <w:lang w:eastAsia="zh-Hans"/>
        </w:rPr>
        <w:t>。</w:t>
      </w:r>
    </w:p>
    <w:p w14:paraId="555559F0" w14:textId="77777777" w:rsidR="008A020B" w:rsidRDefault="008A020B">
      <w:pPr>
        <w:pStyle w:val="af6"/>
        <w:ind w:firstLineChars="0" w:firstLine="0"/>
        <w:rPr>
          <w:rFonts w:ascii="微软雅黑" w:eastAsia="微软雅黑" w:hAnsi="微软雅黑"/>
        </w:rPr>
      </w:pPr>
    </w:p>
    <w:p w14:paraId="46682653" w14:textId="77777777" w:rsidR="008A020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苏泊尔整合营销主管评价：该项目整合线上主流媒体资源，全场景推动消费者购买决策；深耕抖音兴趣电商从种草到收割全链路闭环成交，于短时间内打爆品牌年度战略新品，爆发系数极高。整合各方面资源实现圈进式精准营销，最大化结果收益，真正解决品牌从声量到销售的协同，在数字营销环境下极具整合营销项目品销合一代表性。同时，该案例曾荣获灵眸奖、金榜奖、金触点等行业奖项，深受行业认可。</w:t>
      </w:r>
    </w:p>
    <w:p w14:paraId="24932BB3" w14:textId="77777777" w:rsidR="008A020B" w:rsidRDefault="008A020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A020B">
      <w:headerReference w:type="default" r:id="rId20"/>
      <w:footerReference w:type="even" r:id="rId21"/>
      <w:footerReference w:type="defaul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0EDB1" w14:textId="77777777" w:rsidR="009D0A6F" w:rsidRDefault="009D0A6F">
      <w:r>
        <w:separator/>
      </w:r>
    </w:p>
  </w:endnote>
  <w:endnote w:type="continuationSeparator" w:id="0">
    <w:p w14:paraId="20F6F3D4" w14:textId="77777777" w:rsidR="009D0A6F" w:rsidRDefault="009D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iragino Sans GB W3">
    <w:altName w:val="宋体"/>
    <w:charset w:val="86"/>
    <w:family w:val="auto"/>
    <w:pitch w:val="default"/>
    <w:sig w:usb0="00000000" w:usb1="00000000" w:usb2="00000000" w:usb3="00000000" w:csb0="0016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66CE" w14:textId="77777777" w:rsidR="008A020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771E7CB" w14:textId="77777777" w:rsidR="008A020B" w:rsidRDefault="008A020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FF73F" w14:textId="77777777" w:rsidR="008A020B" w:rsidRDefault="008A020B">
    <w:pPr>
      <w:pStyle w:val="a9"/>
      <w:framePr w:wrap="around" w:vAnchor="text" w:hAnchor="margin" w:xAlign="right" w:y="1"/>
      <w:rPr>
        <w:rStyle w:val="af2"/>
      </w:rPr>
    </w:pPr>
  </w:p>
  <w:p w14:paraId="6B3D287D" w14:textId="77777777" w:rsidR="008A020B" w:rsidRDefault="008A020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E3249" w14:textId="77777777" w:rsidR="009D0A6F" w:rsidRDefault="009D0A6F">
      <w:r>
        <w:separator/>
      </w:r>
    </w:p>
  </w:footnote>
  <w:footnote w:type="continuationSeparator" w:id="0">
    <w:p w14:paraId="0F3C4FD2" w14:textId="77777777" w:rsidR="009D0A6F" w:rsidRDefault="009D0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4E3A" w14:textId="77777777" w:rsidR="008A020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FE0E4EF" wp14:editId="51BB8DD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ZiMWU4NjE2ZThjZWFmNTIyNjY1N2Y2MGM4NGU0Yz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54C5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07CC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020B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0240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0A6F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C30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B848D5"/>
    <w:rsid w:val="05045994"/>
    <w:rsid w:val="0B316DB7"/>
    <w:rsid w:val="0B61144B"/>
    <w:rsid w:val="0BC1638D"/>
    <w:rsid w:val="197902A7"/>
    <w:rsid w:val="1A255D39"/>
    <w:rsid w:val="1D005222"/>
    <w:rsid w:val="27750300"/>
    <w:rsid w:val="2A375D41"/>
    <w:rsid w:val="31B06FAA"/>
    <w:rsid w:val="41474664"/>
    <w:rsid w:val="423D6EE2"/>
    <w:rsid w:val="4B5C1D49"/>
    <w:rsid w:val="52C673B2"/>
    <w:rsid w:val="54323D54"/>
    <w:rsid w:val="56176D18"/>
    <w:rsid w:val="59C208D3"/>
    <w:rsid w:val="5D551A5E"/>
    <w:rsid w:val="5E9E708F"/>
    <w:rsid w:val="6D462350"/>
    <w:rsid w:val="71F46ECB"/>
    <w:rsid w:val="71F65166"/>
    <w:rsid w:val="737037A3"/>
    <w:rsid w:val="73C848E1"/>
    <w:rsid w:val="76215A0E"/>
    <w:rsid w:val="79D12A28"/>
    <w:rsid w:val="7A475A8C"/>
    <w:rsid w:val="7A4B1DC7"/>
    <w:rsid w:val="7CF6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3A7A28"/>
  <w15:docId w15:val="{311F49C9-E71B-483C-824E-02A3FD8D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366</Words>
  <Characters>2090</Characters>
  <Application>Microsoft Office Word</Application>
  <DocSecurity>0</DocSecurity>
  <Lines>17</Lines>
  <Paragraphs>4</Paragraphs>
  <ScaleCrop>false</ScaleCrop>
  <Company>WWW.YlmF.CoM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2023-02-14T03:01:00Z</dcterms:created>
  <dcterms:modified xsi:type="dcterms:W3CDTF">2023-02-17T07:34:00Z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FEC85F68018B4D92B171AC5FFEFB7279</vt:lpwstr>
  </property>
</Properties>
</file>