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64865E1" w14:textId="3CFB90C8" w:rsidR="005107CB" w:rsidRPr="00FC7481" w:rsidRDefault="007A1215" w:rsidP="00FC748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5107CB">
        <w:rPr>
          <w:rFonts w:ascii="微软雅黑" w:eastAsia="微软雅黑" w:hAnsi="微软雅黑" w:cs="Times New Roman" w:hint="eastAsia"/>
          <w:b/>
          <w:sz w:val="32"/>
          <w:szCs w:val="32"/>
        </w:rPr>
        <w:t>#深度好睡眠</w:t>
      </w:r>
      <w:r w:rsidRPr="005107CB">
        <w:rPr>
          <w:rFonts w:ascii="微软雅黑" w:eastAsia="微软雅黑" w:hAnsi="微软雅黑" w:cs="Times New Roman"/>
          <w:b/>
          <w:sz w:val="32"/>
          <w:szCs w:val="32"/>
        </w:rPr>
        <w:t>#</w:t>
      </w:r>
      <w:r w:rsidRPr="005107CB">
        <w:rPr>
          <w:rFonts w:ascii="微软雅黑" w:eastAsia="微软雅黑" w:hAnsi="微软雅黑" w:cs="Times New Roman" w:hint="eastAsia"/>
          <w:b/>
          <w:sz w:val="32"/>
          <w:szCs w:val="32"/>
        </w:rPr>
        <w:t>喜临门品牌力提升计划</w:t>
      </w:r>
    </w:p>
    <w:p w14:paraId="54A96187" w14:textId="5C911E68" w:rsidR="00A34B4E" w:rsidRPr="00A34B4E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1215">
        <w:rPr>
          <w:rFonts w:ascii="微软雅黑" w:eastAsia="微软雅黑" w:hAnsi="微软雅黑" w:hint="eastAsia"/>
          <w:sz w:val="21"/>
          <w:szCs w:val="21"/>
        </w:rPr>
        <w:t>喜临门</w:t>
      </w:r>
    </w:p>
    <w:p w14:paraId="39CF38F3" w14:textId="4CBB9F3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34B4E">
        <w:rPr>
          <w:rFonts w:ascii="微软雅黑" w:eastAsia="微软雅黑" w:hAnsi="微软雅黑" w:hint="eastAsia"/>
          <w:sz w:val="21"/>
          <w:szCs w:val="21"/>
        </w:rPr>
        <w:t>家居家装</w:t>
      </w:r>
    </w:p>
    <w:p w14:paraId="5DC88663" w14:textId="2C3AFDF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F35AB">
        <w:rPr>
          <w:rFonts w:ascii="微软雅黑" w:eastAsia="微软雅黑" w:hAnsi="微软雅黑" w:hint="eastAsia"/>
          <w:sz w:val="21"/>
          <w:szCs w:val="21"/>
        </w:rPr>
        <w:t>2</w:t>
      </w:r>
      <w:r w:rsidR="009F35AB">
        <w:rPr>
          <w:rFonts w:ascii="微软雅黑" w:eastAsia="微软雅黑" w:hAnsi="微软雅黑"/>
          <w:sz w:val="21"/>
          <w:szCs w:val="21"/>
        </w:rPr>
        <w:t>022.12</w:t>
      </w:r>
    </w:p>
    <w:p w14:paraId="1748B432" w14:textId="0D4012A5" w:rsidR="007A1215" w:rsidRPr="00FC7481" w:rsidRDefault="000631F9" w:rsidP="00FC7481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C7481" w:rsidRPr="00FC7481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7AA5F878" w14:textId="611F596A" w:rsidR="007A4E3A" w:rsidRPr="00FC7481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FD40139" w14:textId="77777777" w:rsidR="007A1215" w:rsidRPr="00C2646C" w:rsidRDefault="007A1215" w:rsidP="00C2646C">
      <w:pPr>
        <w:spacing w:line="460" w:lineRule="exact"/>
        <w:textAlignment w:val="baseline"/>
        <w:rPr>
          <w:rFonts w:ascii="微软雅黑" w:eastAsia="微软雅黑" w:hAnsi="微软雅黑"/>
          <w:sz w:val="21"/>
          <w:szCs w:val="18"/>
        </w:rPr>
      </w:pPr>
      <w:r w:rsidRPr="00C2646C">
        <w:rPr>
          <w:rFonts w:ascii="微软雅黑" w:eastAsia="微软雅黑" w:hAnsi="微软雅黑" w:hint="eastAsia"/>
          <w:sz w:val="21"/>
          <w:szCs w:val="18"/>
        </w:rPr>
        <w:t>喜临门已经与什么值得买深度合作4年，早期以大促投放为主，后逐步开启品牌全面合作。</w:t>
      </w:r>
    </w:p>
    <w:p w14:paraId="433FB196" w14:textId="2F3A311D" w:rsidR="007A1215" w:rsidRPr="00C2646C" w:rsidRDefault="007A1215" w:rsidP="00C2646C">
      <w:pPr>
        <w:spacing w:line="460" w:lineRule="exact"/>
        <w:textAlignment w:val="baseline"/>
        <w:rPr>
          <w:rFonts w:ascii="微软雅黑" w:eastAsia="微软雅黑" w:hAnsi="微软雅黑"/>
          <w:szCs w:val="21"/>
        </w:rPr>
      </w:pPr>
      <w:r w:rsidRPr="00C2646C">
        <w:rPr>
          <w:rFonts w:ascii="微软雅黑" w:eastAsia="微软雅黑" w:hAnsi="微软雅黑" w:hint="eastAsia"/>
          <w:sz w:val="21"/>
          <w:szCs w:val="18"/>
        </w:rPr>
        <w:t>但面对站内家居行业激烈的竞争环境，喜临门仍需要不断提升品牌影响力。</w:t>
      </w:r>
    </w:p>
    <w:p w14:paraId="7D8CA513" w14:textId="77777777" w:rsidR="007A1215" w:rsidRPr="007A1215" w:rsidRDefault="007A1215" w:rsidP="007A1215">
      <w:pPr>
        <w:pStyle w:val="ab"/>
        <w:numPr>
          <w:ilvl w:val="0"/>
          <w:numId w:val="18"/>
        </w:numPr>
        <w:spacing w:line="460" w:lineRule="exact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A1215">
        <w:rPr>
          <w:rFonts w:ascii="微软雅黑" w:eastAsia="微软雅黑" w:hAnsi="微软雅黑" w:cs="宋体" w:hint="eastAsia"/>
          <w:kern w:val="0"/>
          <w:szCs w:val="21"/>
        </w:rPr>
        <w:t>【消费者洞察】</w:t>
      </w:r>
    </w:p>
    <w:p w14:paraId="17A5C516" w14:textId="77777777" w:rsidR="007A1215" w:rsidRPr="007A1215" w:rsidRDefault="007A1215" w:rsidP="007A1215">
      <w:pPr>
        <w:pStyle w:val="ab"/>
        <w:spacing w:line="460" w:lineRule="exact"/>
        <w:ind w:left="36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A1215">
        <w:rPr>
          <w:rFonts w:ascii="微软雅黑" w:eastAsia="微软雅黑" w:hAnsi="微软雅黑" w:cs="宋体" w:hint="eastAsia"/>
          <w:kern w:val="0"/>
          <w:szCs w:val="21"/>
        </w:rPr>
        <w:t>床垫认知度低、试错成本高、决策周期长，凭借品牌力或KOL营销赢得消费者信赖很重要；</w:t>
      </w:r>
    </w:p>
    <w:p w14:paraId="4D86A825" w14:textId="77777777" w:rsidR="007A1215" w:rsidRPr="007A1215" w:rsidRDefault="007A1215" w:rsidP="007A1215">
      <w:pPr>
        <w:pStyle w:val="ab"/>
        <w:spacing w:line="460" w:lineRule="exact"/>
        <w:ind w:left="36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A1215">
        <w:rPr>
          <w:rFonts w:ascii="微软雅黑" w:eastAsia="微软雅黑" w:hAnsi="微软雅黑" w:cs="宋体" w:hint="eastAsia"/>
          <w:kern w:val="0"/>
          <w:szCs w:val="21"/>
        </w:rPr>
        <w:t>站内用户男性居多，关注知识科普、深度测评等专业内容，适宜进行深度种草和曝光。</w:t>
      </w:r>
    </w:p>
    <w:p w14:paraId="41ED7466" w14:textId="77777777" w:rsidR="007A1215" w:rsidRPr="007A1215" w:rsidRDefault="007A1215" w:rsidP="007A1215">
      <w:pPr>
        <w:pStyle w:val="ab"/>
        <w:numPr>
          <w:ilvl w:val="0"/>
          <w:numId w:val="18"/>
        </w:numPr>
        <w:spacing w:line="460" w:lineRule="exact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A1215">
        <w:rPr>
          <w:rFonts w:ascii="微软雅黑" w:eastAsia="微软雅黑" w:hAnsi="微软雅黑" w:cs="宋体" w:hint="eastAsia"/>
          <w:kern w:val="0"/>
          <w:szCs w:val="21"/>
        </w:rPr>
        <w:t>【市场环境分析】</w:t>
      </w:r>
    </w:p>
    <w:p w14:paraId="4D97488B" w14:textId="77777777" w:rsidR="007A1215" w:rsidRPr="007A1215" w:rsidRDefault="007A1215" w:rsidP="007A1215">
      <w:pPr>
        <w:pStyle w:val="ab"/>
        <w:spacing w:line="460" w:lineRule="exact"/>
        <w:ind w:left="36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A1215">
        <w:rPr>
          <w:rFonts w:ascii="微软雅黑" w:eastAsia="微软雅黑" w:hAnsi="微软雅黑" w:cs="宋体" w:hint="eastAsia"/>
          <w:kern w:val="0"/>
          <w:szCs w:val="21"/>
        </w:rPr>
        <w:t>市场环境竞争激烈，让喜临门一直面临着上下双重压力——高端品牌价格下行，在站内打造出爆款；各品牌新品层出不穷，借力值得买官方背书提升曝光。</w:t>
      </w:r>
    </w:p>
    <w:p w14:paraId="3FC6CE05" w14:textId="77777777" w:rsidR="007A1215" w:rsidRPr="007A1215" w:rsidRDefault="007A1215" w:rsidP="007A1215">
      <w:pPr>
        <w:pStyle w:val="ab"/>
        <w:numPr>
          <w:ilvl w:val="0"/>
          <w:numId w:val="18"/>
        </w:numPr>
        <w:spacing w:line="460" w:lineRule="exact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7A1215">
        <w:rPr>
          <w:rFonts w:ascii="微软雅黑" w:eastAsia="微软雅黑" w:hAnsi="微软雅黑" w:cs="宋体" w:hint="eastAsia"/>
          <w:kern w:val="0"/>
          <w:szCs w:val="21"/>
        </w:rPr>
        <w:t>【值得买平台优势】</w:t>
      </w:r>
    </w:p>
    <w:p w14:paraId="48DA6145" w14:textId="77777777" w:rsidR="007A1215" w:rsidRPr="007A1215" w:rsidRDefault="007A1215" w:rsidP="007A1215">
      <w:pPr>
        <w:pStyle w:val="ab"/>
        <w:spacing w:line="460" w:lineRule="exact"/>
        <w:ind w:left="360" w:firstLineChars="0" w:firstLine="0"/>
        <w:textAlignment w:val="baseline"/>
        <w:rPr>
          <w:rFonts w:ascii="微软雅黑" w:eastAsia="微软雅黑" w:hAnsi="微软雅黑" w:cs="宋体"/>
          <w:kern w:val="0"/>
        </w:rPr>
      </w:pPr>
      <w:r w:rsidRPr="007A1215">
        <w:rPr>
          <w:rFonts w:ascii="微软雅黑" w:eastAsia="微软雅黑" w:hAnsi="微软雅黑" w:cs="宋体"/>
          <w:kern w:val="0"/>
        </w:rPr>
        <w:t>什么值得买拥有真实的消费内容和社区氛围，成为用户消费决策的重要平台</w:t>
      </w:r>
      <w:r w:rsidRPr="007A1215">
        <w:rPr>
          <w:rFonts w:ascii="微软雅黑" w:eastAsia="微软雅黑" w:hAnsi="微软雅黑" w:cs="宋体" w:hint="eastAsia"/>
          <w:kern w:val="0"/>
        </w:rPr>
        <w:t>；</w:t>
      </w:r>
    </w:p>
    <w:p w14:paraId="43C9EBDD" w14:textId="0AB6268E" w:rsidR="005F5C93" w:rsidRPr="00FC7481" w:rsidRDefault="007A1215" w:rsidP="00FC7481">
      <w:pPr>
        <w:pStyle w:val="ab"/>
        <w:spacing w:line="460" w:lineRule="exact"/>
        <w:ind w:left="360"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 w:rsidRPr="007A1215">
        <w:rPr>
          <w:rFonts w:ascii="微软雅黑" w:eastAsia="微软雅黑" w:hAnsi="微软雅黑" w:cs="宋体"/>
          <w:kern w:val="0"/>
        </w:rPr>
        <w:t>运营多年的“消费众测”和“达人评测”</w:t>
      </w:r>
      <w:r w:rsidRPr="007A1215">
        <w:rPr>
          <w:rFonts w:ascii="微软雅黑" w:eastAsia="微软雅黑" w:hAnsi="微软雅黑" w:cs="宋体" w:hint="eastAsia"/>
          <w:kern w:val="0"/>
        </w:rPr>
        <w:t>等</w:t>
      </w:r>
      <w:r w:rsidRPr="007A1215">
        <w:rPr>
          <w:rFonts w:ascii="微软雅黑" w:eastAsia="微软雅黑" w:hAnsi="微软雅黑" w:cs="宋体"/>
          <w:kern w:val="0"/>
        </w:rPr>
        <w:t>相关商业化产品可以帮助用户低成本认知品牌，帮助品牌快速将商品带入大众视野</w:t>
      </w:r>
      <w:r w:rsidRPr="007A1215">
        <w:rPr>
          <w:rFonts w:ascii="微软雅黑" w:eastAsia="微软雅黑" w:hAnsi="微软雅黑" w:cs="宋体" w:hint="eastAsia"/>
          <w:kern w:val="0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5AE6986" w14:textId="77777777" w:rsidR="00C2646C" w:rsidRPr="00C2646C" w:rsidRDefault="00C2646C" w:rsidP="00C2646C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C2646C">
        <w:rPr>
          <w:rFonts w:ascii="微软雅黑" w:eastAsia="微软雅黑" w:hAnsi="微软雅黑" w:hint="eastAsia"/>
          <w:sz w:val="21"/>
          <w:szCs w:val="21"/>
        </w:rPr>
        <w:t>实现喜临门在什么值得买平台声量和</w:t>
      </w:r>
      <w:proofErr w:type="gramStart"/>
      <w:r w:rsidRPr="00C2646C">
        <w:rPr>
          <w:rFonts w:ascii="微软雅黑" w:eastAsia="微软雅黑" w:hAnsi="微软雅黑" w:hint="eastAsia"/>
          <w:sz w:val="21"/>
          <w:szCs w:val="21"/>
        </w:rPr>
        <w:t>销量双</w:t>
      </w:r>
      <w:proofErr w:type="gramEnd"/>
      <w:r w:rsidRPr="00C2646C">
        <w:rPr>
          <w:rFonts w:ascii="微软雅黑" w:eastAsia="微软雅黑" w:hAnsi="微软雅黑" w:hint="eastAsia"/>
          <w:sz w:val="21"/>
          <w:szCs w:val="21"/>
        </w:rPr>
        <w:t>提升，全面提升喜临门站内品牌力。</w:t>
      </w:r>
    </w:p>
    <w:p w14:paraId="6F133828" w14:textId="77777777" w:rsidR="00C2646C" w:rsidRPr="00C2646C" w:rsidRDefault="00C2646C" w:rsidP="00C2646C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C2646C">
        <w:rPr>
          <w:rFonts w:ascii="微软雅黑" w:eastAsia="微软雅黑" w:hAnsi="微软雅黑" w:hint="eastAsia"/>
          <w:sz w:val="21"/>
          <w:szCs w:val="21"/>
        </w:rPr>
        <w:t>喜临门需要在</w:t>
      </w:r>
      <w:r w:rsidRPr="00C2646C">
        <w:rPr>
          <w:rFonts w:ascii="微软雅黑" w:eastAsia="微软雅黑" w:hAnsi="微软雅黑"/>
          <w:sz w:val="21"/>
          <w:szCs w:val="21"/>
        </w:rPr>
        <w:t>激烈的市场竞争环境中寻找突破点</w:t>
      </w:r>
      <w:r w:rsidRPr="00C2646C">
        <w:rPr>
          <w:rFonts w:ascii="微软雅黑" w:eastAsia="微软雅黑" w:hAnsi="微软雅黑" w:hint="eastAsia"/>
          <w:sz w:val="21"/>
          <w:szCs w:val="21"/>
        </w:rPr>
        <w:t>，全面提升站内新品认知，提升品牌影响力，赢得消费者信赖。</w:t>
      </w:r>
    </w:p>
    <w:p w14:paraId="7371B484" w14:textId="08F1D069" w:rsidR="004061BF" w:rsidRPr="00C2646C" w:rsidRDefault="00C2646C" w:rsidP="00C2646C">
      <w:pPr>
        <w:spacing w:line="460" w:lineRule="exact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2646C">
        <w:rPr>
          <w:rFonts w:ascii="微软雅黑" w:eastAsia="微软雅黑" w:hAnsi="微软雅黑" w:hint="eastAsia"/>
          <w:sz w:val="21"/>
          <w:szCs w:val="21"/>
        </w:rPr>
        <w:t>在春秋家装节、6</w:t>
      </w:r>
      <w:r w:rsidRPr="00C2646C">
        <w:rPr>
          <w:rFonts w:ascii="微软雅黑" w:eastAsia="微软雅黑" w:hAnsi="微软雅黑"/>
          <w:sz w:val="21"/>
          <w:szCs w:val="21"/>
        </w:rPr>
        <w:t>18</w:t>
      </w:r>
      <w:r w:rsidRPr="00C2646C">
        <w:rPr>
          <w:rFonts w:ascii="微软雅黑" w:eastAsia="微软雅黑" w:hAnsi="微软雅黑" w:hint="eastAsia"/>
          <w:sz w:val="21"/>
          <w:szCs w:val="21"/>
        </w:rPr>
        <w:t>/双1</w:t>
      </w:r>
      <w:r w:rsidRPr="00C2646C">
        <w:rPr>
          <w:rFonts w:ascii="微软雅黑" w:eastAsia="微软雅黑" w:hAnsi="微软雅黑"/>
          <w:sz w:val="21"/>
          <w:szCs w:val="21"/>
        </w:rPr>
        <w:t>1</w:t>
      </w:r>
      <w:r w:rsidRPr="00C2646C">
        <w:rPr>
          <w:rFonts w:ascii="微软雅黑" w:eastAsia="微软雅黑" w:hAnsi="微软雅黑" w:hint="eastAsia"/>
          <w:sz w:val="21"/>
          <w:szCs w:val="21"/>
        </w:rPr>
        <w:t>大促等关键节点提升喜临门站内整体声量，促进商品销售提升。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11B1CEC6" w:rsidR="007A4E3A" w:rsidRDefault="004061B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061BF">
        <w:rPr>
          <w:rFonts w:ascii="微软雅黑" w:eastAsia="微软雅黑" w:hAnsi="微软雅黑" w:hint="eastAsia"/>
          <w:sz w:val="21"/>
          <w:szCs w:val="21"/>
        </w:rPr>
        <w:t>2</w:t>
      </w:r>
      <w:r w:rsidRPr="004061BF">
        <w:rPr>
          <w:rFonts w:ascii="微软雅黑" w:eastAsia="微软雅黑" w:hAnsi="微软雅黑"/>
          <w:sz w:val="21"/>
          <w:szCs w:val="21"/>
        </w:rPr>
        <w:t>022</w:t>
      </w:r>
      <w:r w:rsidRPr="004061BF">
        <w:rPr>
          <w:rFonts w:ascii="微软雅黑" w:eastAsia="微软雅黑" w:hAnsi="微软雅黑" w:hint="eastAsia"/>
          <w:sz w:val="21"/>
          <w:szCs w:val="21"/>
        </w:rPr>
        <w:t>年，什么值得买与喜临门携手全面结合喜临门新品、</w:t>
      </w:r>
      <w:proofErr w:type="gramStart"/>
      <w:r w:rsidRPr="004061BF">
        <w:rPr>
          <w:rFonts w:ascii="微软雅黑" w:eastAsia="微软雅黑" w:hAnsi="微软雅黑" w:hint="eastAsia"/>
          <w:sz w:val="21"/>
          <w:szCs w:val="21"/>
        </w:rPr>
        <w:t>爆品传播</w:t>
      </w:r>
      <w:proofErr w:type="gramEnd"/>
      <w:r w:rsidRPr="004061BF">
        <w:rPr>
          <w:rFonts w:ascii="微软雅黑" w:eastAsia="微软雅黑" w:hAnsi="微软雅黑" w:hint="eastAsia"/>
          <w:sz w:val="21"/>
          <w:szCs w:val="21"/>
        </w:rPr>
        <w:t>需求，持续强化商品认知，实现双效增长，最终助力品牌成长力提升</w:t>
      </w:r>
    </w:p>
    <w:p w14:paraId="224E05CC" w14:textId="77777777" w:rsidR="004061BF" w:rsidRPr="004061BF" w:rsidRDefault="004061BF" w:rsidP="004061BF">
      <w:pPr>
        <w:pStyle w:val="af4"/>
        <w:spacing w:line="460" w:lineRule="exact"/>
        <w:rPr>
          <w:rFonts w:ascii="微软雅黑" w:eastAsia="微软雅黑" w:hAnsi="微软雅黑"/>
          <w:sz w:val="21"/>
          <w:szCs w:val="21"/>
        </w:rPr>
      </w:pPr>
      <w:r w:rsidRPr="004061BF">
        <w:rPr>
          <w:rFonts w:ascii="微软雅黑" w:eastAsia="微软雅黑" w:hAnsi="微软雅黑" w:hint="eastAsia"/>
          <w:sz w:val="21"/>
          <w:szCs w:val="21"/>
        </w:rPr>
        <w:t>【面临挑战】</w:t>
      </w:r>
    </w:p>
    <w:p w14:paraId="26411E61" w14:textId="77777777" w:rsidR="004061BF" w:rsidRPr="004061BF" w:rsidRDefault="004061BF" w:rsidP="004061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061BF">
        <w:rPr>
          <w:rFonts w:ascii="微软雅黑" w:eastAsia="微软雅黑" w:hAnsi="微软雅黑" w:hint="eastAsia"/>
          <w:sz w:val="21"/>
          <w:szCs w:val="21"/>
        </w:rPr>
        <w:lastRenderedPageBreak/>
        <w:t>站内“住宅家具”细分品类领跑家居行业大盘，旦用户购买频次低、复购率低。如何让用户对品牌新品产生认知，在大促期间让喜临门从众多竞品中脱颖而出是品牌面临的挑战。</w:t>
      </w:r>
    </w:p>
    <w:p w14:paraId="01210B48" w14:textId="50A13147" w:rsidR="004061BF" w:rsidRPr="004061BF" w:rsidRDefault="004061BF" w:rsidP="004061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061BF">
        <w:rPr>
          <w:rFonts w:ascii="微软雅黑" w:eastAsia="微软雅黑" w:hAnsi="微软雅黑" w:hint="eastAsia"/>
          <w:sz w:val="21"/>
          <w:szCs w:val="21"/>
        </w:rPr>
        <w:t>竞品持续在“曝光、种草、引流”等营销全链路上对喜临门施压，如何抢占站内细分品类市场份额，打造爆款、促进销售是品牌希望解决的问题。</w:t>
      </w:r>
    </w:p>
    <w:p w14:paraId="6BBA719D" w14:textId="77777777" w:rsidR="004061BF" w:rsidRPr="004061BF" w:rsidRDefault="004061BF" w:rsidP="004061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061BF">
        <w:rPr>
          <w:rFonts w:ascii="微软雅黑" w:eastAsia="微软雅黑" w:hAnsi="微软雅黑" w:hint="eastAsia"/>
          <w:sz w:val="21"/>
          <w:szCs w:val="21"/>
        </w:rPr>
        <w:t>【营销策略】</w:t>
      </w:r>
    </w:p>
    <w:p w14:paraId="6AA59789" w14:textId="63CE3B3B" w:rsidR="004061BF" w:rsidRPr="004061BF" w:rsidRDefault="004061BF" w:rsidP="004061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1</w:t>
      </w:r>
      <w:r w:rsidR="00B761C8">
        <w:rPr>
          <w:rFonts w:ascii="微软雅黑" w:eastAsia="微软雅黑" w:hAnsi="微软雅黑" w:hint="eastAsia"/>
          <w:sz w:val="21"/>
        </w:rPr>
        <w:t>、</w:t>
      </w:r>
      <w:r w:rsidRPr="004061BF">
        <w:rPr>
          <w:rFonts w:ascii="微软雅黑" w:eastAsia="微软雅黑" w:hAnsi="微软雅黑" w:hint="eastAsia"/>
          <w:sz w:val="21"/>
          <w:u w:val="single"/>
        </w:rPr>
        <w:t>共建品牌力成长模型</w:t>
      </w:r>
      <w:r w:rsidRPr="004061BF">
        <w:rPr>
          <w:rFonts w:ascii="微软雅黑" w:eastAsia="微软雅黑" w:hAnsi="微软雅黑" w:hint="eastAsia"/>
          <w:sz w:val="21"/>
        </w:rPr>
        <w:t>：通过共建</w:t>
      </w:r>
      <w:r w:rsidRPr="004061BF">
        <w:rPr>
          <w:rFonts w:ascii="微软雅黑" w:eastAsia="微软雅黑" w:hAnsi="微软雅黑"/>
          <w:sz w:val="21"/>
        </w:rPr>
        <w:t>品牌力成长模型，</w:t>
      </w:r>
      <w:r w:rsidRPr="004061BF">
        <w:rPr>
          <w:rFonts w:ascii="微软雅黑" w:eastAsia="微软雅黑" w:hAnsi="微软雅黑" w:hint="eastAsia"/>
          <w:sz w:val="21"/>
        </w:rPr>
        <w:t>从“触达、关注、认可、购买、分享”全链路</w:t>
      </w:r>
      <w:r w:rsidRPr="004061BF">
        <w:rPr>
          <w:rFonts w:ascii="微软雅黑" w:eastAsia="微软雅黑" w:hAnsi="微软雅黑"/>
          <w:sz w:val="21"/>
        </w:rPr>
        <w:t>实现喜临门品牌力全面提升</w:t>
      </w:r>
      <w:r w:rsidRPr="004061BF">
        <w:rPr>
          <w:rFonts w:ascii="微软雅黑" w:eastAsia="微软雅黑" w:hAnsi="微软雅黑" w:hint="eastAsia"/>
          <w:sz w:val="21"/>
        </w:rPr>
        <w:t>。</w:t>
      </w:r>
    </w:p>
    <w:p w14:paraId="6DB33FC1" w14:textId="37188B9A" w:rsidR="004061BF" w:rsidRPr="004061BF" w:rsidRDefault="004061BF" w:rsidP="004061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2</w:t>
      </w:r>
      <w:r w:rsidR="00B761C8">
        <w:rPr>
          <w:rFonts w:ascii="微软雅黑" w:eastAsia="微软雅黑" w:hAnsi="微软雅黑" w:hint="eastAsia"/>
          <w:sz w:val="21"/>
        </w:rPr>
        <w:t>、</w:t>
      </w:r>
      <w:r w:rsidRPr="004061BF">
        <w:rPr>
          <w:rFonts w:ascii="微软雅黑" w:eastAsia="微软雅黑" w:hAnsi="微软雅黑" w:hint="eastAsia"/>
          <w:sz w:val="21"/>
          <w:u w:val="single"/>
        </w:rPr>
        <w:t>多层级影响力营销</w:t>
      </w:r>
      <w:r w:rsidRPr="004061BF">
        <w:rPr>
          <w:rFonts w:ascii="微软雅黑" w:eastAsia="微软雅黑" w:hAnsi="微软雅黑" w:hint="eastAsia"/>
          <w:sz w:val="21"/>
        </w:rPr>
        <w:t>：</w:t>
      </w:r>
      <w:r w:rsidRPr="004061BF">
        <w:rPr>
          <w:rFonts w:ascii="微软雅黑" w:eastAsia="微软雅黑" w:hAnsi="微软雅黑"/>
          <w:sz w:val="21"/>
        </w:rPr>
        <w:t>帮助喜临门</w:t>
      </w:r>
      <w:r w:rsidRPr="004061BF">
        <w:rPr>
          <w:rFonts w:ascii="微软雅黑" w:eastAsia="微软雅黑" w:hAnsi="微软雅黑" w:hint="eastAsia"/>
          <w:sz w:val="21"/>
        </w:rPr>
        <w:t>主要</w:t>
      </w:r>
      <w:r w:rsidRPr="004061BF">
        <w:rPr>
          <w:rFonts w:ascii="微软雅黑" w:eastAsia="微软雅黑" w:hAnsi="微软雅黑"/>
          <w:sz w:val="21"/>
        </w:rPr>
        <w:t>通过</w:t>
      </w:r>
      <w:r w:rsidRPr="004061BF">
        <w:rPr>
          <w:rFonts w:ascii="微软雅黑" w:eastAsia="微软雅黑" w:hAnsi="微软雅黑" w:hint="eastAsia"/>
          <w:sz w:val="21"/>
        </w:rPr>
        <w:t>KOC</w:t>
      </w:r>
      <w:r w:rsidRPr="004061BF">
        <w:rPr>
          <w:rFonts w:ascii="微软雅黑" w:eastAsia="微软雅黑" w:hAnsi="微软雅黑"/>
          <w:sz w:val="21"/>
        </w:rPr>
        <w:t>+</w:t>
      </w:r>
      <w:r w:rsidRPr="004061BF">
        <w:rPr>
          <w:rFonts w:ascii="微软雅黑" w:eastAsia="微软雅黑" w:hAnsi="微软雅黑" w:hint="eastAsia"/>
          <w:sz w:val="21"/>
        </w:rPr>
        <w:t>KOL</w:t>
      </w:r>
      <w:r w:rsidRPr="004061BF">
        <w:rPr>
          <w:rFonts w:ascii="微软雅黑" w:eastAsia="微软雅黑" w:hAnsi="微软雅黑"/>
          <w:sz w:val="21"/>
        </w:rPr>
        <w:t>“消费众测+达人测评”的形式将新品带入大家的视野</w:t>
      </w:r>
      <w:r w:rsidRPr="004061BF">
        <w:rPr>
          <w:rFonts w:ascii="微软雅黑" w:eastAsia="微软雅黑" w:hAnsi="微软雅黑" w:hint="eastAsia"/>
          <w:sz w:val="21"/>
        </w:rPr>
        <w:t>；</w:t>
      </w:r>
    </w:p>
    <w:p w14:paraId="273FAEC5" w14:textId="774D3BFC" w:rsidR="004061BF" w:rsidRPr="004061BF" w:rsidRDefault="004061BF" w:rsidP="004061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3</w:t>
      </w:r>
      <w:r w:rsidR="00B761C8">
        <w:rPr>
          <w:rFonts w:ascii="微软雅黑" w:eastAsia="微软雅黑" w:hAnsi="微软雅黑" w:hint="eastAsia"/>
          <w:sz w:val="21"/>
        </w:rPr>
        <w:t>、</w:t>
      </w:r>
      <w:r w:rsidRPr="00B761C8">
        <w:rPr>
          <w:rFonts w:ascii="微软雅黑" w:eastAsia="微软雅黑" w:hAnsi="微软雅黑" w:hint="eastAsia"/>
          <w:sz w:val="21"/>
          <w:u w:val="single"/>
        </w:rPr>
        <w:t>官方背书大促配合</w:t>
      </w:r>
      <w:r w:rsidRPr="004061BF">
        <w:rPr>
          <w:rFonts w:ascii="微软雅黑" w:eastAsia="微软雅黑" w:hAnsi="微软雅黑" w:hint="eastAsia"/>
          <w:sz w:val="21"/>
        </w:rPr>
        <w:t>：官方家居“垂类栏目”背书，大促期间“好价”“爆款”汇聚提升商品的曝光和影响力。</w:t>
      </w:r>
    </w:p>
    <w:p w14:paraId="6D56497C" w14:textId="3FD4EFD0" w:rsidR="004061BF" w:rsidRPr="00FC7481" w:rsidRDefault="004061B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</w:rPr>
      </w:pPr>
      <w:r w:rsidRPr="00B761C8">
        <w:rPr>
          <w:rFonts w:ascii="微软雅黑" w:eastAsia="微软雅黑" w:hAnsi="微软雅黑" w:hint="eastAsia"/>
          <w:sz w:val="21"/>
        </w:rPr>
        <w:t>什么值得买</w:t>
      </w:r>
      <w:r w:rsidRPr="00B761C8">
        <w:rPr>
          <w:rFonts w:ascii="微软雅黑" w:eastAsia="微软雅黑" w:hAnsi="微软雅黑"/>
          <w:sz w:val="21"/>
        </w:rPr>
        <w:t>通过深度运营内容和用户，</w:t>
      </w:r>
      <w:r w:rsidRPr="00B761C8">
        <w:rPr>
          <w:rFonts w:ascii="微软雅黑" w:eastAsia="微软雅黑" w:hAnsi="微软雅黑" w:hint="eastAsia"/>
          <w:sz w:val="21"/>
        </w:rPr>
        <w:t>并根据实际情况调整价格策略，从而提升整体商品和内容的曝光量、</w:t>
      </w:r>
      <w:r w:rsidRPr="00B761C8">
        <w:rPr>
          <w:rFonts w:ascii="微软雅黑" w:eastAsia="微软雅黑" w:hAnsi="微软雅黑"/>
          <w:sz w:val="21"/>
        </w:rPr>
        <w:t>影响用户口碑、</w:t>
      </w:r>
      <w:r w:rsidRPr="00B761C8">
        <w:rPr>
          <w:rFonts w:ascii="微软雅黑" w:eastAsia="微软雅黑" w:hAnsi="微软雅黑" w:hint="eastAsia"/>
          <w:sz w:val="21"/>
        </w:rPr>
        <w:t>最终</w:t>
      </w:r>
      <w:r w:rsidRPr="00B761C8">
        <w:rPr>
          <w:rFonts w:ascii="微软雅黑" w:eastAsia="微软雅黑" w:hAnsi="微软雅黑"/>
          <w:sz w:val="21"/>
        </w:rPr>
        <w:t>提升品牌认知</w:t>
      </w:r>
      <w:r w:rsidRPr="00B761C8">
        <w:rPr>
          <w:rFonts w:ascii="微软雅黑" w:eastAsia="微软雅黑" w:hAnsi="微软雅黑" w:hint="eastAsia"/>
          <w:sz w:val="21"/>
        </w:rPr>
        <w:t>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DE9D502" w14:textId="50A6D217" w:rsidR="00B761C8" w:rsidRPr="00B761C8" w:rsidRDefault="00B761C8" w:rsidP="00B761C8">
      <w:pPr>
        <w:pStyle w:val="ab"/>
        <w:numPr>
          <w:ilvl w:val="0"/>
          <w:numId w:val="23"/>
        </w:numPr>
        <w:spacing w:line="460" w:lineRule="exact"/>
        <w:ind w:firstLineChars="0"/>
        <w:textAlignment w:val="baseline"/>
        <w:rPr>
          <w:rFonts w:ascii="微软雅黑" w:eastAsia="微软雅黑" w:hAnsi="微软雅黑" w:cs="宋体"/>
          <w:kern w:val="0"/>
          <w:szCs w:val="24"/>
        </w:rPr>
      </w:pPr>
      <w:r w:rsidRPr="00B761C8">
        <w:rPr>
          <w:rFonts w:ascii="微软雅黑" w:eastAsia="微软雅黑" w:hAnsi="微软雅黑" w:cs="宋体"/>
          <w:noProof/>
          <w:kern w:val="0"/>
          <w:szCs w:val="24"/>
        </w:rPr>
        <w:drawing>
          <wp:anchor distT="0" distB="0" distL="114300" distR="114300" simplePos="0" relativeHeight="251677696" behindDoc="0" locked="0" layoutInCell="1" allowOverlap="0" wp14:anchorId="2C8DAAC3" wp14:editId="51DCBEE0">
            <wp:simplePos x="0" y="0"/>
            <wp:positionH relativeFrom="column">
              <wp:posOffset>940821</wp:posOffset>
            </wp:positionH>
            <wp:positionV relativeFrom="paragraph">
              <wp:posOffset>466090</wp:posOffset>
            </wp:positionV>
            <wp:extent cx="3666490" cy="2059940"/>
            <wp:effectExtent l="0" t="0" r="118110" b="111760"/>
            <wp:wrapTopAndBottom/>
            <wp:docPr id="11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26DBD015-2BBE-3B62-074F-4222AE269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26DBD015-2BBE-3B62-074F-4222AE269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059940"/>
                    </a:xfrm>
                    <a:prstGeom prst="rect">
                      <a:avLst/>
                    </a:prstGeom>
                    <a:effectLst>
                      <a:outerShdw dist="161617" dir="2700000" algn="tl" rotWithShape="0">
                        <a:srgbClr val="E62828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1C8">
        <w:rPr>
          <w:rFonts w:ascii="微软雅黑" w:eastAsia="微软雅黑" w:hAnsi="微软雅黑" w:cs="宋体" w:hint="eastAsia"/>
          <w:kern w:val="0"/>
          <w:szCs w:val="24"/>
        </w:rPr>
        <w:t>依托历史合作数据和值数科技大数据分析，</w:t>
      </w:r>
      <w:proofErr w:type="gramStart"/>
      <w:r w:rsidRPr="00B761C8">
        <w:rPr>
          <w:rFonts w:ascii="微软雅黑" w:eastAsia="微软雅黑" w:hAnsi="微软雅黑" w:cs="宋体" w:hint="eastAsia"/>
          <w:kern w:val="0"/>
          <w:szCs w:val="24"/>
        </w:rPr>
        <w:t>寻找爆品方向</w:t>
      </w:r>
      <w:proofErr w:type="gramEnd"/>
      <w:r w:rsidRPr="00B761C8">
        <w:rPr>
          <w:rFonts w:ascii="微软雅黑" w:eastAsia="微软雅黑" w:hAnsi="微软雅黑" w:cs="宋体" w:hint="eastAsia"/>
          <w:kern w:val="0"/>
          <w:szCs w:val="24"/>
        </w:rPr>
        <w:t>，指导后续的KOL内容生产与制作</w:t>
      </w:r>
    </w:p>
    <w:p w14:paraId="3E9DB20D" w14:textId="77777777" w:rsidR="00B761C8" w:rsidRPr="00B761C8" w:rsidRDefault="00B761C8" w:rsidP="00B761C8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B761C8">
        <w:rPr>
          <w:rFonts w:ascii="微软雅黑" w:eastAsia="微软雅黑" w:hAnsi="微软雅黑" w:hint="eastAsia"/>
          <w:sz w:val="21"/>
          <w:szCs w:val="21"/>
        </w:rPr>
        <w:t>基于天猫小黑盒、京东小魔方等电商新品数据库，关联站内家居行业的新品销售情况，解读当前行业特征及发展趋势，对用户关注的关键洞察分析，为其产品规划生产、新品营销布局提供发展方向。</w:t>
      </w:r>
    </w:p>
    <w:p w14:paraId="04C35279" w14:textId="60B13528" w:rsidR="00B761C8" w:rsidRPr="00B761C8" w:rsidRDefault="00B761C8" w:rsidP="00B761C8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 w:rsidRPr="00B761C8">
        <w:rPr>
          <w:rFonts w:ascii="微软雅黑" w:eastAsia="微软雅黑" w:hAnsi="微软雅黑" w:hint="eastAsia"/>
          <w:sz w:val="21"/>
          <w:szCs w:val="21"/>
        </w:rPr>
        <w:t>用户对“床垫使用感受”“产品安全健康”等方面关注度高，且不同人群的需求差异化明显，年轻用户也越来越注重床品的设计感、材质和整体家装风格的搭配，希望体验智能化的家居产品，了解不同床品之间的差异性。众多品牌也推出不同概念的床型新品、床垫新品。</w:t>
      </w:r>
    </w:p>
    <w:p w14:paraId="543FA02E" w14:textId="2FB1D96D" w:rsidR="00B761C8" w:rsidRPr="00B761C8" w:rsidRDefault="00B761C8" w:rsidP="00B761C8">
      <w:pPr>
        <w:pStyle w:val="ab"/>
        <w:numPr>
          <w:ilvl w:val="0"/>
          <w:numId w:val="23"/>
        </w:numPr>
        <w:spacing w:line="460" w:lineRule="exact"/>
        <w:ind w:firstLineChars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lastRenderedPageBreak/>
        <w:t>围绕新品和爆品，邀请多领域的KOL破圈传播，通过专业深度的产品测评和种草，持续提升爆品热度。</w:t>
      </w:r>
    </w:p>
    <w:p w14:paraId="27F0F5B4" w14:textId="699C92C8" w:rsidR="00B761C8" w:rsidRPr="00B761C8" w:rsidRDefault="00B761C8" w:rsidP="00FC7481">
      <w:pPr>
        <w:pStyle w:val="ab"/>
        <w:ind w:left="675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不局限于家居领域的KOL，我们通过洞察站内家居爱好者所关注的其他高热度圈层，筛选包括“美食”“数码”“汽车”“金融”“运动”“玩模”在内</w:t>
      </w:r>
      <w:proofErr w:type="gramStart"/>
      <w:r w:rsidRPr="00B761C8">
        <w:rPr>
          <w:rFonts w:ascii="微软雅黑" w:eastAsia="微软雅黑" w:hAnsi="微软雅黑" w:cs="宋体" w:hint="eastAsia"/>
          <w:kern w:val="0"/>
          <w:szCs w:val="21"/>
        </w:rPr>
        <w:t>的垂类</w:t>
      </w:r>
      <w:proofErr w:type="gramEnd"/>
      <w:r w:rsidRPr="00B761C8">
        <w:rPr>
          <w:rFonts w:ascii="微软雅黑" w:eastAsia="微软雅黑" w:hAnsi="微软雅黑" w:cs="宋体" w:hint="eastAsia"/>
          <w:kern w:val="0"/>
          <w:szCs w:val="21"/>
        </w:rPr>
        <w:t>KOL，</w:t>
      </w:r>
      <w:proofErr w:type="gramStart"/>
      <w:r w:rsidRPr="00B761C8">
        <w:rPr>
          <w:rFonts w:ascii="微软雅黑" w:eastAsia="微软雅黑" w:hAnsi="微软雅黑" w:cs="宋体" w:hint="eastAsia"/>
          <w:kern w:val="0"/>
          <w:szCs w:val="21"/>
        </w:rPr>
        <w:t>撰写爆品深度</w:t>
      </w:r>
      <w:proofErr w:type="gramEnd"/>
      <w:r w:rsidRPr="00B761C8">
        <w:rPr>
          <w:rFonts w:ascii="微软雅黑" w:eastAsia="微软雅黑" w:hAnsi="微软雅黑" w:cs="宋体" w:hint="eastAsia"/>
          <w:kern w:val="0"/>
          <w:szCs w:val="21"/>
        </w:rPr>
        <w:t>文章，拓展站内更广泛的用户，提升品牌影响力。</w:t>
      </w:r>
    </w:p>
    <w:p w14:paraId="620ED0EE" w14:textId="1765F175" w:rsidR="00B761C8" w:rsidRPr="00FC7481" w:rsidRDefault="00FC7481" w:rsidP="00FC7481">
      <w:pPr>
        <w:pStyle w:val="ab"/>
        <w:ind w:left="675" w:firstLineChars="0" w:firstLine="0"/>
        <w:jc w:val="left"/>
        <w:textAlignment w:val="baseline"/>
        <w:rPr>
          <w:rFonts w:asciiTheme="minorEastAsia" w:eastAsiaTheme="minorEastAsia" w:hAnsiTheme="minorEastAsia"/>
          <w:color w:val="0D0D0D" w:themeColor="text1" w:themeTint="F2"/>
          <w:szCs w:val="21"/>
        </w:rPr>
      </w:pPr>
      <w:r>
        <w:rPr>
          <w:noProof/>
        </w:rPr>
        <w:drawing>
          <wp:inline distT="0" distB="0" distL="0" distR="0" wp14:anchorId="3CECD26C" wp14:editId="3EC4DF09">
            <wp:extent cx="5720715" cy="2326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32CB" w14:textId="77777777" w:rsidR="00B761C8" w:rsidRPr="00B761C8" w:rsidRDefault="00B761C8" w:rsidP="00FC7481">
      <w:pPr>
        <w:pStyle w:val="ab"/>
        <w:numPr>
          <w:ilvl w:val="0"/>
          <w:numId w:val="23"/>
        </w:numPr>
        <w:ind w:firstLineChars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招募更真实的KOC测评新品，让更接近普通用户的KOC撰写真实可信的用户口碑，再次影响目标受众，引发真实目标用户种草及自发传播。</w:t>
      </w:r>
    </w:p>
    <w:p w14:paraId="51138B02" w14:textId="2753DA76" w:rsidR="00B761C8" w:rsidRDefault="00B761C8" w:rsidP="00FC7481">
      <w:pPr>
        <w:pStyle w:val="ab"/>
        <w:numPr>
          <w:ilvl w:val="0"/>
          <w:numId w:val="22"/>
        </w:numPr>
        <w:ind w:left="1038" w:firstLineChars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通过在站内专属测评栏目“消费众测”发布站内招募</w:t>
      </w:r>
      <w:proofErr w:type="gramStart"/>
      <w:r w:rsidRPr="00B761C8">
        <w:rPr>
          <w:rFonts w:ascii="微软雅黑" w:eastAsia="微软雅黑" w:hAnsi="微软雅黑" w:cs="宋体" w:hint="eastAsia"/>
          <w:kern w:val="0"/>
          <w:szCs w:val="21"/>
        </w:rPr>
        <w:t>帖</w:t>
      </w:r>
      <w:proofErr w:type="gramEnd"/>
      <w:r w:rsidRPr="00B761C8">
        <w:rPr>
          <w:rFonts w:ascii="微软雅黑" w:eastAsia="微软雅黑" w:hAnsi="微软雅黑" w:cs="宋体" w:hint="eastAsia"/>
          <w:kern w:val="0"/>
          <w:szCs w:val="21"/>
        </w:rPr>
        <w:t>召集目标用户</w:t>
      </w:r>
    </w:p>
    <w:p w14:paraId="56F0AA12" w14:textId="468A7EB6" w:rsidR="00FC7481" w:rsidRPr="00B761C8" w:rsidRDefault="00FC7481" w:rsidP="00FC7481">
      <w:pPr>
        <w:pStyle w:val="ab"/>
        <w:ind w:left="1038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0" distR="0" wp14:anchorId="4A2BEA14" wp14:editId="247C11D5">
            <wp:extent cx="5720715" cy="13722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AFE7" w14:textId="77777777" w:rsidR="00B761C8" w:rsidRPr="00B761C8" w:rsidRDefault="00B761C8" w:rsidP="00FC7481">
      <w:pPr>
        <w:pStyle w:val="ab"/>
        <w:numPr>
          <w:ilvl w:val="0"/>
          <w:numId w:val="22"/>
        </w:numPr>
        <w:ind w:left="1038" w:firstLineChars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专业行业编辑进行筛选并提供测试产品进行试用、测评</w:t>
      </w:r>
    </w:p>
    <w:p w14:paraId="2F112B81" w14:textId="77777777" w:rsidR="00B761C8" w:rsidRPr="00B761C8" w:rsidRDefault="00B761C8" w:rsidP="00B761C8">
      <w:pPr>
        <w:pStyle w:val="ab"/>
        <w:numPr>
          <w:ilvl w:val="0"/>
          <w:numId w:val="22"/>
        </w:numPr>
        <w:spacing w:line="460" w:lineRule="exact"/>
        <w:ind w:firstLineChars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KOC结合个人风格和使用感受撰写出差异化的可读性高的种草文章</w:t>
      </w:r>
    </w:p>
    <w:p w14:paraId="40BEADA2" w14:textId="4B38690D" w:rsidR="00B761C8" w:rsidRPr="00B761C8" w:rsidRDefault="00B761C8" w:rsidP="00FC7481">
      <w:pPr>
        <w:pStyle w:val="ab"/>
        <w:numPr>
          <w:ilvl w:val="0"/>
          <w:numId w:val="22"/>
        </w:numPr>
        <w:ind w:firstLineChars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身处不同人生阶段，拥有不同床垫需求的KOC分别从自身出发，自然介绍喜临门床垫的卖点和使用感受，积累站内用户口碑。</w:t>
      </w:r>
    </w:p>
    <w:p w14:paraId="6E17FB69" w14:textId="6269B288" w:rsidR="00B761C8" w:rsidRPr="00FC7481" w:rsidRDefault="00FC7481" w:rsidP="00FC7481">
      <w:pPr>
        <w:pStyle w:val="ab"/>
        <w:ind w:left="735" w:firstLineChars="0" w:firstLine="0"/>
        <w:jc w:val="left"/>
        <w:textAlignment w:val="baseline"/>
        <w:rPr>
          <w:rFonts w:asciiTheme="minorEastAsia" w:eastAsiaTheme="minorEastAsia" w:hAnsiTheme="minorEastAsia"/>
          <w:color w:val="0D0D0D" w:themeColor="text1" w:themeTint="F2"/>
          <w:szCs w:val="21"/>
        </w:rPr>
      </w:pPr>
      <w:r>
        <w:rPr>
          <w:noProof/>
        </w:rPr>
        <w:drawing>
          <wp:inline distT="0" distB="0" distL="0" distR="0" wp14:anchorId="0BF2FE5A" wp14:editId="282E44E6">
            <wp:extent cx="5720715" cy="23247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EA00" w14:textId="77777777" w:rsidR="00B761C8" w:rsidRPr="00B761C8" w:rsidRDefault="00B761C8" w:rsidP="00FC7481">
      <w:pPr>
        <w:pStyle w:val="ab"/>
        <w:numPr>
          <w:ilvl w:val="0"/>
          <w:numId w:val="23"/>
        </w:numPr>
        <w:ind w:firstLineChars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利用什么值得买的优质曝光资源和促销相关产品，在大促等关键节点实现曝光最大化，沉淀用</w:t>
      </w:r>
      <w:r w:rsidRPr="00B761C8">
        <w:rPr>
          <w:rFonts w:ascii="微软雅黑" w:eastAsia="微软雅黑" w:hAnsi="微软雅黑" w:cs="宋体" w:hint="eastAsia"/>
          <w:kern w:val="0"/>
          <w:szCs w:val="21"/>
        </w:rPr>
        <w:lastRenderedPageBreak/>
        <w:t>户的同时增加品牌好感度，</w:t>
      </w:r>
      <w:proofErr w:type="gramStart"/>
      <w:r w:rsidRPr="00B761C8">
        <w:rPr>
          <w:rFonts w:ascii="微软雅黑" w:eastAsia="微软雅黑" w:hAnsi="微软雅黑" w:cs="宋体" w:hint="eastAsia"/>
          <w:kern w:val="0"/>
          <w:szCs w:val="21"/>
        </w:rPr>
        <w:t>抢占竞品市场</w:t>
      </w:r>
      <w:proofErr w:type="gramEnd"/>
      <w:r w:rsidRPr="00B761C8">
        <w:rPr>
          <w:rFonts w:ascii="微软雅黑" w:eastAsia="微软雅黑" w:hAnsi="微软雅黑" w:cs="宋体" w:hint="eastAsia"/>
          <w:kern w:val="0"/>
          <w:szCs w:val="21"/>
        </w:rPr>
        <w:t>份额。</w:t>
      </w:r>
    </w:p>
    <w:p w14:paraId="2261C969" w14:textId="77777777" w:rsidR="00B761C8" w:rsidRPr="00B761C8" w:rsidRDefault="00B761C8" w:rsidP="00B761C8">
      <w:pPr>
        <w:pStyle w:val="ab"/>
        <w:spacing w:line="460" w:lineRule="exact"/>
        <w:ind w:left="1035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/>
          <w:noProof/>
          <w:kern w:val="0"/>
          <w:szCs w:val="21"/>
        </w:rPr>
        <w:drawing>
          <wp:anchor distT="0" distB="0" distL="114300" distR="114300" simplePos="0" relativeHeight="251692032" behindDoc="0" locked="0" layoutInCell="1" allowOverlap="1" wp14:anchorId="1FC82484" wp14:editId="5C2DA53B">
            <wp:simplePos x="0" y="0"/>
            <wp:positionH relativeFrom="column">
              <wp:posOffset>621953</wp:posOffset>
            </wp:positionH>
            <wp:positionV relativeFrom="paragraph">
              <wp:posOffset>455295</wp:posOffset>
            </wp:positionV>
            <wp:extent cx="4693285" cy="1741805"/>
            <wp:effectExtent l="0" t="0" r="5715" b="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1C8">
        <w:rPr>
          <w:rFonts w:ascii="微软雅黑" w:eastAsia="微软雅黑" w:hAnsi="微软雅黑" w:cs="宋体" w:hint="eastAsia"/>
          <w:kern w:val="0"/>
          <w:szCs w:val="21"/>
        </w:rPr>
        <w:t>1）优质曝光资源用户全路径拦截，提升爆品曝光度和品牌认知</w:t>
      </w:r>
    </w:p>
    <w:p w14:paraId="1C787898" w14:textId="77777777" w:rsidR="00B761C8" w:rsidRPr="00B761C8" w:rsidRDefault="00B761C8" w:rsidP="00B761C8">
      <w:pPr>
        <w:pStyle w:val="ab"/>
        <w:spacing w:line="460" w:lineRule="exact"/>
        <w:ind w:left="735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2）大促期间官方栏目背书，聚合爆款商品，让喜临门在众多竞品中脱颖而出</w:t>
      </w:r>
    </w:p>
    <w:p w14:paraId="54B72294" w14:textId="77777777" w:rsidR="00B761C8" w:rsidRPr="00B761C8" w:rsidRDefault="00B761C8" w:rsidP="00FC7481">
      <w:pPr>
        <w:pStyle w:val="ab"/>
        <w:ind w:left="737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「每日好物」教会用户挑选软硬两用床。</w:t>
      </w:r>
    </w:p>
    <w:p w14:paraId="10B66CEC" w14:textId="77777777" w:rsidR="00B761C8" w:rsidRPr="00B761C8" w:rsidRDefault="00B761C8" w:rsidP="00FC7481">
      <w:pPr>
        <w:pStyle w:val="ab"/>
        <w:ind w:left="737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「睡个好觉」科普好床垫标准，推荐喜临门爆品。</w:t>
      </w:r>
    </w:p>
    <w:p w14:paraId="417D5574" w14:textId="77777777" w:rsidR="00B761C8" w:rsidRPr="00B761C8" w:rsidRDefault="00B761C8" w:rsidP="00FC7481">
      <w:pPr>
        <w:pStyle w:val="ab"/>
        <w:ind w:left="737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「必看促销」6</w:t>
      </w:r>
      <w:r w:rsidRPr="00B761C8">
        <w:rPr>
          <w:rFonts w:ascii="微软雅黑" w:eastAsia="微软雅黑" w:hAnsi="微软雅黑" w:cs="宋体"/>
          <w:kern w:val="0"/>
          <w:szCs w:val="21"/>
        </w:rPr>
        <w:t>18</w:t>
      </w:r>
      <w:r w:rsidRPr="00B761C8">
        <w:rPr>
          <w:rFonts w:ascii="微软雅黑" w:eastAsia="微软雅黑" w:hAnsi="微软雅黑" w:cs="宋体" w:hint="eastAsia"/>
          <w:kern w:val="0"/>
          <w:szCs w:val="21"/>
        </w:rPr>
        <w:t>/双1</w:t>
      </w:r>
      <w:r w:rsidRPr="00B761C8">
        <w:rPr>
          <w:rFonts w:ascii="微软雅黑" w:eastAsia="微软雅黑" w:hAnsi="微软雅黑" w:cs="宋体"/>
          <w:kern w:val="0"/>
          <w:szCs w:val="21"/>
        </w:rPr>
        <w:t>1</w:t>
      </w:r>
      <w:r w:rsidRPr="00B761C8">
        <w:rPr>
          <w:rFonts w:ascii="微软雅黑" w:eastAsia="微软雅黑" w:hAnsi="微软雅黑" w:cs="宋体" w:hint="eastAsia"/>
          <w:kern w:val="0"/>
          <w:szCs w:val="21"/>
        </w:rPr>
        <w:t>大促电商活动预告与玩法传播，汇集喜临门好物一站式推荐。</w:t>
      </w:r>
    </w:p>
    <w:p w14:paraId="00441411" w14:textId="79877659" w:rsidR="00B761C8" w:rsidRPr="00B761C8" w:rsidRDefault="00B761C8" w:rsidP="00FC7481">
      <w:pPr>
        <w:pStyle w:val="ab"/>
        <w:ind w:left="737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「</w:t>
      </w:r>
      <w:proofErr w:type="gramStart"/>
      <w:r w:rsidRPr="00B761C8">
        <w:rPr>
          <w:rFonts w:ascii="微软雅黑" w:eastAsia="微软雅黑" w:hAnsi="微软雅黑" w:cs="宋体" w:hint="eastAsia"/>
          <w:kern w:val="0"/>
          <w:szCs w:val="21"/>
        </w:rPr>
        <w:t>爆款清单</w:t>
      </w:r>
      <w:proofErr w:type="gramEnd"/>
      <w:r w:rsidRPr="00B761C8">
        <w:rPr>
          <w:rFonts w:ascii="微软雅黑" w:eastAsia="微软雅黑" w:hAnsi="微软雅黑" w:cs="宋体" w:hint="eastAsia"/>
          <w:kern w:val="0"/>
          <w:szCs w:val="21"/>
        </w:rPr>
        <w:t>」差异化推荐喜临门不同价位段爆品。</w:t>
      </w:r>
      <w:r w:rsidR="00FC7481" w:rsidRPr="00B761C8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74FDC93C" wp14:editId="471DFFB4">
            <wp:extent cx="3973195" cy="1969135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8A3F" w14:textId="3BEC1880" w:rsidR="00B761C8" w:rsidRPr="00B761C8" w:rsidRDefault="00B761C8" w:rsidP="00B761C8">
      <w:pPr>
        <w:pStyle w:val="ab"/>
        <w:spacing w:line="460" w:lineRule="exact"/>
        <w:ind w:left="735" w:firstLineChars="0" w:firstLine="0"/>
        <w:jc w:val="left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B761C8">
        <w:rPr>
          <w:rFonts w:ascii="微软雅黑" w:eastAsia="微软雅黑" w:hAnsi="微软雅黑" w:cs="宋体" w:hint="eastAsia"/>
          <w:kern w:val="0"/>
          <w:szCs w:val="21"/>
        </w:rPr>
        <w:t>「晒物赏金」晒物笔记投稿话题：#晒出你的喜临门床垫#</w:t>
      </w:r>
      <w:r w:rsidRPr="00B761C8">
        <w:rPr>
          <w:rFonts w:ascii="微软雅黑" w:eastAsia="微软雅黑" w:hAnsi="微软雅黑" w:cs="宋体"/>
          <w:kern w:val="0"/>
          <w:szCs w:val="21"/>
        </w:rPr>
        <w:t xml:space="preserve"> </w:t>
      </w:r>
      <w:r w:rsidRPr="00B761C8">
        <w:rPr>
          <w:rFonts w:ascii="微软雅黑" w:eastAsia="微软雅黑" w:hAnsi="微软雅黑" w:cs="宋体" w:hint="eastAsia"/>
          <w:kern w:val="0"/>
          <w:szCs w:val="21"/>
        </w:rPr>
        <w:t>，通过奖励激励用户晒出图文/视频笔记内容，提升喜临门床垫产品在大促期间的曝光，沉淀用户真实优质口碑。</w:t>
      </w:r>
    </w:p>
    <w:p w14:paraId="42F98493" w14:textId="328816EF" w:rsidR="00847B24" w:rsidRPr="00B761C8" w:rsidRDefault="00FC748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761C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9E49050" wp14:editId="40811D76">
            <wp:extent cx="4987290" cy="1187450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3A241EF" w14:textId="13291303" w:rsidR="00975291" w:rsidRPr="00975291" w:rsidRDefault="00975291" w:rsidP="00975291">
      <w:pPr>
        <w:spacing w:line="460" w:lineRule="exact"/>
        <w:textAlignment w:val="baseline"/>
        <w:rPr>
          <w:rFonts w:ascii="微软雅黑" w:eastAsia="微软雅黑" w:hAnsi="微软雅黑"/>
          <w:sz w:val="21"/>
          <w:szCs w:val="18"/>
        </w:rPr>
      </w:pPr>
      <w:r w:rsidRPr="00975291">
        <w:rPr>
          <w:rFonts w:ascii="微软雅黑" w:eastAsia="微软雅黑" w:hAnsi="微软雅黑"/>
          <w:sz w:val="21"/>
          <w:szCs w:val="18"/>
        </w:rPr>
        <w:t>1</w:t>
      </w:r>
      <w:r w:rsidRPr="00975291">
        <w:rPr>
          <w:rFonts w:ascii="微软雅黑" w:eastAsia="微软雅黑" w:hAnsi="微软雅黑" w:hint="eastAsia"/>
          <w:sz w:val="21"/>
          <w:szCs w:val="18"/>
        </w:rPr>
        <w:t>、2</w:t>
      </w:r>
      <w:r w:rsidRPr="00975291">
        <w:rPr>
          <w:rFonts w:ascii="微软雅黑" w:eastAsia="微软雅黑" w:hAnsi="微软雅黑"/>
          <w:sz w:val="21"/>
          <w:szCs w:val="18"/>
        </w:rPr>
        <w:t>022</w:t>
      </w:r>
      <w:r w:rsidRPr="00975291">
        <w:rPr>
          <w:rFonts w:ascii="微软雅黑" w:eastAsia="微软雅黑" w:hAnsi="微软雅黑" w:hint="eastAsia"/>
          <w:sz w:val="21"/>
          <w:szCs w:val="18"/>
        </w:rPr>
        <w:t>年，喜临门站内品牌热度提升明显，跃升至第二位，且缩小与第一位差距。</w:t>
      </w:r>
    </w:p>
    <w:p w14:paraId="42C85440" w14:textId="703B69AB" w:rsidR="00975291" w:rsidRPr="00975291" w:rsidRDefault="00975291" w:rsidP="00975291">
      <w:pPr>
        <w:spacing w:line="460" w:lineRule="exact"/>
        <w:textAlignment w:val="baseline"/>
        <w:rPr>
          <w:rFonts w:ascii="微软雅黑" w:eastAsia="微软雅黑" w:hAnsi="微软雅黑"/>
          <w:sz w:val="21"/>
          <w:szCs w:val="18"/>
        </w:rPr>
      </w:pPr>
      <w:r>
        <w:rPr>
          <w:rFonts w:ascii="微软雅黑" w:eastAsia="微软雅黑" w:hAnsi="微软雅黑" w:hint="eastAsia"/>
          <w:sz w:val="21"/>
          <w:szCs w:val="18"/>
        </w:rPr>
        <w:t>2、</w:t>
      </w:r>
      <w:r w:rsidRPr="00975291">
        <w:rPr>
          <w:rFonts w:ascii="微软雅黑" w:eastAsia="微软雅黑" w:hAnsi="微软雅黑" w:hint="eastAsia"/>
          <w:sz w:val="21"/>
          <w:szCs w:val="18"/>
        </w:rPr>
        <w:t>在什么值得买，</w:t>
      </w:r>
      <w:r w:rsidRPr="00975291">
        <w:rPr>
          <w:rFonts w:ascii="微软雅黑" w:eastAsia="微软雅黑" w:hAnsi="微软雅黑"/>
          <w:sz w:val="21"/>
          <w:szCs w:val="18"/>
        </w:rPr>
        <w:t>2022</w:t>
      </w:r>
      <w:r w:rsidRPr="00975291">
        <w:rPr>
          <w:rFonts w:ascii="微软雅黑" w:eastAsia="微软雅黑" w:hAnsi="微软雅黑" w:hint="eastAsia"/>
          <w:sz w:val="21"/>
          <w:szCs w:val="18"/>
        </w:rPr>
        <w:t>年喜临门的品牌力得到进一步强化，通过“KOL</w:t>
      </w:r>
      <w:r w:rsidRPr="00975291">
        <w:rPr>
          <w:rFonts w:ascii="微软雅黑" w:eastAsia="微软雅黑" w:hAnsi="微软雅黑"/>
          <w:sz w:val="21"/>
          <w:szCs w:val="18"/>
        </w:rPr>
        <w:t>+</w:t>
      </w:r>
      <w:r w:rsidRPr="00975291">
        <w:rPr>
          <w:rFonts w:ascii="微软雅黑" w:eastAsia="微软雅黑" w:hAnsi="微软雅黑" w:hint="eastAsia"/>
          <w:sz w:val="21"/>
          <w:szCs w:val="18"/>
        </w:rPr>
        <w:t>KOC</w:t>
      </w:r>
      <w:r w:rsidRPr="00975291">
        <w:rPr>
          <w:rFonts w:ascii="微软雅黑" w:eastAsia="微软雅黑" w:hAnsi="微软雅黑"/>
          <w:sz w:val="21"/>
          <w:szCs w:val="18"/>
        </w:rPr>
        <w:t>+</w:t>
      </w:r>
      <w:r w:rsidRPr="00975291">
        <w:rPr>
          <w:rFonts w:ascii="微软雅黑" w:eastAsia="微软雅黑" w:hAnsi="微软雅黑" w:hint="eastAsia"/>
          <w:sz w:val="21"/>
          <w:szCs w:val="18"/>
        </w:rPr>
        <w:t>官方背书”的社区内容带动更多增长：</w:t>
      </w:r>
    </w:p>
    <w:p w14:paraId="1A5500B5" w14:textId="77777777" w:rsidR="00975291" w:rsidRPr="00975291" w:rsidRDefault="00975291" w:rsidP="00975291">
      <w:pPr>
        <w:spacing w:line="460" w:lineRule="exact"/>
        <w:textAlignment w:val="baseline"/>
        <w:rPr>
          <w:rFonts w:ascii="微软雅黑" w:eastAsia="微软雅黑" w:hAnsi="微软雅黑"/>
          <w:sz w:val="21"/>
          <w:szCs w:val="18"/>
        </w:rPr>
      </w:pPr>
      <w:r w:rsidRPr="00975291">
        <w:rPr>
          <w:rFonts w:ascii="微软雅黑" w:eastAsia="微软雅黑" w:hAnsi="微软雅黑" w:hint="eastAsia"/>
          <w:sz w:val="21"/>
          <w:szCs w:val="18"/>
        </w:rPr>
        <w:lastRenderedPageBreak/>
        <w:t>曝光量提升1</w:t>
      </w:r>
      <w:r w:rsidRPr="00975291">
        <w:rPr>
          <w:rFonts w:ascii="微软雅黑" w:eastAsia="微软雅黑" w:hAnsi="微软雅黑"/>
          <w:sz w:val="21"/>
          <w:szCs w:val="18"/>
        </w:rPr>
        <w:t>31.55%</w:t>
      </w:r>
      <w:r w:rsidRPr="00975291">
        <w:rPr>
          <w:rFonts w:ascii="微软雅黑" w:eastAsia="微软雅黑" w:hAnsi="微软雅黑" w:hint="eastAsia"/>
          <w:sz w:val="21"/>
          <w:szCs w:val="18"/>
        </w:rPr>
        <w:t>，点击量提升5</w:t>
      </w:r>
      <w:r w:rsidRPr="00975291">
        <w:rPr>
          <w:rFonts w:ascii="微软雅黑" w:eastAsia="微软雅黑" w:hAnsi="微软雅黑"/>
          <w:sz w:val="21"/>
          <w:szCs w:val="18"/>
        </w:rPr>
        <w:t>4.71%</w:t>
      </w:r>
      <w:r w:rsidRPr="00975291">
        <w:rPr>
          <w:rFonts w:ascii="微软雅黑" w:eastAsia="微软雅黑" w:hAnsi="微软雅黑" w:hint="eastAsia"/>
          <w:sz w:val="21"/>
          <w:szCs w:val="18"/>
        </w:rPr>
        <w:t>，互动量提升4</w:t>
      </w:r>
      <w:r w:rsidRPr="00975291">
        <w:rPr>
          <w:rFonts w:ascii="微软雅黑" w:eastAsia="微软雅黑" w:hAnsi="微软雅黑"/>
          <w:sz w:val="21"/>
          <w:szCs w:val="18"/>
        </w:rPr>
        <w:t>9.75%</w:t>
      </w:r>
      <w:r w:rsidRPr="00975291">
        <w:rPr>
          <w:rFonts w:ascii="微软雅黑" w:eastAsia="微软雅黑" w:hAnsi="微软雅黑" w:hint="eastAsia"/>
          <w:sz w:val="21"/>
          <w:szCs w:val="18"/>
        </w:rPr>
        <w:t>，转化量提升3</w:t>
      </w:r>
      <w:r w:rsidRPr="00975291">
        <w:rPr>
          <w:rFonts w:ascii="微软雅黑" w:eastAsia="微软雅黑" w:hAnsi="微软雅黑"/>
          <w:sz w:val="21"/>
          <w:szCs w:val="18"/>
        </w:rPr>
        <w:t>8.8%</w:t>
      </w:r>
      <w:r w:rsidRPr="00975291">
        <w:rPr>
          <w:rFonts w:ascii="微软雅黑" w:eastAsia="微软雅黑" w:hAnsi="微软雅黑" w:hint="eastAsia"/>
          <w:sz w:val="21"/>
          <w:szCs w:val="18"/>
        </w:rPr>
        <w:t>，社区内容提升</w:t>
      </w:r>
      <w:r w:rsidRPr="00975291">
        <w:rPr>
          <w:rFonts w:ascii="微软雅黑" w:eastAsia="微软雅黑" w:hAnsi="微软雅黑"/>
          <w:sz w:val="21"/>
          <w:szCs w:val="18"/>
        </w:rPr>
        <w:t>26.56%</w:t>
      </w:r>
      <w:r w:rsidRPr="00975291">
        <w:rPr>
          <w:rFonts w:ascii="微软雅黑" w:eastAsia="微软雅黑" w:hAnsi="微软雅黑" w:hint="eastAsia"/>
          <w:sz w:val="21"/>
          <w:szCs w:val="18"/>
        </w:rPr>
        <w:t>。</w:t>
      </w:r>
    </w:p>
    <w:p w14:paraId="4F4613FC" w14:textId="5965BBDF" w:rsidR="00975291" w:rsidRPr="00975291" w:rsidRDefault="00975291" w:rsidP="00975291">
      <w:pPr>
        <w:spacing w:line="460" w:lineRule="exact"/>
        <w:textAlignment w:val="baseline"/>
        <w:rPr>
          <w:rFonts w:ascii="微软雅黑" w:eastAsia="微软雅黑" w:hAnsi="微软雅黑"/>
          <w:sz w:val="21"/>
          <w:szCs w:val="18"/>
        </w:rPr>
      </w:pPr>
      <w:r>
        <w:rPr>
          <w:rFonts w:ascii="微软雅黑" w:eastAsia="微软雅黑" w:hAnsi="微软雅黑"/>
          <w:sz w:val="21"/>
          <w:szCs w:val="18"/>
        </w:rPr>
        <w:t>3</w:t>
      </w:r>
      <w:r>
        <w:rPr>
          <w:rFonts w:ascii="微软雅黑" w:eastAsia="微软雅黑" w:hAnsi="微软雅黑" w:hint="eastAsia"/>
          <w:sz w:val="21"/>
          <w:szCs w:val="18"/>
        </w:rPr>
        <w:t>、</w:t>
      </w:r>
      <w:r w:rsidRPr="00975291">
        <w:rPr>
          <w:rFonts w:ascii="微软雅黑" w:eastAsia="微软雅黑" w:hAnsi="微软雅黑"/>
          <w:sz w:val="21"/>
          <w:szCs w:val="18"/>
        </w:rPr>
        <w:t>2019-</w:t>
      </w:r>
      <w:r w:rsidRPr="00975291">
        <w:rPr>
          <w:rFonts w:ascii="微软雅黑" w:eastAsia="微软雅黑" w:hAnsi="微软雅黑" w:hint="eastAsia"/>
          <w:sz w:val="21"/>
          <w:szCs w:val="18"/>
        </w:rPr>
        <w:t>2</w:t>
      </w:r>
      <w:r w:rsidRPr="00975291">
        <w:rPr>
          <w:rFonts w:ascii="微软雅黑" w:eastAsia="微软雅黑" w:hAnsi="微软雅黑"/>
          <w:sz w:val="21"/>
          <w:szCs w:val="18"/>
        </w:rPr>
        <w:t>022</w:t>
      </w:r>
      <w:r w:rsidRPr="00975291">
        <w:rPr>
          <w:rFonts w:ascii="微软雅黑" w:eastAsia="微软雅黑" w:hAnsi="微软雅黑" w:hint="eastAsia"/>
          <w:sz w:val="21"/>
          <w:szCs w:val="18"/>
        </w:rPr>
        <w:t>年合作期间，为喜临门打造爆款产品</w:t>
      </w:r>
      <w:r w:rsidRPr="00975291">
        <w:rPr>
          <w:rFonts w:ascii="微软雅黑" w:eastAsia="微软雅黑" w:hAnsi="微软雅黑"/>
          <w:sz w:val="21"/>
          <w:szCs w:val="18"/>
        </w:rPr>
        <w:t>10</w:t>
      </w:r>
      <w:r w:rsidRPr="00975291">
        <w:rPr>
          <w:rFonts w:ascii="微软雅黑" w:eastAsia="微软雅黑" w:hAnsi="微软雅黑" w:hint="eastAsia"/>
          <w:sz w:val="21"/>
          <w:szCs w:val="18"/>
        </w:rPr>
        <w:t>余款；2</w:t>
      </w:r>
      <w:r w:rsidRPr="00975291">
        <w:rPr>
          <w:rFonts w:ascii="微软雅黑" w:eastAsia="微软雅黑" w:hAnsi="微软雅黑"/>
          <w:sz w:val="21"/>
          <w:szCs w:val="18"/>
        </w:rPr>
        <w:t>022</w:t>
      </w:r>
      <w:r w:rsidRPr="00975291">
        <w:rPr>
          <w:rFonts w:ascii="微软雅黑" w:eastAsia="微软雅黑" w:hAnsi="微软雅黑" w:hint="eastAsia"/>
          <w:sz w:val="21"/>
          <w:szCs w:val="18"/>
        </w:rPr>
        <w:t>年，光年plus、光年护脊、光年max数个产品在大促期间的销售达到百万量级。</w:t>
      </w:r>
    </w:p>
    <w:p w14:paraId="4E798C7A" w14:textId="77777777" w:rsidR="00975291" w:rsidRPr="00975291" w:rsidRDefault="00975291" w:rsidP="00975291">
      <w:pPr>
        <w:spacing w:line="460" w:lineRule="exact"/>
        <w:textAlignment w:val="baseline"/>
        <w:rPr>
          <w:rFonts w:ascii="微软雅黑" w:eastAsia="微软雅黑" w:hAnsi="微软雅黑"/>
          <w:sz w:val="21"/>
          <w:szCs w:val="18"/>
        </w:rPr>
      </w:pPr>
      <w:r w:rsidRPr="00975291">
        <w:rPr>
          <w:rFonts w:ascii="微软雅黑" w:eastAsia="微软雅黑" w:hAnsi="微软雅黑" w:hint="eastAsia"/>
          <w:sz w:val="21"/>
          <w:szCs w:val="18"/>
        </w:rPr>
        <w:t>最终，什么值得买携手喜临门实现站内声量和销量双提升，全面提升喜临门站内品牌力。</w:t>
      </w:r>
    </w:p>
    <w:p w14:paraId="5F62C0FD" w14:textId="77777777" w:rsidR="00847B24" w:rsidRPr="00975291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975291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0E2FA" w14:textId="77777777" w:rsidR="00D1036B" w:rsidRDefault="00D1036B">
      <w:r>
        <w:separator/>
      </w:r>
    </w:p>
  </w:endnote>
  <w:endnote w:type="continuationSeparator" w:id="0">
    <w:p w14:paraId="32481E76" w14:textId="77777777" w:rsidR="00D1036B" w:rsidRDefault="00D1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22F8C" w14:textId="77777777" w:rsidR="00D1036B" w:rsidRDefault="00D1036B">
      <w:r>
        <w:separator/>
      </w:r>
    </w:p>
  </w:footnote>
  <w:footnote w:type="continuationSeparator" w:id="0">
    <w:p w14:paraId="09EBDE72" w14:textId="77777777" w:rsidR="00D1036B" w:rsidRDefault="00D1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0604720"/>
    <w:multiLevelType w:val="hybridMultilevel"/>
    <w:tmpl w:val="4F9681CC"/>
    <w:lvl w:ilvl="0" w:tplc="6F18847E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2B61E8E"/>
    <w:multiLevelType w:val="hybridMultilevel"/>
    <w:tmpl w:val="8DF0D5B2"/>
    <w:lvl w:ilvl="0" w:tplc="80F25B6A">
      <w:start w:val="1"/>
      <w:numFmt w:val="decimal"/>
      <w:lvlText w:val="%1、"/>
      <w:lvlJc w:val="left"/>
      <w:pPr>
        <w:ind w:left="380" w:hanging="380"/>
      </w:pPr>
      <w:rPr>
        <w:rFonts w:ascii="微软雅黑" w:eastAsia="微软雅黑" w:hAnsi="微软雅黑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1A6D08"/>
    <w:multiLevelType w:val="hybridMultilevel"/>
    <w:tmpl w:val="5A9A5FB4"/>
    <w:lvl w:ilvl="0" w:tplc="FFFFFFFF">
      <w:start w:val="1"/>
      <w:numFmt w:val="decimal"/>
      <w:lvlText w:val="%1、"/>
      <w:lvlJc w:val="left"/>
      <w:pPr>
        <w:ind w:left="735" w:hanging="420"/>
      </w:pPr>
      <w:rPr>
        <w:rFonts w:hint="default"/>
        <w:b w:val="0"/>
      </w:rPr>
    </w:lvl>
    <w:lvl w:ilvl="1" w:tplc="FFFFFFFF" w:tentative="1">
      <w:start w:val="1"/>
      <w:numFmt w:val="lowerLetter"/>
      <w:lvlText w:val="%2)"/>
      <w:lvlJc w:val="left"/>
      <w:pPr>
        <w:ind w:left="1155" w:hanging="420"/>
      </w:pPr>
    </w:lvl>
    <w:lvl w:ilvl="2" w:tplc="FFFFFFFF" w:tentative="1">
      <w:start w:val="1"/>
      <w:numFmt w:val="lowerRoman"/>
      <w:lvlText w:val="%3."/>
      <w:lvlJc w:val="right"/>
      <w:pPr>
        <w:ind w:left="1575" w:hanging="420"/>
      </w:pPr>
    </w:lvl>
    <w:lvl w:ilvl="3" w:tplc="FFFFFFFF" w:tentative="1">
      <w:start w:val="1"/>
      <w:numFmt w:val="decimal"/>
      <w:lvlText w:val="%4."/>
      <w:lvlJc w:val="left"/>
      <w:pPr>
        <w:ind w:left="1995" w:hanging="420"/>
      </w:pPr>
    </w:lvl>
    <w:lvl w:ilvl="4" w:tplc="FFFFFFFF" w:tentative="1">
      <w:start w:val="1"/>
      <w:numFmt w:val="lowerLetter"/>
      <w:lvlText w:val="%5)"/>
      <w:lvlJc w:val="left"/>
      <w:pPr>
        <w:ind w:left="2415" w:hanging="420"/>
      </w:pPr>
    </w:lvl>
    <w:lvl w:ilvl="5" w:tplc="FFFFFFFF" w:tentative="1">
      <w:start w:val="1"/>
      <w:numFmt w:val="lowerRoman"/>
      <w:lvlText w:val="%6."/>
      <w:lvlJc w:val="right"/>
      <w:pPr>
        <w:ind w:left="2835" w:hanging="420"/>
      </w:pPr>
    </w:lvl>
    <w:lvl w:ilvl="6" w:tplc="FFFFFFFF" w:tentative="1">
      <w:start w:val="1"/>
      <w:numFmt w:val="decimal"/>
      <w:lvlText w:val="%7."/>
      <w:lvlJc w:val="left"/>
      <w:pPr>
        <w:ind w:left="3255" w:hanging="420"/>
      </w:pPr>
    </w:lvl>
    <w:lvl w:ilvl="7" w:tplc="FFFFFFFF" w:tentative="1">
      <w:start w:val="1"/>
      <w:numFmt w:val="lowerLetter"/>
      <w:lvlText w:val="%8)"/>
      <w:lvlJc w:val="left"/>
      <w:pPr>
        <w:ind w:left="3675" w:hanging="420"/>
      </w:pPr>
    </w:lvl>
    <w:lvl w:ilvl="8" w:tplc="FFFFFFFF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0" w15:restartNumberingAfterBreak="0">
    <w:nsid w:val="3E922497"/>
    <w:multiLevelType w:val="hybridMultilevel"/>
    <w:tmpl w:val="7ED2DE7E"/>
    <w:lvl w:ilvl="0" w:tplc="3412E7B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1BB39EC"/>
    <w:multiLevelType w:val="hybridMultilevel"/>
    <w:tmpl w:val="5A9A5FB4"/>
    <w:lvl w:ilvl="0" w:tplc="6F5CA132">
      <w:start w:val="1"/>
      <w:numFmt w:val="decimal"/>
      <w:lvlText w:val="%1、"/>
      <w:lvlJc w:val="left"/>
      <w:pPr>
        <w:ind w:left="735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E1227A"/>
    <w:multiLevelType w:val="hybridMultilevel"/>
    <w:tmpl w:val="3008F956"/>
    <w:lvl w:ilvl="0" w:tplc="8F6CA1D0">
      <w:start w:val="1"/>
      <w:numFmt w:val="decimal"/>
      <w:lvlText w:val="%1、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FE31609"/>
    <w:multiLevelType w:val="hybridMultilevel"/>
    <w:tmpl w:val="C900B906"/>
    <w:lvl w:ilvl="0" w:tplc="FB826FD6">
      <w:start w:val="1"/>
      <w:numFmt w:val="decimal"/>
      <w:lvlText w:val="%1）"/>
      <w:lvlJc w:val="left"/>
      <w:pPr>
        <w:ind w:left="103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15" w:hanging="420"/>
      </w:pPr>
    </w:lvl>
    <w:lvl w:ilvl="2" w:tplc="0409001B" w:tentative="1">
      <w:start w:val="1"/>
      <w:numFmt w:val="lowerRoman"/>
      <w:lvlText w:val="%3."/>
      <w:lvlJc w:val="right"/>
      <w:pPr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ind w:left="2355" w:hanging="420"/>
      </w:pPr>
    </w:lvl>
    <w:lvl w:ilvl="4" w:tplc="04090019" w:tentative="1">
      <w:start w:val="1"/>
      <w:numFmt w:val="lowerLetter"/>
      <w:lvlText w:val="%5)"/>
      <w:lvlJc w:val="left"/>
      <w:pPr>
        <w:ind w:left="2775" w:hanging="420"/>
      </w:pPr>
    </w:lvl>
    <w:lvl w:ilvl="5" w:tplc="0409001B" w:tentative="1">
      <w:start w:val="1"/>
      <w:numFmt w:val="lowerRoman"/>
      <w:lvlText w:val="%6."/>
      <w:lvlJc w:val="right"/>
      <w:pPr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ind w:left="3615" w:hanging="420"/>
      </w:pPr>
    </w:lvl>
    <w:lvl w:ilvl="7" w:tplc="04090019" w:tentative="1">
      <w:start w:val="1"/>
      <w:numFmt w:val="lowerLetter"/>
      <w:lvlText w:val="%8)"/>
      <w:lvlJc w:val="left"/>
      <w:pPr>
        <w:ind w:left="4035" w:hanging="420"/>
      </w:pPr>
    </w:lvl>
    <w:lvl w:ilvl="8" w:tplc="0409001B" w:tentative="1">
      <w:start w:val="1"/>
      <w:numFmt w:val="lowerRoman"/>
      <w:lvlText w:val="%9."/>
      <w:lvlJc w:val="right"/>
      <w:pPr>
        <w:ind w:left="4455" w:hanging="420"/>
      </w:pPr>
    </w:lvl>
  </w:abstractNum>
  <w:abstractNum w:abstractNumId="2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2"/>
  </w:num>
  <w:num w:numId="2" w16cid:durableId="774515707">
    <w:abstractNumId w:val="11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23"/>
  </w:num>
  <w:num w:numId="7" w16cid:durableId="186678031">
    <w:abstractNumId w:val="21"/>
  </w:num>
  <w:num w:numId="8" w16cid:durableId="955213234">
    <w:abstractNumId w:val="16"/>
  </w:num>
  <w:num w:numId="9" w16cid:durableId="1446458723">
    <w:abstractNumId w:val="14"/>
  </w:num>
  <w:num w:numId="10" w16cid:durableId="1666014210">
    <w:abstractNumId w:val="13"/>
  </w:num>
  <w:num w:numId="11" w16cid:durableId="1052466764">
    <w:abstractNumId w:val="17"/>
  </w:num>
  <w:num w:numId="12" w16cid:durableId="1210269062">
    <w:abstractNumId w:val="22"/>
  </w:num>
  <w:num w:numId="13" w16cid:durableId="446655586">
    <w:abstractNumId w:val="8"/>
  </w:num>
  <w:num w:numId="14" w16cid:durableId="605427197">
    <w:abstractNumId w:val="19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266230024">
    <w:abstractNumId w:val="5"/>
  </w:num>
  <w:num w:numId="19" w16cid:durableId="519272344">
    <w:abstractNumId w:val="18"/>
  </w:num>
  <w:num w:numId="20" w16cid:durableId="1109008165">
    <w:abstractNumId w:val="10"/>
  </w:num>
  <w:num w:numId="21" w16cid:durableId="1377852398">
    <w:abstractNumId w:val="15"/>
  </w:num>
  <w:num w:numId="22" w16cid:durableId="1974287039">
    <w:abstractNumId w:val="20"/>
  </w:num>
  <w:num w:numId="23" w16cid:durableId="1942761536">
    <w:abstractNumId w:val="7"/>
  </w:num>
  <w:num w:numId="24" w16cid:durableId="325791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965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76CF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61BF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07CB"/>
    <w:rsid w:val="00514821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1215"/>
    <w:rsid w:val="007A4E3A"/>
    <w:rsid w:val="007A69A0"/>
    <w:rsid w:val="007B2D27"/>
    <w:rsid w:val="007C0828"/>
    <w:rsid w:val="007C18AE"/>
    <w:rsid w:val="007C3F70"/>
    <w:rsid w:val="007C4C7A"/>
    <w:rsid w:val="007D5451"/>
    <w:rsid w:val="007D7543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5291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35AB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4B4E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559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61C8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646C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036B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81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customStyle="1" w:styleId="ql-author-28831545">
    <w:name w:val="ql-author-28831545"/>
    <w:basedOn w:val="a0"/>
    <w:rsid w:val="007A1215"/>
  </w:style>
  <w:style w:type="paragraph" w:customStyle="1" w:styleId="ql-direction-ltr">
    <w:name w:val="ql-direction-ltr"/>
    <w:basedOn w:val="a"/>
    <w:rsid w:val="00C2646C"/>
    <w:pPr>
      <w:spacing w:before="100" w:beforeAutospacing="1" w:after="100" w:afterAutospacing="1"/>
    </w:pPr>
  </w:style>
  <w:style w:type="table" w:customStyle="1" w:styleId="11">
    <w:name w:val="无格式表格 11"/>
    <w:basedOn w:val="a1"/>
    <w:uiPriority w:val="41"/>
    <w:rsid w:val="00B761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331</Words>
  <Characters>1893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2023-02-17T09:36:00Z</dcterms:created>
  <dcterms:modified xsi:type="dcterms:W3CDTF">2023-02-17T09:36:00Z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