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37BAFD1" w14:textId="5E849647" w:rsidR="00D01604" w:rsidRPr="00EE2617" w:rsidRDefault="00000000" w:rsidP="00EE2617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 w:hint="eastAsia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九阳净水器抖音电商从0到亿的破冰之旅</w:t>
      </w:r>
    </w:p>
    <w:p w14:paraId="7B14AAC1" w14:textId="77777777" w:rsidR="00D01604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：九阳</w:t>
      </w:r>
    </w:p>
    <w:p w14:paraId="62E7B967" w14:textId="77777777" w:rsidR="00D01604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：大家电</w:t>
      </w:r>
    </w:p>
    <w:p w14:paraId="6EC09808" w14:textId="77777777" w:rsidR="00D01604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.04-至今</w:t>
      </w:r>
    </w:p>
    <w:p w14:paraId="11C6A329" w14:textId="5D29F382" w:rsidR="00D01604" w:rsidRPr="00EE2617" w:rsidRDefault="00000000" w:rsidP="00EE2617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EE2617">
        <w:rPr>
          <w:rFonts w:ascii="微软雅黑" w:eastAsia="微软雅黑" w:hAnsi="微软雅黑" w:hint="eastAsia"/>
          <w:sz w:val="21"/>
          <w:szCs w:val="21"/>
        </w:rPr>
        <w:t>电商营销类</w:t>
      </w:r>
    </w:p>
    <w:p w14:paraId="0C6E12D2" w14:textId="77777777" w:rsidR="00D016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75D4C999" w14:textId="77777777" w:rsidR="00D016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在当下抖音电商场域，低客单的快消产品销售战绩往往更为可观，而九阳作为高客单新品大家电，要从0-1孵化账号开辟抖音电商新阵地，从而实现规模化销售，面临着以下3大挑战：</w:t>
      </w:r>
    </w:p>
    <w:p w14:paraId="7F46F7A2" w14:textId="77777777" w:rsidR="00D01604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挑战1：</w:t>
      </w:r>
      <w:r>
        <w:rPr>
          <w:rFonts w:ascii="微软雅黑" w:eastAsia="微软雅黑" w:hAnsi="微软雅黑" w:hint="eastAsia"/>
          <w:sz w:val="21"/>
          <w:szCs w:val="21"/>
        </w:rPr>
        <w:t>在传统消费者的心智中，九阳等于豆浆机并不代表净水器，如何扭转消费者心智？</w:t>
      </w:r>
    </w:p>
    <w:p w14:paraId="6096FA69" w14:textId="77777777" w:rsidR="00D01604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挑战2：</w:t>
      </w:r>
      <w:r>
        <w:rPr>
          <w:rFonts w:ascii="微软雅黑" w:eastAsia="微软雅黑" w:hAnsi="微软雅黑" w:hint="eastAsia"/>
          <w:sz w:val="21"/>
          <w:szCs w:val="21"/>
        </w:rPr>
        <w:t>作为客单价近4000元的低频高客单大家电，如何在抖音开启高效卖货模式？</w:t>
      </w:r>
    </w:p>
    <w:p w14:paraId="1B117207" w14:textId="77777777" w:rsidR="00D01604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挑战3：</w:t>
      </w:r>
      <w:r>
        <w:rPr>
          <w:rFonts w:ascii="微软雅黑" w:eastAsia="微软雅黑" w:hAnsi="微软雅黑" w:hint="eastAsia"/>
          <w:sz w:val="21"/>
          <w:szCs w:val="21"/>
        </w:rPr>
        <w:t>九阳净水器价格高、产品单一，如何在抖音电商场域引爆？</w:t>
      </w:r>
    </w:p>
    <w:p w14:paraId="07502EE5" w14:textId="77777777" w:rsidR="00D016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基于以上挑战，我们结合平台属性及产品特性，从0起步，通过一年的电商运营，实现总销售额过亿的营销战绩，成为抖音电商场域净水器类目行业TOP1。</w:t>
      </w:r>
    </w:p>
    <w:p w14:paraId="2A23AB15" w14:textId="77777777" w:rsidR="00D016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501152E1" w14:textId="2D6FBA43" w:rsidR="00D016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九阳要实现抖音电商领域的销售突破，实现公司业绩新增长，通过九阳净水器成为抖音电商破冰的重大战略，期望达成从0到亿的年度目标。</w:t>
      </w:r>
    </w:p>
    <w:p w14:paraId="43A54EC4" w14:textId="77777777" w:rsidR="00D016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37CB848E" w14:textId="77777777" w:rsidR="00D016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【产品策略】</w:t>
      </w:r>
      <w:r>
        <w:rPr>
          <w:rFonts w:ascii="微软雅黑" w:eastAsia="微软雅黑" w:hAnsi="微软雅黑" w:hint="eastAsia"/>
          <w:sz w:val="21"/>
          <w:szCs w:val="21"/>
        </w:rPr>
        <w:t>采用单品打爆模式，集中资源和力量主推“热小净3代”产品，有助于账号标签清晰、流量精准，效能提升</w:t>
      </w:r>
    </w:p>
    <w:p w14:paraId="15A8FCC7" w14:textId="77777777" w:rsidR="00D016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【运营策略】</w:t>
      </w:r>
      <w:r>
        <w:rPr>
          <w:rFonts w:ascii="微软雅黑" w:eastAsia="微软雅黑" w:hAnsi="微软雅黑" w:hint="eastAsia"/>
          <w:sz w:val="21"/>
          <w:szCs w:val="21"/>
        </w:rPr>
        <w:t>通过直播运营6角模型，全方位塑造高能直播间</w:t>
      </w:r>
    </w:p>
    <w:p w14:paraId="0EF612D2" w14:textId="77777777" w:rsidR="00D016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①人：顾问式人设+娱播风格+阶段双主播模式（捧哏式直播），打造专业、有趣的主播人设</w:t>
      </w:r>
      <w:r>
        <w:rPr>
          <w:rFonts w:ascii="微软雅黑" w:eastAsia="微软雅黑" w:hAnsi="微软雅黑"/>
          <w:sz w:val="21"/>
          <w:szCs w:val="21"/>
        </w:rPr>
        <w:t>;</w:t>
      </w:r>
    </w:p>
    <w:p w14:paraId="113CC26E" w14:textId="77777777" w:rsidR="00D016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②货：塑品（产品价值感塑造）+买赠货盘组合，优先级卖点提炼，塑造产品价值感；</w:t>
      </w:r>
    </w:p>
    <w:p w14:paraId="62FBBC04" w14:textId="77777777" w:rsidR="00D016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③场：流量场圈人（投放）+ 视觉场留人（大促背景/主播/氛围），秉持3秒钟定律，付费流量大规模圈人，堆量精细化产品种草短视频铺量引流；</w:t>
      </w:r>
    </w:p>
    <w:p w14:paraId="6E68DF49" w14:textId="77777777" w:rsidR="00D016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④节奏</w:t>
      </w:r>
      <w:r>
        <w:rPr>
          <w:rFonts w:ascii="微软雅黑" w:eastAsia="微软雅黑" w:hAnsi="微软雅黑"/>
          <w:sz w:val="21"/>
          <w:szCs w:val="21"/>
        </w:rPr>
        <w:t>：单品大循环+小循环讲播节奏</w:t>
      </w:r>
      <w:r>
        <w:rPr>
          <w:rFonts w:ascii="微软雅黑" w:eastAsia="微软雅黑" w:hAnsi="微软雅黑" w:hint="eastAsia"/>
          <w:sz w:val="21"/>
          <w:szCs w:val="21"/>
        </w:rPr>
        <w:t>，有效促进销售转换；</w:t>
      </w:r>
    </w:p>
    <w:p w14:paraId="484ADAB2" w14:textId="77777777" w:rsidR="00D016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⑤活动：</w:t>
      </w:r>
      <w:r>
        <w:rPr>
          <w:rFonts w:ascii="微软雅黑" w:eastAsia="微软雅黑" w:hAnsi="微软雅黑"/>
          <w:sz w:val="21"/>
          <w:szCs w:val="21"/>
        </w:rPr>
        <w:t>福利</w:t>
      </w:r>
      <w:r>
        <w:rPr>
          <w:rFonts w:ascii="微软雅黑" w:eastAsia="微软雅黑" w:hAnsi="微软雅黑" w:hint="eastAsia"/>
          <w:sz w:val="21"/>
          <w:szCs w:val="21"/>
        </w:rPr>
        <w:t>+</w:t>
      </w:r>
      <w:r>
        <w:rPr>
          <w:rFonts w:ascii="微软雅黑" w:eastAsia="微软雅黑" w:hAnsi="微软雅黑"/>
          <w:sz w:val="21"/>
          <w:szCs w:val="21"/>
        </w:rPr>
        <w:t>买赠</w:t>
      </w:r>
      <w:r>
        <w:rPr>
          <w:rFonts w:ascii="微软雅黑" w:eastAsia="微软雅黑" w:hAnsi="微软雅黑" w:hint="eastAsia"/>
          <w:sz w:val="21"/>
          <w:szCs w:val="21"/>
        </w:rPr>
        <w:t>+</w:t>
      </w:r>
      <w:r>
        <w:rPr>
          <w:rFonts w:ascii="微软雅黑" w:eastAsia="微软雅黑" w:hAnsi="微软雅黑"/>
          <w:sz w:val="21"/>
          <w:szCs w:val="21"/>
        </w:rPr>
        <w:t>福袋</w:t>
      </w:r>
      <w:r>
        <w:rPr>
          <w:rFonts w:ascii="微软雅黑" w:eastAsia="微软雅黑" w:hAnsi="微软雅黑" w:hint="eastAsia"/>
          <w:sz w:val="21"/>
          <w:szCs w:val="21"/>
        </w:rPr>
        <w:t>+</w:t>
      </w:r>
      <w:r>
        <w:rPr>
          <w:rFonts w:ascii="微软雅黑" w:eastAsia="微软雅黑" w:hAnsi="微软雅黑"/>
          <w:sz w:val="21"/>
          <w:szCs w:val="21"/>
        </w:rPr>
        <w:t>抽奖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制造</w:t>
      </w:r>
      <w:r>
        <w:rPr>
          <w:rFonts w:ascii="微软雅黑" w:eastAsia="微软雅黑" w:hAnsi="微软雅黑" w:hint="eastAsia"/>
          <w:sz w:val="21"/>
          <w:szCs w:val="21"/>
        </w:rPr>
        <w:t>购买</w:t>
      </w:r>
      <w:r>
        <w:rPr>
          <w:rFonts w:ascii="微软雅黑" w:eastAsia="微软雅黑" w:hAnsi="微软雅黑"/>
          <w:sz w:val="21"/>
          <w:szCs w:val="21"/>
        </w:rPr>
        <w:t>冲动</w:t>
      </w:r>
      <w:r>
        <w:rPr>
          <w:rFonts w:ascii="微软雅黑" w:eastAsia="微软雅黑" w:hAnsi="微软雅黑" w:hint="eastAsia"/>
          <w:sz w:val="21"/>
          <w:szCs w:val="21"/>
        </w:rPr>
        <w:t>，刺激用户消费；</w:t>
      </w:r>
    </w:p>
    <w:p w14:paraId="7C3D4C60" w14:textId="47365529" w:rsidR="00D01604" w:rsidRPr="00EE261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⑥客服：</w:t>
      </w:r>
      <w:r>
        <w:rPr>
          <w:rFonts w:ascii="微软雅黑" w:eastAsia="微软雅黑" w:hAnsi="微软雅黑"/>
          <w:sz w:val="21"/>
          <w:szCs w:val="21"/>
        </w:rPr>
        <w:t>口碑分</w:t>
      </w:r>
      <w:r>
        <w:rPr>
          <w:rFonts w:ascii="微软雅黑" w:eastAsia="微软雅黑" w:hAnsi="微软雅黑" w:hint="eastAsia"/>
          <w:sz w:val="21"/>
          <w:szCs w:val="21"/>
        </w:rPr>
        <w:t>+</w:t>
      </w:r>
      <w:r>
        <w:rPr>
          <w:rFonts w:ascii="微软雅黑" w:eastAsia="微软雅黑" w:hAnsi="微软雅黑"/>
          <w:sz w:val="21"/>
          <w:szCs w:val="21"/>
        </w:rPr>
        <w:t>发货</w:t>
      </w:r>
      <w:r>
        <w:rPr>
          <w:rFonts w:ascii="微软雅黑" w:eastAsia="微软雅黑" w:hAnsi="微软雅黑" w:hint="eastAsia"/>
          <w:sz w:val="21"/>
          <w:szCs w:val="21"/>
        </w:rPr>
        <w:t>+</w:t>
      </w:r>
      <w:r>
        <w:rPr>
          <w:rFonts w:ascii="微软雅黑" w:eastAsia="微软雅黑" w:hAnsi="微软雅黑"/>
          <w:sz w:val="21"/>
          <w:szCs w:val="21"/>
        </w:rPr>
        <w:t>客服反应</w:t>
      </w:r>
      <w:r>
        <w:rPr>
          <w:rFonts w:ascii="微软雅黑" w:eastAsia="微软雅黑" w:hAnsi="微软雅黑" w:hint="eastAsia"/>
          <w:sz w:val="21"/>
          <w:szCs w:val="21"/>
        </w:rPr>
        <w:t>+</w:t>
      </w:r>
      <w:r>
        <w:rPr>
          <w:rFonts w:ascii="微软雅黑" w:eastAsia="微软雅黑" w:hAnsi="微软雅黑"/>
          <w:sz w:val="21"/>
          <w:szCs w:val="21"/>
        </w:rPr>
        <w:t>商品评价</w:t>
      </w:r>
      <w:r>
        <w:rPr>
          <w:rFonts w:ascii="微软雅黑" w:eastAsia="微软雅黑" w:hAnsi="微软雅黑" w:hint="eastAsia"/>
          <w:sz w:val="21"/>
          <w:szCs w:val="21"/>
        </w:rPr>
        <w:t>等，及时</w:t>
      </w:r>
      <w:r>
        <w:rPr>
          <w:rFonts w:ascii="微软雅黑" w:eastAsia="微软雅黑" w:hAnsi="微软雅黑"/>
          <w:sz w:val="21"/>
          <w:szCs w:val="21"/>
        </w:rPr>
        <w:t>沟通</w:t>
      </w:r>
      <w:r>
        <w:rPr>
          <w:rFonts w:ascii="微软雅黑" w:eastAsia="微软雅黑" w:hAnsi="微软雅黑" w:hint="eastAsia"/>
          <w:sz w:val="21"/>
          <w:szCs w:val="21"/>
        </w:rPr>
        <w:t>，塑造高口碑。</w:t>
      </w:r>
      <w:r>
        <w:rPr>
          <w:noProof/>
        </w:rPr>
        <w:drawing>
          <wp:inline distT="0" distB="0" distL="114300" distR="114300" wp14:anchorId="03687557" wp14:editId="596A4832">
            <wp:extent cx="5716270" cy="3176270"/>
            <wp:effectExtent l="0" t="0" r="24130" b="2413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317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80AB1" w14:textId="77777777" w:rsidR="00D016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【核心创意】：主推“8年换芯0成本”为差异化卖点，高价值塑品</w:t>
      </w:r>
    </w:p>
    <w:p w14:paraId="63110CCC" w14:textId="0A6DD1A7" w:rsidR="00D01604" w:rsidRPr="00EE2617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针对行业净水器高成本换滤芯的普遍现状，从人、货、场、短视频活动等多维度集中塑造差异化卖点：“8年换芯0成本”精准圈定净水器需求用户，差异化传达九阳净水的优势及高性价比。</w:t>
      </w:r>
    </w:p>
    <w:p w14:paraId="2024CCBF" w14:textId="77777777" w:rsidR="00D016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3ECF7EAC" w14:textId="77777777" w:rsidR="00D016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【启动铸型期】</w:t>
      </w:r>
    </w:p>
    <w:p w14:paraId="393B6AAC" w14:textId="77777777" w:rsidR="00D016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前期通过千川、抖加、随心推做达人和莱卡的标签定向，</w:t>
      </w:r>
      <w:r>
        <w:rPr>
          <w:rFonts w:ascii="微软雅黑" w:eastAsia="微软雅黑" w:hAnsi="微软雅黑" w:hint="eastAsia"/>
          <w:b/>
          <w:bCs/>
          <w:sz w:val="21"/>
          <w:szCs w:val="21"/>
          <w:u w:val="single"/>
        </w:rPr>
        <w:t>搭建计划不同素材内容去投放不同的人群定向</w:t>
      </w:r>
      <w:r>
        <w:rPr>
          <w:rFonts w:ascii="微软雅黑" w:eastAsia="微软雅黑" w:hAnsi="微软雅黑" w:hint="eastAsia"/>
          <w:sz w:val="21"/>
          <w:szCs w:val="21"/>
        </w:rPr>
        <w:t>，以视频点击率、商品点击互动率、商品转化率等数据基础，得出视频内容方向，产品核心卖点，账户人群模型等。</w:t>
      </w:r>
    </w:p>
    <w:p w14:paraId="12E428B4" w14:textId="40EA3797" w:rsidR="00D01604" w:rsidRPr="00EE2617" w:rsidRDefault="00EE2617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E2617">
        <w:rPr>
          <w:rFonts w:ascii="微软雅黑" w:eastAsia="微软雅黑" w:hAnsi="微软雅黑"/>
          <w:sz w:val="21"/>
          <w:szCs w:val="21"/>
        </w:rPr>
        <w:lastRenderedPageBreak/>
        <w:drawing>
          <wp:inline distT="0" distB="0" distL="0" distR="0" wp14:anchorId="74637A1D" wp14:editId="5E7A0FAE">
            <wp:extent cx="5720715" cy="3843655"/>
            <wp:effectExtent l="0" t="0" r="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A3EFB" w14:textId="77777777" w:rsidR="00D016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【稳定输出期】</w:t>
      </w:r>
    </w:p>
    <w:p w14:paraId="7C4F08DC" w14:textId="77777777" w:rsidR="00D016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通过前期测试</w:t>
      </w:r>
      <w:r w:rsidRPr="00EE2617">
        <w:rPr>
          <w:rFonts w:ascii="微软雅黑" w:eastAsia="微软雅黑" w:hAnsi="微软雅黑" w:hint="eastAsia"/>
          <w:b/>
          <w:bCs/>
          <w:sz w:val="21"/>
          <w:szCs w:val="21"/>
        </w:rPr>
        <w:t>锁定核心精准人群，扩大人群辐射曝光面</w:t>
      </w:r>
      <w:r>
        <w:rPr>
          <w:rFonts w:ascii="微软雅黑" w:eastAsia="微软雅黑" w:hAnsi="微软雅黑" w:hint="eastAsia"/>
          <w:sz w:val="21"/>
          <w:szCs w:val="21"/>
        </w:rPr>
        <w:t>；人群以精致妈妈、资深中产和新锐白领为主；年龄在31-40岁女性为主，人群标签以亲子生活、家装装修、服饰鞋包、智能家居等为主。</w:t>
      </w:r>
    </w:p>
    <w:p w14:paraId="3595FF4F" w14:textId="0BB85E8E" w:rsidR="00D016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5220C487" wp14:editId="4E2056BE">
            <wp:extent cx="4744720" cy="3283585"/>
            <wp:effectExtent l="0" t="0" r="17780" b="12065"/>
            <wp:docPr id="6" name="图片 6" descr="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1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472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05CD4" w14:textId="77777777" w:rsidR="00D016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【增长爆发期】</w:t>
      </w:r>
    </w:p>
    <w:p w14:paraId="2FA616C5" w14:textId="77777777" w:rsidR="00D016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  <w:u w:val="single"/>
        </w:rPr>
        <w:lastRenderedPageBreak/>
        <w:t>加大投放预算，出价范围，同时进行人群扩展，形成规模效益。</w:t>
      </w:r>
      <w:r>
        <w:rPr>
          <w:rFonts w:ascii="微软雅黑" w:eastAsia="微软雅黑" w:hAnsi="微软雅黑" w:hint="eastAsia"/>
          <w:sz w:val="21"/>
          <w:szCs w:val="21"/>
        </w:rPr>
        <w:t>投放上持续性优化复制高成单产出的视频素材、人群定向、同时增加了搜索计划、ROI计划多维度的投放达到控量稳量；加大系统智能推荐的流量，扩展人群，保障持续性的扩量引进；利用品牌云图人群包，做A3、A4、A5人群的拓展推荐，做新渠道增量。</w:t>
      </w:r>
    </w:p>
    <w:p w14:paraId="11C450AC" w14:textId="7126F2FD" w:rsidR="00D01604" w:rsidRDefault="00EE261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E2617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7E44CBA4" wp14:editId="30455CF9">
            <wp:extent cx="5207000" cy="36703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78671" w14:textId="77777777" w:rsidR="00D016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3FCD5A1E" w14:textId="77777777" w:rsidR="00D01604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1、618净水行业品类商品交易榜单TOP1、TOP5。</w:t>
      </w:r>
    </w:p>
    <w:p w14:paraId="44070C29" w14:textId="77777777" w:rsidR="00D01604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2、818销量位居净水行业品类TOP1，爆款榜TOP5。</w:t>
      </w:r>
    </w:p>
    <w:p w14:paraId="5D6A63E0" w14:textId="77777777" w:rsidR="00D01604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2、双十一GMV做到2000万，开播5小时销售近200万，斩获3个行业TOP1：抖音官方认证双11预售净水类目TOP1、抖音双11好物节净水器类目TOP1、厨电品牌销售排行TOP1。</w:t>
      </w:r>
    </w:p>
    <w:p w14:paraId="1F250D25" w14:textId="2FB44FA6" w:rsidR="00D01604" w:rsidRDefault="00000000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4、年度交易指数位居净水行业销售维度排行TOP1。</w:t>
      </w:r>
    </w:p>
    <w:p w14:paraId="6B761A02" w14:textId="0DE27852" w:rsidR="00D01604" w:rsidRDefault="00EE2617">
      <w:pPr>
        <w:spacing w:before="100" w:beforeAutospacing="1" w:after="100" w:afterAutospacing="1"/>
        <w:ind w:firstLineChars="200" w:firstLine="480"/>
        <w:jc w:val="center"/>
      </w:pPr>
      <w:r w:rsidRPr="00EE2617">
        <w:lastRenderedPageBreak/>
        <w:drawing>
          <wp:inline distT="0" distB="0" distL="0" distR="0" wp14:anchorId="442EA719" wp14:editId="4CCD4498">
            <wp:extent cx="5511800" cy="26543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4B51B2A2" wp14:editId="72FFD61B">
            <wp:extent cx="5715635" cy="2694940"/>
            <wp:effectExtent l="0" t="0" r="18415" b="10160"/>
            <wp:docPr id="16" name="图片 16" descr="9b69f74da5a2a7cf5611f602889fc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b69f74da5a2a7cf5611f602889fc4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0A933" w14:textId="77777777" w:rsidR="00D01604" w:rsidRDefault="00000000">
      <w:pPr>
        <w:spacing w:before="100" w:beforeAutospacing="1" w:after="100" w:afterAutospacing="1"/>
        <w:ind w:firstLineChars="200" w:firstLine="480"/>
        <w:jc w:val="center"/>
      </w:pPr>
      <w:r>
        <w:rPr>
          <w:rFonts w:hint="eastAsia"/>
          <w:noProof/>
        </w:rPr>
        <w:drawing>
          <wp:inline distT="0" distB="0" distL="114300" distR="114300" wp14:anchorId="3B79FF68" wp14:editId="5247FF70">
            <wp:extent cx="5716905" cy="2910840"/>
            <wp:effectExtent l="0" t="0" r="17145" b="3810"/>
            <wp:docPr id="14" name="图片 14" descr="82800e2b4ef7aa0d6185c1da36dc0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2800e2b4ef7aa0d6185c1da36dc0a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11752" w14:textId="77777777" w:rsidR="00D01604" w:rsidRDefault="00D01604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</w:p>
    <w:sectPr w:rsidR="00D0160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68D66C" w14:textId="77777777" w:rsidR="00544CD4" w:rsidRDefault="00544CD4">
      <w:r>
        <w:separator/>
      </w:r>
    </w:p>
  </w:endnote>
  <w:endnote w:type="continuationSeparator" w:id="0">
    <w:p w14:paraId="2D819012" w14:textId="77777777" w:rsidR="00544CD4" w:rsidRDefault="00544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6088B" w14:textId="77777777" w:rsidR="00D01604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6722BB1F" w14:textId="77777777" w:rsidR="00D01604" w:rsidRDefault="00D01604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6EC75" w14:textId="77777777" w:rsidR="00D01604" w:rsidRDefault="00D01604">
    <w:pPr>
      <w:pStyle w:val="a9"/>
      <w:framePr w:wrap="around" w:vAnchor="text" w:hAnchor="margin" w:xAlign="right" w:y="1"/>
      <w:rPr>
        <w:rStyle w:val="af2"/>
      </w:rPr>
    </w:pPr>
  </w:p>
  <w:p w14:paraId="001A02A0" w14:textId="77777777" w:rsidR="00D01604" w:rsidRDefault="00D01604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C9EB4" w14:textId="77777777" w:rsidR="00D01604" w:rsidRDefault="00D0160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7B173C" w14:textId="77777777" w:rsidR="00544CD4" w:rsidRDefault="00544CD4">
      <w:r>
        <w:separator/>
      </w:r>
    </w:p>
  </w:footnote>
  <w:footnote w:type="continuationSeparator" w:id="0">
    <w:p w14:paraId="4928B9B3" w14:textId="77777777" w:rsidR="00544CD4" w:rsidRDefault="00544C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65A9B" w14:textId="77777777" w:rsidR="00D01604" w:rsidRDefault="00D01604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A1030" w14:textId="77777777" w:rsidR="00D01604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7E44D166" wp14:editId="31222D0B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04C6D" w14:textId="77777777" w:rsidR="00D01604" w:rsidRDefault="00D01604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DE6D0E"/>
    <w:multiLevelType w:val="singleLevel"/>
    <w:tmpl w:val="56DE6D0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15437133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BreakWrappedTables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1604"/>
    <w:rsid w:val="DD7E67F4"/>
    <w:rsid w:val="00544CD4"/>
    <w:rsid w:val="00D01604"/>
    <w:rsid w:val="00EE2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7D80B95"/>
  <w15:docId w15:val="{F1A67EE8-22E8-A241-B99C-4C393C2C5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customStyle="1" w:styleId="10">
    <w:name w:val="列表段落1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6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210</Words>
  <Characters>1202</Characters>
  <Application>Microsoft Office Word</Application>
  <DocSecurity>0</DocSecurity>
  <Lines>10</Lines>
  <Paragraphs>2</Paragraphs>
  <ScaleCrop>false</ScaleCrop>
  <Company>WWW.YlmF.CoM</Company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2</cp:revision>
  <cp:lastPrinted>2012-10-12T08:46:00Z</cp:lastPrinted>
  <dcterms:created xsi:type="dcterms:W3CDTF">2023-02-19T11:17:00Z</dcterms:created>
  <dcterms:modified xsi:type="dcterms:W3CDTF">2023-02-19T11:17:00Z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ICV">
    <vt:lpwstr>19A01DBC4D3953115739EE63AF894523</vt:lpwstr>
  </property>
</Properties>
</file>