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007669A1" w:rsidR="001D3F3B" w:rsidRPr="00E62E09" w:rsidRDefault="00E62E09" w:rsidP="00E62E09">
      <w:pPr>
        <w:spacing w:beforeLines="100" w:before="240" w:afterLines="100" w:after="240"/>
        <w:jc w:val="center"/>
        <w:textAlignment w:val="baseline"/>
        <w:rPr>
          <w:rFonts w:ascii="微软雅黑" w:eastAsia="微软雅黑" w:hAnsi="微软雅黑" w:cs="Times New Roman"/>
          <w:b/>
          <w:sz w:val="32"/>
          <w:szCs w:val="32"/>
        </w:rPr>
      </w:pPr>
      <w:r w:rsidRPr="00E62E09">
        <w:rPr>
          <w:rFonts w:ascii="微软雅黑" w:eastAsia="微软雅黑" w:hAnsi="微软雅黑" w:cs="Times New Roman" w:hint="eastAsia"/>
          <w:b/>
          <w:sz w:val="32"/>
          <w:szCs w:val="32"/>
        </w:rPr>
        <w:t>探索新域</w:t>
      </w:r>
      <w:r w:rsidRPr="00E62E09">
        <w:rPr>
          <w:rFonts w:ascii="微软雅黑" w:eastAsia="微软雅黑" w:hAnsi="微软雅黑" w:cs="Times New Roman"/>
          <w:b/>
          <w:sz w:val="32"/>
          <w:szCs w:val="32"/>
        </w:rPr>
        <w:t xml:space="preserve"> </w:t>
      </w:r>
      <w:r w:rsidRPr="00E62E09">
        <w:rPr>
          <w:rFonts w:ascii="微软雅黑" w:eastAsia="微软雅黑" w:hAnsi="微软雅黑" w:cs="Times New Roman" w:hint="eastAsia"/>
          <w:b/>
          <w:sz w:val="32"/>
          <w:szCs w:val="32"/>
        </w:rPr>
        <w:t>奔腾B</w:t>
      </w:r>
      <w:r w:rsidRPr="00E62E09">
        <w:rPr>
          <w:rFonts w:ascii="微软雅黑" w:eastAsia="微软雅黑" w:hAnsi="微软雅黑" w:cs="Times New Roman"/>
          <w:b/>
          <w:sz w:val="32"/>
          <w:szCs w:val="32"/>
        </w:rPr>
        <w:t>70S元宇宙新车发布新体验</w:t>
      </w:r>
    </w:p>
    <w:p w14:paraId="0B14D8D6" w14:textId="2ECEF6EE"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7B273E">
        <w:rPr>
          <w:rFonts w:ascii="微软雅黑" w:eastAsia="微软雅黑" w:hAnsi="微软雅黑" w:hint="eastAsia"/>
          <w:sz w:val="21"/>
          <w:szCs w:val="21"/>
        </w:rPr>
        <w:t>一汽奔腾</w:t>
      </w:r>
    </w:p>
    <w:p w14:paraId="39CF38F3" w14:textId="1A4577A9"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7B273E">
        <w:rPr>
          <w:rFonts w:ascii="微软雅黑" w:eastAsia="微软雅黑" w:hAnsi="微软雅黑" w:hint="eastAsia"/>
          <w:sz w:val="21"/>
          <w:szCs w:val="21"/>
        </w:rPr>
        <w:t>汽车行业</w:t>
      </w:r>
    </w:p>
    <w:p w14:paraId="5DC88663" w14:textId="5BE4BC02"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B273E" w:rsidRPr="007B273E">
        <w:rPr>
          <w:rFonts w:ascii="微软雅黑" w:eastAsia="微软雅黑" w:hAnsi="微软雅黑"/>
          <w:sz w:val="21"/>
          <w:szCs w:val="21"/>
        </w:rPr>
        <w:t>2022</w:t>
      </w:r>
      <w:r w:rsidR="00C122BD">
        <w:rPr>
          <w:rFonts w:ascii="微软雅黑" w:eastAsia="微软雅黑" w:hAnsi="微软雅黑" w:hint="eastAsia"/>
          <w:sz w:val="21"/>
          <w:szCs w:val="21"/>
        </w:rPr>
        <w:t>.</w:t>
      </w:r>
      <w:r w:rsidR="00C122BD">
        <w:rPr>
          <w:rFonts w:ascii="微软雅黑" w:eastAsia="微软雅黑" w:hAnsi="微软雅黑"/>
          <w:sz w:val="21"/>
          <w:szCs w:val="21"/>
        </w:rPr>
        <w:t>0</w:t>
      </w:r>
      <w:r w:rsidR="007B273E" w:rsidRPr="007B273E">
        <w:rPr>
          <w:rFonts w:ascii="微软雅黑" w:eastAsia="微软雅黑" w:hAnsi="微软雅黑"/>
          <w:sz w:val="21"/>
          <w:szCs w:val="21"/>
        </w:rPr>
        <w:t>3</w:t>
      </w:r>
      <w:r w:rsidR="00C122BD">
        <w:rPr>
          <w:rFonts w:ascii="微软雅黑" w:eastAsia="微软雅黑" w:hAnsi="微软雅黑" w:hint="eastAsia"/>
          <w:sz w:val="21"/>
          <w:szCs w:val="21"/>
        </w:rPr>
        <w:t>.</w:t>
      </w:r>
      <w:r w:rsidR="007B273E" w:rsidRPr="007B273E">
        <w:rPr>
          <w:rFonts w:ascii="微软雅黑" w:eastAsia="微软雅黑" w:hAnsi="微软雅黑"/>
          <w:sz w:val="21"/>
          <w:szCs w:val="21"/>
        </w:rPr>
        <w:t>17</w:t>
      </w:r>
      <w:r w:rsidR="00C122BD">
        <w:rPr>
          <w:rFonts w:ascii="微软雅黑" w:eastAsia="微软雅黑" w:hAnsi="微软雅黑" w:hint="eastAsia"/>
          <w:sz w:val="21"/>
          <w:szCs w:val="21"/>
        </w:rPr>
        <w:t>-</w:t>
      </w:r>
      <w:r w:rsidR="00C122BD">
        <w:rPr>
          <w:rFonts w:ascii="微软雅黑" w:eastAsia="微软雅黑" w:hAnsi="微软雅黑"/>
          <w:sz w:val="21"/>
          <w:szCs w:val="21"/>
        </w:rPr>
        <w:t>0</w:t>
      </w:r>
      <w:r w:rsidR="007B273E" w:rsidRPr="007B273E">
        <w:rPr>
          <w:rFonts w:ascii="微软雅黑" w:eastAsia="微软雅黑" w:hAnsi="微软雅黑"/>
          <w:sz w:val="21"/>
          <w:szCs w:val="21"/>
        </w:rPr>
        <w:t>3</w:t>
      </w:r>
      <w:r w:rsidR="00C122BD">
        <w:rPr>
          <w:rFonts w:ascii="微软雅黑" w:eastAsia="微软雅黑" w:hAnsi="微软雅黑" w:hint="eastAsia"/>
          <w:sz w:val="21"/>
          <w:szCs w:val="21"/>
        </w:rPr>
        <w:t>.</w:t>
      </w:r>
      <w:r w:rsidR="007B273E" w:rsidRPr="007B273E">
        <w:rPr>
          <w:rFonts w:ascii="微软雅黑" w:eastAsia="微软雅黑" w:hAnsi="微软雅黑"/>
          <w:sz w:val="21"/>
          <w:szCs w:val="21"/>
        </w:rPr>
        <w:t>18</w:t>
      </w:r>
    </w:p>
    <w:p w14:paraId="27D26C84" w14:textId="5579BF42" w:rsidR="00DB7D16" w:rsidRPr="00510726" w:rsidRDefault="000631F9" w:rsidP="00510726">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510726" w:rsidRPr="00510726">
        <w:rPr>
          <w:rFonts w:ascii="微软雅黑" w:eastAsia="微软雅黑" w:hAnsi="微软雅黑"/>
          <w:sz w:val="21"/>
          <w:szCs w:val="21"/>
        </w:rPr>
        <w:t>元宇宙营销类</w:t>
      </w:r>
    </w:p>
    <w:p w14:paraId="0E6F1D1F" w14:textId="6089F6EB"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A94380A" w14:textId="7B8BD835" w:rsidR="007B273E" w:rsidRPr="00C122BD" w:rsidRDefault="00DB7D16" w:rsidP="00C122BD">
      <w:pPr>
        <w:spacing w:beforeLines="100" w:before="240"/>
        <w:rPr>
          <w:rFonts w:ascii="微软雅黑" w:eastAsia="微软雅黑" w:hAnsi="微软雅黑"/>
          <w:b/>
          <w:bCs/>
          <w:sz w:val="21"/>
          <w:szCs w:val="21"/>
        </w:rPr>
      </w:pPr>
      <w:r>
        <w:rPr>
          <w:rFonts w:ascii="微软雅黑" w:eastAsia="微软雅黑" w:hAnsi="微软雅黑" w:hint="eastAsia"/>
          <w:b/>
          <w:bCs/>
          <w:sz w:val="21"/>
          <w:szCs w:val="21"/>
        </w:rPr>
        <w:t>【</w:t>
      </w:r>
      <w:r w:rsidR="007B273E" w:rsidRPr="00C122BD">
        <w:rPr>
          <w:rFonts w:ascii="微软雅黑" w:eastAsia="微软雅黑" w:hAnsi="微软雅黑" w:hint="eastAsia"/>
          <w:b/>
          <w:bCs/>
          <w:sz w:val="21"/>
          <w:szCs w:val="21"/>
        </w:rPr>
        <w:t>市场背景</w:t>
      </w:r>
      <w:r>
        <w:rPr>
          <w:rFonts w:ascii="微软雅黑" w:eastAsia="微软雅黑" w:hAnsi="微软雅黑" w:hint="eastAsia"/>
          <w:b/>
          <w:bCs/>
          <w:sz w:val="21"/>
          <w:szCs w:val="21"/>
        </w:rPr>
        <w:t>】</w:t>
      </w:r>
    </w:p>
    <w:p w14:paraId="3AC0D659" w14:textId="77777777" w:rsidR="00C122BD" w:rsidRPr="00C122BD" w:rsidRDefault="007B273E"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十四五”计划针对汽车产业未来重点规划目标集中发展中国汽车品牌，并给予自主品牌在政策及行业层面多重扶持，在这一窗口期中，奔腾品牌进行了全新品牌战略发布，重点聚焦品牌年轻化转型、主流市场及细分市场加速布局、品牌科技感与数字感的调性打造以及针对用户的全新智享体验升级。</w:t>
      </w:r>
    </w:p>
    <w:p w14:paraId="7F8DCC28" w14:textId="0D137A8D" w:rsidR="007B273E" w:rsidRPr="00C122BD" w:rsidRDefault="007B273E"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奔腾B70S是奔腾品牌全新战略发布后的首款新车，也是中国一汽首款自主轿跑SUV，肩负着打响新品牌战略第一枪的重要传播里程碑意义。此款新车兼顾拓展奔腾品牌产品布局、品牌年轻化定位、锐化品牌前沿科技感感知以及技术进阶展示等多重使命。</w:t>
      </w:r>
    </w:p>
    <w:p w14:paraId="2B7AD034" w14:textId="71018A7F" w:rsidR="007B273E" w:rsidRPr="00C122BD" w:rsidRDefault="00DB7D16" w:rsidP="00C122BD">
      <w:pPr>
        <w:spacing w:beforeLines="100" w:before="240"/>
        <w:rPr>
          <w:rFonts w:ascii="微软雅黑" w:eastAsia="微软雅黑" w:hAnsi="微软雅黑"/>
          <w:b/>
          <w:bCs/>
          <w:sz w:val="21"/>
          <w:szCs w:val="21"/>
        </w:rPr>
      </w:pPr>
      <w:r>
        <w:rPr>
          <w:rFonts w:ascii="微软雅黑" w:eastAsia="微软雅黑" w:hAnsi="微软雅黑" w:hint="eastAsia"/>
          <w:b/>
          <w:bCs/>
          <w:sz w:val="21"/>
          <w:szCs w:val="21"/>
        </w:rPr>
        <w:t>【</w:t>
      </w:r>
      <w:r w:rsidR="007B273E" w:rsidRPr="00C122BD">
        <w:rPr>
          <w:rFonts w:ascii="微软雅黑" w:eastAsia="微软雅黑" w:hAnsi="微软雅黑" w:hint="eastAsia"/>
          <w:b/>
          <w:bCs/>
          <w:sz w:val="21"/>
          <w:szCs w:val="21"/>
        </w:rPr>
        <w:t>营销挑战</w:t>
      </w:r>
      <w:r>
        <w:rPr>
          <w:rFonts w:ascii="微软雅黑" w:eastAsia="微软雅黑" w:hAnsi="微软雅黑" w:hint="eastAsia"/>
          <w:b/>
          <w:bCs/>
          <w:sz w:val="21"/>
          <w:szCs w:val="21"/>
        </w:rPr>
        <w:t>】</w:t>
      </w:r>
    </w:p>
    <w:p w14:paraId="21F947D7" w14:textId="632B295D" w:rsidR="007B273E" w:rsidRPr="00DB7D16" w:rsidRDefault="007B273E" w:rsidP="00C122BD">
      <w:pPr>
        <w:spacing w:beforeLines="100" w:before="240"/>
        <w:rPr>
          <w:rFonts w:ascii="微软雅黑" w:eastAsia="微软雅黑" w:hAnsi="微软雅黑"/>
          <w:b/>
          <w:bCs/>
          <w:sz w:val="21"/>
          <w:szCs w:val="21"/>
        </w:rPr>
      </w:pPr>
      <w:r w:rsidRPr="00C122BD">
        <w:rPr>
          <w:rFonts w:ascii="微软雅黑" w:eastAsia="微软雅黑" w:hAnsi="微软雅黑" w:hint="eastAsia"/>
          <w:sz w:val="21"/>
          <w:szCs w:val="21"/>
        </w:rPr>
        <w:t>基于常规新车发布模式无法有效助力奔腾品牌在新车发布中脱颖而出，形成真正有热点、有关注、有话题的发布会模式，围绕新车上市背景，</w:t>
      </w:r>
      <w:r w:rsidRPr="00DB7D16">
        <w:rPr>
          <w:rFonts w:ascii="微软雅黑" w:eastAsia="微软雅黑" w:hAnsi="微软雅黑" w:hint="eastAsia"/>
          <w:b/>
          <w:bCs/>
          <w:sz w:val="21"/>
          <w:szCs w:val="21"/>
        </w:rPr>
        <w:t>如何打造一场创新的、具有颠覆性意义的沉浸式体验新车发布会，成为此次营销传播重要课题</w:t>
      </w:r>
      <w:r w:rsidR="00DB7D16">
        <w:rPr>
          <w:rFonts w:ascii="微软雅黑" w:eastAsia="微软雅黑" w:hAnsi="微软雅黑" w:hint="eastAsia"/>
          <w:b/>
          <w:bCs/>
          <w:sz w:val="21"/>
          <w:szCs w:val="21"/>
        </w:rPr>
        <w:t>。</w:t>
      </w:r>
    </w:p>
    <w:p w14:paraId="43C9EBDD" w14:textId="41566558" w:rsidR="005F5C93" w:rsidRPr="00C122BD" w:rsidRDefault="00DB7D16" w:rsidP="00C122BD">
      <w:pPr>
        <w:spacing w:beforeLines="100" w:before="240"/>
        <w:rPr>
          <w:rFonts w:ascii="微软雅黑" w:eastAsia="微软雅黑" w:hAnsi="微软雅黑"/>
          <w:b/>
          <w:bCs/>
          <w:sz w:val="21"/>
          <w:szCs w:val="21"/>
        </w:rPr>
      </w:pPr>
      <w:r>
        <w:rPr>
          <w:rFonts w:ascii="微软雅黑" w:eastAsia="微软雅黑" w:hAnsi="微软雅黑" w:hint="eastAsia"/>
          <w:b/>
          <w:bCs/>
          <w:sz w:val="21"/>
          <w:szCs w:val="21"/>
        </w:rPr>
        <w:t>【</w:t>
      </w:r>
      <w:r w:rsidR="007B273E" w:rsidRPr="00C122BD">
        <w:rPr>
          <w:rFonts w:ascii="微软雅黑" w:eastAsia="微软雅黑" w:hAnsi="微软雅黑" w:hint="eastAsia"/>
          <w:b/>
          <w:bCs/>
          <w:sz w:val="21"/>
          <w:szCs w:val="21"/>
        </w:rPr>
        <w:t>营销洞察</w:t>
      </w:r>
      <w:r>
        <w:rPr>
          <w:rFonts w:ascii="微软雅黑" w:eastAsia="微软雅黑" w:hAnsi="微软雅黑" w:hint="eastAsia"/>
          <w:b/>
          <w:bCs/>
          <w:sz w:val="21"/>
          <w:szCs w:val="21"/>
        </w:rPr>
        <w:t>】</w:t>
      </w:r>
    </w:p>
    <w:p w14:paraId="025ED247" w14:textId="6030B1AC" w:rsidR="00DB7D16" w:rsidRPr="00DB7D16" w:rsidRDefault="00C122BD" w:rsidP="00DB7D16">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1</w:t>
      </w:r>
      <w:r w:rsidRPr="00C122BD">
        <w:rPr>
          <w:rFonts w:ascii="微软雅黑" w:eastAsia="微软雅黑" w:hAnsi="微软雅黑"/>
          <w:sz w:val="21"/>
          <w:szCs w:val="21"/>
        </w:rPr>
        <w:t>、</w:t>
      </w:r>
      <w:r w:rsidR="007B273E" w:rsidRPr="00C122BD">
        <w:rPr>
          <w:rFonts w:ascii="微软雅黑" w:eastAsia="微软雅黑" w:hAnsi="微软雅黑"/>
          <w:sz w:val="21"/>
          <w:szCs w:val="21"/>
        </w:rPr>
        <w:t>元宇宙拥有科技、潮流、时尚、流量等多项属性，是可以深度挖掘的互联网营销新风口，各大品牌也纷纷下场抢占“元宇宙”概念的营销先机</w:t>
      </w:r>
      <w:r w:rsidRPr="00C122BD">
        <w:rPr>
          <w:rFonts w:ascii="微软雅黑" w:eastAsia="微软雅黑" w:hAnsi="微软雅黑" w:hint="eastAsia"/>
          <w:sz w:val="21"/>
          <w:szCs w:val="21"/>
        </w:rPr>
        <w:t>。</w:t>
      </w:r>
    </w:p>
    <w:p w14:paraId="6CBAFD2E" w14:textId="2A86E048" w:rsidR="007B273E" w:rsidRPr="00C122BD" w:rsidRDefault="00C122BD"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2、</w:t>
      </w:r>
      <w:r w:rsidR="007B273E" w:rsidRPr="00C122BD">
        <w:rPr>
          <w:rFonts w:ascii="微软雅黑" w:eastAsia="微软雅黑" w:hAnsi="微软雅黑" w:hint="eastAsia"/>
          <w:sz w:val="21"/>
          <w:szCs w:val="21"/>
        </w:rPr>
        <w:t>百度作为拥有强大互联网基础的领先</w:t>
      </w:r>
      <w:r w:rsidR="007B273E" w:rsidRPr="00C122BD">
        <w:rPr>
          <w:rFonts w:ascii="微软雅黑" w:eastAsia="微软雅黑" w:hAnsi="微软雅黑"/>
          <w:sz w:val="21"/>
          <w:szCs w:val="21"/>
        </w:rPr>
        <w:t>AI公司，凭借强大的云技术及AI开发技术能力，为元宇宙的成功落地奠定坚实的底层基础，也助力百度希壤APP成为国内首个“元宇宙”落地场景的软件平台</w:t>
      </w:r>
      <w:r w:rsidR="00440449">
        <w:rPr>
          <w:rFonts w:ascii="微软雅黑" w:eastAsia="微软雅黑" w:hAnsi="微软雅黑" w:hint="eastAsia"/>
          <w:sz w:val="21"/>
          <w:szCs w:val="21"/>
        </w:rPr>
        <w:t>，</w:t>
      </w:r>
      <w:r w:rsidR="007B273E" w:rsidRPr="00C122BD">
        <w:rPr>
          <w:rFonts w:ascii="微软雅黑" w:eastAsia="微软雅黑" w:hAnsi="微软雅黑"/>
          <w:sz w:val="21"/>
          <w:szCs w:val="21"/>
        </w:rPr>
        <w:t>并在技术能力的加持下开发“元宇宙”多个应用场景来覆盖全新互联网营销方式</w:t>
      </w:r>
      <w:r w:rsidRPr="00C122BD">
        <w:rPr>
          <w:rFonts w:ascii="微软雅黑" w:eastAsia="微软雅黑" w:hAnsi="微软雅黑" w:hint="eastAsia"/>
          <w:sz w:val="21"/>
          <w:szCs w:val="21"/>
        </w:rPr>
        <w:t>。</w:t>
      </w:r>
    </w:p>
    <w:p w14:paraId="1209B0B5" w14:textId="0CC6C1FB" w:rsidR="007B273E" w:rsidRPr="00510726" w:rsidRDefault="00C122BD" w:rsidP="00510726">
      <w:pPr>
        <w:spacing w:beforeLines="100" w:before="240"/>
        <w:rPr>
          <w:rFonts w:ascii="微软雅黑" w:eastAsia="微软雅黑" w:hAnsi="微软雅黑" w:hint="eastAsia"/>
          <w:sz w:val="21"/>
          <w:szCs w:val="21"/>
        </w:rPr>
      </w:pPr>
      <w:r w:rsidRPr="00C122BD">
        <w:rPr>
          <w:rFonts w:ascii="微软雅黑" w:eastAsia="微软雅黑" w:hAnsi="微软雅黑" w:hint="eastAsia"/>
          <w:sz w:val="21"/>
          <w:szCs w:val="21"/>
        </w:rPr>
        <w:t>3、</w:t>
      </w:r>
      <w:r w:rsidR="007B273E" w:rsidRPr="00C122BD">
        <w:rPr>
          <w:rFonts w:ascii="微软雅黑" w:eastAsia="微软雅黑" w:hAnsi="微软雅黑" w:hint="eastAsia"/>
          <w:sz w:val="21"/>
          <w:szCs w:val="21"/>
        </w:rPr>
        <w:t>“元宇宙”人群属性：元宇宙关注用户是一群乐于探索、积极向上、追逐潮流、具备独立个性的</w:t>
      </w:r>
      <w:r w:rsidR="007B273E" w:rsidRPr="00C122BD">
        <w:rPr>
          <w:rFonts w:ascii="微软雅黑" w:eastAsia="微软雅黑" w:hAnsi="微软雅黑"/>
          <w:sz w:val="21"/>
          <w:szCs w:val="21"/>
        </w:rPr>
        <w:t>Z世代新族群，90后消费主力军为主，二三线人群占比超65%。与奔腾B70S新车目标用户群体-</w:t>
      </w:r>
      <w:proofErr w:type="gramStart"/>
      <w:r w:rsidR="007B273E" w:rsidRPr="00C122BD">
        <w:rPr>
          <w:rFonts w:ascii="微软雅黑" w:eastAsia="微软雅黑" w:hAnsi="微软雅黑"/>
          <w:sz w:val="21"/>
          <w:szCs w:val="21"/>
        </w:rPr>
        <w:t>悦享新升</w:t>
      </w:r>
      <w:proofErr w:type="gramEnd"/>
      <w:r w:rsidR="007B273E" w:rsidRPr="00C122BD">
        <w:rPr>
          <w:rFonts w:ascii="微软雅黑" w:eastAsia="微软雅黑" w:hAnsi="微软雅黑"/>
          <w:sz w:val="21"/>
          <w:szCs w:val="21"/>
        </w:rPr>
        <w:t>代人群高度重合。</w:t>
      </w:r>
    </w:p>
    <w:p w14:paraId="3751F760" w14:textId="597E2AA5" w:rsidR="000631F9"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5836D75A" w14:textId="3E7EA0EC" w:rsidR="007B273E" w:rsidRPr="00C122BD" w:rsidRDefault="00C122BD" w:rsidP="00C122BD">
      <w:pPr>
        <w:spacing w:beforeLines="100" w:before="240"/>
        <w:rPr>
          <w:rFonts w:ascii="微软雅黑" w:eastAsia="微软雅黑" w:hAnsi="微软雅黑"/>
          <w:b/>
          <w:bCs/>
          <w:sz w:val="21"/>
          <w:szCs w:val="21"/>
        </w:rPr>
      </w:pPr>
      <w:r w:rsidRPr="00C122BD">
        <w:rPr>
          <w:rFonts w:ascii="微软雅黑" w:eastAsia="微软雅黑" w:hAnsi="微软雅黑" w:hint="eastAsia"/>
          <w:b/>
          <w:bCs/>
          <w:sz w:val="21"/>
          <w:szCs w:val="21"/>
        </w:rPr>
        <w:t>1、</w:t>
      </w:r>
      <w:r w:rsidR="007B273E" w:rsidRPr="00C122BD">
        <w:rPr>
          <w:rFonts w:ascii="微软雅黑" w:eastAsia="微软雅黑" w:hAnsi="微软雅黑" w:hint="eastAsia"/>
          <w:b/>
          <w:bCs/>
          <w:sz w:val="21"/>
          <w:szCs w:val="21"/>
        </w:rPr>
        <w:t>打造</w:t>
      </w:r>
      <w:r w:rsidR="003953E2" w:rsidRPr="00C122BD">
        <w:rPr>
          <w:rFonts w:ascii="微软雅黑" w:eastAsia="微软雅黑" w:hAnsi="微软雅黑" w:hint="eastAsia"/>
          <w:b/>
          <w:bCs/>
          <w:sz w:val="21"/>
          <w:szCs w:val="21"/>
        </w:rPr>
        <w:t>品牌认知</w:t>
      </w:r>
    </w:p>
    <w:p w14:paraId="58D66C86" w14:textId="3ECD00E2" w:rsidR="007B273E" w:rsidRPr="00C122BD" w:rsidRDefault="007B273E"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lastRenderedPageBreak/>
        <w:t>奔腾品牌与元宇宙营销热点结合的创新模式，代表着品牌调性焕新，加速年轻化沟通进程的决心，借助此次元宇宙新车发布事件，突破圈层，向更多消费者传递品牌理念，强化全新品牌认知</w:t>
      </w:r>
      <w:r w:rsidR="00C122BD" w:rsidRPr="00C122BD">
        <w:rPr>
          <w:rFonts w:ascii="微软雅黑" w:eastAsia="微软雅黑" w:hAnsi="微软雅黑" w:hint="eastAsia"/>
          <w:sz w:val="21"/>
          <w:szCs w:val="21"/>
        </w:rPr>
        <w:t>。</w:t>
      </w:r>
    </w:p>
    <w:p w14:paraId="607C2C05" w14:textId="60D5846B" w:rsidR="007B273E" w:rsidRPr="00C122BD" w:rsidRDefault="00C122BD" w:rsidP="00C122BD">
      <w:pPr>
        <w:spacing w:beforeLines="100" w:before="240"/>
        <w:rPr>
          <w:rFonts w:ascii="微软雅黑" w:eastAsia="微软雅黑" w:hAnsi="微软雅黑"/>
          <w:b/>
          <w:bCs/>
          <w:sz w:val="21"/>
          <w:szCs w:val="21"/>
        </w:rPr>
      </w:pPr>
      <w:r w:rsidRPr="00C122BD">
        <w:rPr>
          <w:rFonts w:ascii="微软雅黑" w:eastAsia="微软雅黑" w:hAnsi="微软雅黑" w:hint="eastAsia"/>
          <w:b/>
          <w:bCs/>
          <w:sz w:val="21"/>
          <w:szCs w:val="21"/>
        </w:rPr>
        <w:t>2、</w:t>
      </w:r>
      <w:r w:rsidR="003953E2" w:rsidRPr="00C122BD">
        <w:rPr>
          <w:rFonts w:ascii="微软雅黑" w:eastAsia="微软雅黑" w:hAnsi="微软雅黑" w:hint="eastAsia"/>
          <w:b/>
          <w:bCs/>
          <w:sz w:val="21"/>
          <w:szCs w:val="21"/>
        </w:rPr>
        <w:t>建立产品认知</w:t>
      </w:r>
    </w:p>
    <w:p w14:paraId="54EEA668" w14:textId="22EE5E8A" w:rsidR="003953E2" w:rsidRPr="00C122BD" w:rsidRDefault="003953E2"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奔腾B70S作为中国一汽首款轿跑SUV，肩负着四大使命：拓展奔腾品牌“运动”版图的产品使命；拓展年轻用户圈层的用户使命；提升品牌时尚感的品牌使命；应用全新技术架构及体验的产品使命。借助元宇宙创新发布、用户虚拟试乘交互体验、元宇宙数字展馆产品介绍的方式，为消费者提供深入及极具体验性的产品认知</w:t>
      </w:r>
      <w:r w:rsidR="00C122BD" w:rsidRPr="00C122BD">
        <w:rPr>
          <w:rFonts w:ascii="微软雅黑" w:eastAsia="微软雅黑" w:hAnsi="微软雅黑" w:hint="eastAsia"/>
          <w:sz w:val="21"/>
          <w:szCs w:val="21"/>
        </w:rPr>
        <w:t>。</w:t>
      </w:r>
    </w:p>
    <w:p w14:paraId="45BC3C6F" w14:textId="23001311" w:rsidR="003953E2" w:rsidRPr="00C122BD" w:rsidRDefault="00C122BD" w:rsidP="00C122BD">
      <w:pPr>
        <w:spacing w:beforeLines="100" w:before="240"/>
        <w:rPr>
          <w:rFonts w:ascii="微软雅黑" w:eastAsia="微软雅黑" w:hAnsi="微软雅黑"/>
          <w:b/>
          <w:bCs/>
          <w:sz w:val="21"/>
          <w:szCs w:val="21"/>
        </w:rPr>
      </w:pPr>
      <w:r w:rsidRPr="00C122BD">
        <w:rPr>
          <w:rFonts w:ascii="微软雅黑" w:eastAsia="微软雅黑" w:hAnsi="微软雅黑" w:hint="eastAsia"/>
          <w:b/>
          <w:bCs/>
          <w:sz w:val="21"/>
          <w:szCs w:val="21"/>
        </w:rPr>
        <w:t>3、</w:t>
      </w:r>
      <w:r w:rsidR="003953E2" w:rsidRPr="00C122BD">
        <w:rPr>
          <w:rFonts w:ascii="微软雅黑" w:eastAsia="微软雅黑" w:hAnsi="微软雅黑" w:hint="eastAsia"/>
          <w:b/>
          <w:bCs/>
          <w:sz w:val="21"/>
          <w:szCs w:val="21"/>
        </w:rPr>
        <w:t>与年轻圈层用户建立沟通</w:t>
      </w:r>
    </w:p>
    <w:p w14:paraId="32C8AE86" w14:textId="66ABFC09" w:rsidR="003953E2" w:rsidRPr="00C122BD" w:rsidRDefault="003953E2" w:rsidP="00C122BD">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年轻圈层关注热点追随，借助元宇宙深度结合的方式，创建新潮探索式互动及科技化平台，助力实现品牌的年轻圈层突破</w:t>
      </w:r>
      <w:r w:rsidR="00C122BD" w:rsidRPr="00C122BD">
        <w:rPr>
          <w:rFonts w:ascii="微软雅黑" w:eastAsia="微软雅黑" w:hAnsi="微软雅黑" w:hint="eastAsia"/>
          <w:sz w:val="21"/>
          <w:szCs w:val="21"/>
        </w:rPr>
        <w:t>。</w:t>
      </w:r>
    </w:p>
    <w:p w14:paraId="7C5F5FC7" w14:textId="2BB00626" w:rsidR="003953E2" w:rsidRPr="00C122BD" w:rsidRDefault="00C122BD" w:rsidP="00C122BD">
      <w:pPr>
        <w:spacing w:beforeLines="100" w:before="240"/>
        <w:rPr>
          <w:rFonts w:ascii="微软雅黑" w:eastAsia="微软雅黑" w:hAnsi="微软雅黑"/>
          <w:b/>
          <w:bCs/>
          <w:sz w:val="21"/>
          <w:szCs w:val="21"/>
        </w:rPr>
      </w:pPr>
      <w:r w:rsidRPr="00C122BD">
        <w:rPr>
          <w:rFonts w:ascii="微软雅黑" w:eastAsia="微软雅黑" w:hAnsi="微软雅黑" w:hint="eastAsia"/>
          <w:b/>
          <w:bCs/>
          <w:sz w:val="21"/>
          <w:szCs w:val="21"/>
        </w:rPr>
        <w:t>4、</w:t>
      </w:r>
      <w:r w:rsidR="003953E2" w:rsidRPr="00C122BD">
        <w:rPr>
          <w:rFonts w:ascii="微软雅黑" w:eastAsia="微软雅黑" w:hAnsi="微软雅黑" w:hint="eastAsia"/>
          <w:b/>
          <w:bCs/>
          <w:sz w:val="21"/>
          <w:szCs w:val="21"/>
        </w:rPr>
        <w:t>提升品牌影响力</w:t>
      </w:r>
    </w:p>
    <w:p w14:paraId="7C791F9F" w14:textId="1029CFA1" w:rsidR="00DB7D16" w:rsidRPr="00510726" w:rsidRDefault="003953E2" w:rsidP="00510726">
      <w:pPr>
        <w:spacing w:beforeLines="100" w:before="240"/>
        <w:rPr>
          <w:rFonts w:ascii="微软雅黑" w:eastAsia="微软雅黑" w:hAnsi="微软雅黑" w:hint="eastAsia"/>
          <w:sz w:val="21"/>
          <w:szCs w:val="21"/>
        </w:rPr>
      </w:pPr>
      <w:r w:rsidRPr="00C122BD">
        <w:rPr>
          <w:rFonts w:ascii="微软雅黑" w:eastAsia="微软雅黑" w:hAnsi="微软雅黑" w:hint="eastAsia"/>
          <w:sz w:val="21"/>
          <w:szCs w:val="21"/>
        </w:rPr>
        <w:t>元宇宙关注热点下，</w:t>
      </w:r>
      <w:proofErr w:type="gramStart"/>
      <w:r w:rsidRPr="00C122BD">
        <w:rPr>
          <w:rFonts w:ascii="微软雅黑" w:eastAsia="微软雅黑" w:hAnsi="微软雅黑" w:hint="eastAsia"/>
          <w:sz w:val="21"/>
          <w:szCs w:val="21"/>
        </w:rPr>
        <w:t>借势热点</w:t>
      </w:r>
      <w:proofErr w:type="gramEnd"/>
      <w:r w:rsidRPr="00C122BD">
        <w:rPr>
          <w:rFonts w:ascii="微软雅黑" w:eastAsia="微软雅黑" w:hAnsi="微软雅黑" w:hint="eastAsia"/>
          <w:sz w:val="21"/>
          <w:szCs w:val="21"/>
        </w:rPr>
        <w:t>拉升奔腾品牌及车型曝光度</w:t>
      </w:r>
      <w:r w:rsidR="00440449">
        <w:rPr>
          <w:rFonts w:ascii="微软雅黑" w:eastAsia="微软雅黑" w:hAnsi="微软雅黑" w:hint="eastAsia"/>
          <w:sz w:val="21"/>
          <w:szCs w:val="21"/>
        </w:rPr>
        <w:t>和</w:t>
      </w:r>
      <w:r w:rsidRPr="00C122BD">
        <w:rPr>
          <w:rFonts w:ascii="微软雅黑" w:eastAsia="微软雅黑" w:hAnsi="微软雅黑" w:hint="eastAsia"/>
          <w:sz w:val="21"/>
          <w:szCs w:val="21"/>
        </w:rPr>
        <w:t>影响力</w:t>
      </w:r>
      <w:r w:rsidR="00C122BD" w:rsidRPr="00C122BD">
        <w:rPr>
          <w:rFonts w:ascii="微软雅黑" w:eastAsia="微软雅黑" w:hAnsi="微软雅黑" w:hint="eastAsia"/>
          <w:sz w:val="21"/>
          <w:szCs w:val="21"/>
        </w:rPr>
        <w:t>。</w:t>
      </w:r>
    </w:p>
    <w:p w14:paraId="6E4617AD" w14:textId="4DBF0009" w:rsidR="003953E2" w:rsidRDefault="000631F9" w:rsidP="00C122BD">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2C8AEAB1" w14:textId="162FE712" w:rsidR="00E15149" w:rsidRPr="00E15149" w:rsidRDefault="00E15149" w:rsidP="00E15149">
      <w:pPr>
        <w:spacing w:before="100" w:beforeAutospacing="1" w:after="100" w:afterAutospacing="1"/>
        <w:textAlignment w:val="baseline"/>
        <w:rPr>
          <w:rFonts w:ascii="微软雅黑" w:eastAsia="微软雅黑" w:hAnsi="微软雅黑"/>
          <w:sz w:val="21"/>
          <w:szCs w:val="21"/>
        </w:rPr>
      </w:pPr>
      <w:r w:rsidRPr="00E15149">
        <w:rPr>
          <w:rFonts w:ascii="微软雅黑" w:eastAsia="微软雅黑" w:hAnsi="微软雅黑"/>
          <w:sz w:val="21"/>
          <w:szCs w:val="21"/>
        </w:rPr>
        <w:t>通过虚拟与现实场景联动的方式，开拓行业内首个全新智能互动营销模式。</w:t>
      </w:r>
    </w:p>
    <w:p w14:paraId="5ABFFA52" w14:textId="77777777" w:rsidR="00E15149" w:rsidRPr="00440449" w:rsidRDefault="00E15149" w:rsidP="00E15149">
      <w:pPr>
        <w:spacing w:beforeLines="100" w:before="240"/>
        <w:rPr>
          <w:rFonts w:ascii="微软雅黑" w:eastAsia="微软雅黑" w:hAnsi="微软雅黑"/>
          <w:b/>
          <w:bCs/>
          <w:sz w:val="21"/>
          <w:szCs w:val="21"/>
        </w:rPr>
      </w:pPr>
      <w:r w:rsidRPr="00440449">
        <w:rPr>
          <w:rFonts w:ascii="微软雅黑" w:eastAsia="微软雅黑" w:hAnsi="微软雅黑"/>
          <w:b/>
          <w:bCs/>
          <w:sz w:val="21"/>
          <w:szCs w:val="21"/>
        </w:rPr>
        <w:t>1</w:t>
      </w:r>
      <w:r w:rsidRPr="00440449">
        <w:rPr>
          <w:rFonts w:ascii="微软雅黑" w:eastAsia="微软雅黑" w:hAnsi="微软雅黑" w:hint="eastAsia"/>
          <w:b/>
          <w:bCs/>
          <w:sz w:val="21"/>
          <w:szCs w:val="21"/>
        </w:rPr>
        <w:t>、虚拟场景</w:t>
      </w:r>
    </w:p>
    <w:p w14:paraId="685A5DCB" w14:textId="71DAFD40" w:rsidR="00E15149" w:rsidRPr="00E15149" w:rsidRDefault="00E15149" w:rsidP="00E15149">
      <w:pPr>
        <w:spacing w:before="100" w:beforeAutospacing="1" w:after="100" w:afterAutospacing="1"/>
        <w:textAlignment w:val="baseline"/>
        <w:rPr>
          <w:rFonts w:ascii="微软雅黑" w:eastAsia="微软雅黑" w:hAnsi="微软雅黑"/>
          <w:sz w:val="21"/>
          <w:szCs w:val="21"/>
        </w:rPr>
      </w:pPr>
      <w:r w:rsidRPr="00E15149">
        <w:rPr>
          <w:rFonts w:ascii="微软雅黑" w:eastAsia="微软雅黑" w:hAnsi="微软雅黑"/>
          <w:sz w:val="21"/>
          <w:szCs w:val="21"/>
        </w:rPr>
        <w:t>全维构建新车</w:t>
      </w:r>
      <w:proofErr w:type="gramStart"/>
      <w:r w:rsidRPr="00E15149">
        <w:rPr>
          <w:rFonts w:ascii="微软雅黑" w:eastAsia="微软雅黑" w:hAnsi="微软雅黑"/>
          <w:sz w:val="21"/>
          <w:szCs w:val="21"/>
        </w:rPr>
        <w:t>极</w:t>
      </w:r>
      <w:proofErr w:type="gramEnd"/>
      <w:r w:rsidRPr="00E15149">
        <w:rPr>
          <w:rFonts w:ascii="微软雅黑" w:eastAsia="微软雅黑" w:hAnsi="微软雅黑"/>
          <w:sz w:val="21"/>
          <w:szCs w:val="21"/>
        </w:rPr>
        <w:t>智体验链路，从奔腾B70S“元宇宙”场景新车发布会，到品牌数字资产搭建，再到新车1:1模型还原并实现虚拟试乘交互，将用户的关注从新车聚焦到新车体验，拓展到品牌深化感知</w:t>
      </w:r>
      <w:r w:rsidR="00510726">
        <w:rPr>
          <w:rFonts w:ascii="微软雅黑" w:eastAsia="微软雅黑" w:hAnsi="微软雅黑" w:hint="eastAsia"/>
          <w:sz w:val="21"/>
          <w:szCs w:val="21"/>
        </w:rPr>
        <w:t>。</w:t>
      </w:r>
    </w:p>
    <w:p w14:paraId="0BC82E03" w14:textId="08A5B410" w:rsidR="007A3534" w:rsidRPr="00440449" w:rsidRDefault="00C122BD" w:rsidP="00C122BD">
      <w:pPr>
        <w:spacing w:beforeLines="100" w:before="240"/>
        <w:rPr>
          <w:rFonts w:ascii="微软雅黑" w:eastAsia="微软雅黑" w:hAnsi="微软雅黑"/>
          <w:b/>
          <w:bCs/>
          <w:sz w:val="21"/>
          <w:szCs w:val="21"/>
        </w:rPr>
      </w:pPr>
      <w:r w:rsidRPr="00440449">
        <w:rPr>
          <w:rFonts w:ascii="微软雅黑" w:eastAsia="微软雅黑" w:hAnsi="微软雅黑" w:hint="eastAsia"/>
          <w:b/>
          <w:bCs/>
          <w:sz w:val="21"/>
          <w:szCs w:val="21"/>
        </w:rPr>
        <w:t>2、</w:t>
      </w:r>
      <w:r w:rsidR="007A3534" w:rsidRPr="00440449">
        <w:rPr>
          <w:rFonts w:ascii="微软雅黑" w:eastAsia="微软雅黑" w:hAnsi="微软雅黑" w:hint="eastAsia"/>
          <w:b/>
          <w:bCs/>
          <w:sz w:val="21"/>
          <w:szCs w:val="21"/>
        </w:rPr>
        <w:t>现实场景</w:t>
      </w:r>
    </w:p>
    <w:p w14:paraId="0CCD48BD" w14:textId="43CD25D8" w:rsidR="007A3534" w:rsidRPr="007009A1" w:rsidRDefault="007A3534" w:rsidP="007009A1">
      <w:pPr>
        <w:spacing w:beforeLines="100" w:before="240"/>
        <w:rPr>
          <w:rFonts w:ascii="微软雅黑" w:eastAsia="微软雅黑" w:hAnsi="微软雅黑"/>
          <w:sz w:val="21"/>
          <w:szCs w:val="21"/>
        </w:rPr>
      </w:pPr>
      <w:r w:rsidRPr="00C122BD">
        <w:rPr>
          <w:rFonts w:ascii="微软雅黑" w:eastAsia="微软雅黑" w:hAnsi="微软雅黑" w:hint="eastAsia"/>
          <w:sz w:val="21"/>
          <w:szCs w:val="21"/>
        </w:rPr>
        <w:t>借助百度直播手段，将”元宇宙“发布会盛况同步呈现给百度生态全域用户，搭载百度生态级搜+推资源</w:t>
      </w:r>
      <w:r w:rsidR="00440449">
        <w:rPr>
          <w:rFonts w:ascii="微软雅黑" w:eastAsia="微软雅黑" w:hAnsi="微软雅黑" w:hint="eastAsia"/>
          <w:sz w:val="21"/>
          <w:szCs w:val="21"/>
        </w:rPr>
        <w:t>，以</w:t>
      </w:r>
      <w:r w:rsidRPr="00C122BD">
        <w:rPr>
          <w:rFonts w:ascii="微软雅黑" w:eastAsia="微软雅黑" w:hAnsi="微软雅黑" w:hint="eastAsia"/>
          <w:sz w:val="21"/>
          <w:szCs w:val="21"/>
        </w:rPr>
        <w:t>驾垂类优质资源、市场公关级资源、社交达人级资源全维助推新车上市事件引爆</w:t>
      </w:r>
      <w:r w:rsidR="00C122BD">
        <w:rPr>
          <w:rFonts w:ascii="微软雅黑" w:eastAsia="微软雅黑" w:hAnsi="微软雅黑" w:hint="eastAsia"/>
          <w:sz w:val="21"/>
          <w:szCs w:val="21"/>
        </w:rPr>
        <w:t>。</w:t>
      </w:r>
    </w:p>
    <w:p w14:paraId="321E6551" w14:textId="2F0F1D12" w:rsidR="00DB7D16" w:rsidRPr="00510726" w:rsidRDefault="00DB7D16" w:rsidP="007270CB">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案例视频：</w:t>
      </w:r>
      <w:hyperlink r:id="rId8" w:history="1">
        <w:r w:rsidRPr="00DB7D16">
          <w:rPr>
            <w:rStyle w:val="a5"/>
            <w:rFonts w:ascii="微软雅黑" w:eastAsia="微软雅黑" w:hAnsi="微软雅黑"/>
            <w:sz w:val="21"/>
            <w:szCs w:val="21"/>
          </w:rPr>
          <w:t>https://www.xinpianchang.com/a12365832</w:t>
        </w:r>
      </w:hyperlink>
    </w:p>
    <w:p w14:paraId="0413AEA7" w14:textId="57D21938"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5C0C1B1" w14:textId="41004F4F" w:rsidR="00E15149" w:rsidRPr="00E15149" w:rsidRDefault="00E15149" w:rsidP="007270CB">
      <w:pPr>
        <w:spacing w:before="100" w:beforeAutospacing="1" w:after="100" w:afterAutospacing="1"/>
        <w:textAlignment w:val="baseline"/>
        <w:rPr>
          <w:rFonts w:ascii="微软雅黑" w:eastAsia="微软雅黑" w:hAnsi="微软雅黑"/>
          <w:b/>
          <w:bCs/>
          <w:sz w:val="21"/>
          <w:szCs w:val="21"/>
        </w:rPr>
      </w:pPr>
      <w:r w:rsidRPr="00E15149">
        <w:rPr>
          <w:rFonts w:ascii="微软雅黑" w:eastAsia="微软雅黑" w:hAnsi="微软雅黑" w:hint="eastAsia"/>
          <w:b/>
          <w:bCs/>
          <w:sz w:val="21"/>
          <w:szCs w:val="21"/>
        </w:rPr>
        <w:t>一、虚拟</w:t>
      </w:r>
      <w:r>
        <w:rPr>
          <w:rFonts w:ascii="微软雅黑" w:eastAsia="微软雅黑" w:hAnsi="微软雅黑" w:hint="eastAsia"/>
          <w:b/>
          <w:bCs/>
          <w:sz w:val="21"/>
          <w:szCs w:val="21"/>
        </w:rPr>
        <w:t>场景创意表现</w:t>
      </w:r>
    </w:p>
    <w:p w14:paraId="06A8A5C9" w14:textId="77777777" w:rsidR="007009A1" w:rsidRPr="00145506" w:rsidRDefault="007009A1" w:rsidP="007009A1">
      <w:pPr>
        <w:spacing w:beforeLines="100" w:before="240"/>
        <w:rPr>
          <w:rFonts w:ascii="微软雅黑" w:eastAsia="微软雅黑" w:hAnsi="微软雅黑"/>
          <w:b/>
          <w:bCs/>
          <w:sz w:val="21"/>
          <w:szCs w:val="21"/>
        </w:rPr>
      </w:pPr>
      <w:r w:rsidRPr="00145506">
        <w:rPr>
          <w:rFonts w:ascii="微软雅黑" w:eastAsia="微软雅黑" w:hAnsi="微软雅黑" w:hint="eastAsia"/>
          <w:b/>
          <w:bCs/>
          <w:sz w:val="21"/>
          <w:szCs w:val="21"/>
        </w:rPr>
        <w:t>1、奔腾元宇宙新车发布会</w:t>
      </w:r>
    </w:p>
    <w:p w14:paraId="0EECCA78" w14:textId="77777777" w:rsidR="007009A1" w:rsidRDefault="007009A1" w:rsidP="007009A1">
      <w:pPr>
        <w:spacing w:beforeLines="100" w:before="240"/>
        <w:rPr>
          <w:rFonts w:ascii="微软雅黑" w:eastAsia="微软雅黑" w:hAnsi="微软雅黑"/>
          <w:sz w:val="21"/>
          <w:szCs w:val="21"/>
        </w:rPr>
      </w:pPr>
      <w:r w:rsidRPr="00BB1833">
        <w:rPr>
          <w:rFonts w:ascii="微软雅黑" w:eastAsia="微软雅黑" w:hAnsi="微软雅黑" w:hint="eastAsia"/>
          <w:sz w:val="21"/>
          <w:szCs w:val="21"/>
        </w:rPr>
        <w:t>720°发布会全场景环绕，融入多重未来科技元素，万人同屏感受新车震撼发布</w:t>
      </w:r>
      <w:r>
        <w:rPr>
          <w:rFonts w:ascii="微软雅黑" w:eastAsia="微软雅黑" w:hAnsi="微软雅黑" w:hint="eastAsia"/>
          <w:sz w:val="21"/>
          <w:szCs w:val="21"/>
        </w:rPr>
        <w:t>。</w:t>
      </w:r>
    </w:p>
    <w:p w14:paraId="6F4E819D" w14:textId="7932658D" w:rsidR="007009A1" w:rsidRPr="007009A1" w:rsidRDefault="007009A1" w:rsidP="00510726">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lastRenderedPageBreak/>
        <w:t>发布会参考视频：</w:t>
      </w:r>
      <w:hyperlink r:id="rId9" w:history="1">
        <w:r w:rsidRPr="00000357">
          <w:rPr>
            <w:rStyle w:val="a5"/>
            <w:rFonts w:ascii="微软雅黑" w:eastAsia="微软雅黑" w:hAnsi="微软雅黑"/>
            <w:sz w:val="21"/>
            <w:szCs w:val="21"/>
          </w:rPr>
          <w:t>https://www.xinpianchang.com/a12365795</w:t>
        </w:r>
      </w:hyperlink>
    </w:p>
    <w:p w14:paraId="676EABB2" w14:textId="1C8F5980" w:rsidR="00510726" w:rsidRPr="00510726" w:rsidRDefault="00510726" w:rsidP="00510726">
      <w:pPr>
        <w:spacing w:before="100" w:beforeAutospacing="1" w:after="100" w:afterAutospacing="1"/>
        <w:rPr>
          <w:rFonts w:ascii="微软雅黑" w:eastAsia="微软雅黑" w:hAnsi="微软雅黑" w:cstheme="majorEastAsia" w:hint="eastAsia"/>
          <w:szCs w:val="21"/>
        </w:rPr>
      </w:pPr>
      <w:r>
        <w:rPr>
          <w:noProof/>
        </w:rPr>
        <w:drawing>
          <wp:inline distT="0" distB="0" distL="0" distR="0" wp14:anchorId="4B139C6F" wp14:editId="10025382">
            <wp:extent cx="5720715" cy="29476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947670"/>
                    </a:xfrm>
                    <a:prstGeom prst="rect">
                      <a:avLst/>
                    </a:prstGeom>
                  </pic:spPr>
                </pic:pic>
              </a:graphicData>
            </a:graphic>
          </wp:inline>
        </w:drawing>
      </w:r>
    </w:p>
    <w:p w14:paraId="12163FB3" w14:textId="5C3EB7E4" w:rsidR="007009A1" w:rsidRPr="00510726" w:rsidRDefault="00510726" w:rsidP="00510726">
      <w:pPr>
        <w:spacing w:before="100" w:beforeAutospacing="1" w:after="100" w:afterAutospacing="1"/>
        <w:rPr>
          <w:rFonts w:ascii="微软雅黑" w:eastAsia="微软雅黑" w:hAnsi="微软雅黑" w:cstheme="majorEastAsia"/>
          <w:szCs w:val="21"/>
        </w:rPr>
      </w:pPr>
      <w:r>
        <w:rPr>
          <w:noProof/>
        </w:rPr>
        <w:drawing>
          <wp:inline distT="0" distB="0" distL="0" distR="0" wp14:anchorId="6D2196F8" wp14:editId="1656BE14">
            <wp:extent cx="5720715" cy="2957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2957830"/>
                    </a:xfrm>
                    <a:prstGeom prst="rect">
                      <a:avLst/>
                    </a:prstGeom>
                  </pic:spPr>
                </pic:pic>
              </a:graphicData>
            </a:graphic>
          </wp:inline>
        </w:drawing>
      </w:r>
    </w:p>
    <w:p w14:paraId="74F7D459" w14:textId="4E600D70" w:rsidR="00510726" w:rsidRPr="00510726" w:rsidRDefault="00510726" w:rsidP="00510726">
      <w:pPr>
        <w:spacing w:before="100" w:beforeAutospacing="1" w:after="100" w:afterAutospacing="1"/>
        <w:rPr>
          <w:rFonts w:ascii="微软雅黑" w:eastAsia="微软雅黑" w:hAnsi="微软雅黑" w:cstheme="majorEastAsia"/>
          <w:szCs w:val="21"/>
        </w:rPr>
      </w:pPr>
      <w:r>
        <w:rPr>
          <w:noProof/>
        </w:rPr>
        <w:lastRenderedPageBreak/>
        <w:drawing>
          <wp:inline distT="0" distB="0" distL="0" distR="0" wp14:anchorId="55F06724" wp14:editId="6F054637">
            <wp:extent cx="5720715" cy="2959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2959735"/>
                    </a:xfrm>
                    <a:prstGeom prst="rect">
                      <a:avLst/>
                    </a:prstGeom>
                  </pic:spPr>
                </pic:pic>
              </a:graphicData>
            </a:graphic>
          </wp:inline>
        </w:drawing>
      </w:r>
    </w:p>
    <w:p w14:paraId="6161695F" w14:textId="742192F4" w:rsidR="00510726" w:rsidRPr="00510726" w:rsidRDefault="00510726" w:rsidP="00510726">
      <w:pPr>
        <w:spacing w:before="100" w:beforeAutospacing="1" w:after="100" w:afterAutospacing="1"/>
        <w:rPr>
          <w:rFonts w:ascii="微软雅黑" w:eastAsia="微软雅黑" w:hAnsi="微软雅黑" w:cstheme="majorEastAsia"/>
          <w:szCs w:val="21"/>
        </w:rPr>
      </w:pPr>
      <w:r>
        <w:rPr>
          <w:noProof/>
        </w:rPr>
        <w:drawing>
          <wp:inline distT="0" distB="0" distL="0" distR="0" wp14:anchorId="470FA076" wp14:editId="16B51B91">
            <wp:extent cx="5720715" cy="2961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2961005"/>
                    </a:xfrm>
                    <a:prstGeom prst="rect">
                      <a:avLst/>
                    </a:prstGeom>
                  </pic:spPr>
                </pic:pic>
              </a:graphicData>
            </a:graphic>
          </wp:inline>
        </w:drawing>
      </w:r>
    </w:p>
    <w:p w14:paraId="2DB431D4" w14:textId="02DE7B96" w:rsidR="00510726" w:rsidRPr="00510726" w:rsidRDefault="00510726" w:rsidP="00510726">
      <w:pPr>
        <w:spacing w:before="100" w:beforeAutospacing="1" w:after="100" w:afterAutospacing="1"/>
        <w:rPr>
          <w:rFonts w:ascii="微软雅黑" w:eastAsia="微软雅黑" w:hAnsi="微软雅黑" w:cstheme="majorEastAsia" w:hint="eastAsia"/>
          <w:szCs w:val="21"/>
        </w:rPr>
      </w:pPr>
      <w:r>
        <w:rPr>
          <w:noProof/>
        </w:rPr>
        <w:lastRenderedPageBreak/>
        <w:drawing>
          <wp:inline distT="0" distB="0" distL="0" distR="0" wp14:anchorId="3AD33548" wp14:editId="5ACCA34C">
            <wp:extent cx="5720715" cy="30060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006090"/>
                    </a:xfrm>
                    <a:prstGeom prst="rect">
                      <a:avLst/>
                    </a:prstGeom>
                  </pic:spPr>
                </pic:pic>
              </a:graphicData>
            </a:graphic>
          </wp:inline>
        </w:drawing>
      </w:r>
    </w:p>
    <w:p w14:paraId="3BEB2DA1" w14:textId="3B978136" w:rsidR="007009A1" w:rsidRDefault="00510726" w:rsidP="00510726">
      <w:pPr>
        <w:spacing w:before="100" w:beforeAutospacing="1" w:after="100" w:afterAutospacing="1"/>
        <w:rPr>
          <w:rFonts w:ascii="微软雅黑" w:eastAsia="微软雅黑" w:hAnsi="微软雅黑"/>
          <w:sz w:val="21"/>
          <w:szCs w:val="21"/>
        </w:rPr>
      </w:pPr>
      <w:r>
        <w:rPr>
          <w:noProof/>
        </w:rPr>
        <w:drawing>
          <wp:inline distT="0" distB="0" distL="0" distR="0" wp14:anchorId="3E44C444" wp14:editId="09BDA690">
            <wp:extent cx="5720715" cy="30073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007360"/>
                    </a:xfrm>
                    <a:prstGeom prst="rect">
                      <a:avLst/>
                    </a:prstGeom>
                  </pic:spPr>
                </pic:pic>
              </a:graphicData>
            </a:graphic>
          </wp:inline>
        </w:drawing>
      </w:r>
    </w:p>
    <w:p w14:paraId="484246AA" w14:textId="77777777" w:rsidR="007009A1" w:rsidRPr="00145506" w:rsidRDefault="007009A1" w:rsidP="00510726">
      <w:pPr>
        <w:spacing w:before="100" w:beforeAutospacing="1" w:after="100" w:afterAutospacing="1"/>
        <w:rPr>
          <w:rFonts w:ascii="微软雅黑" w:eastAsia="微软雅黑" w:hAnsi="微软雅黑"/>
          <w:b/>
          <w:bCs/>
          <w:sz w:val="21"/>
          <w:szCs w:val="21"/>
        </w:rPr>
      </w:pPr>
      <w:r w:rsidRPr="00145506">
        <w:rPr>
          <w:rFonts w:ascii="微软雅黑" w:eastAsia="微软雅黑" w:hAnsi="微软雅黑"/>
          <w:b/>
          <w:bCs/>
          <w:sz w:val="21"/>
          <w:szCs w:val="21"/>
        </w:rPr>
        <w:t>2</w:t>
      </w:r>
      <w:r w:rsidRPr="00145506">
        <w:rPr>
          <w:rFonts w:ascii="微软雅黑" w:eastAsia="微软雅黑" w:hAnsi="微软雅黑" w:hint="eastAsia"/>
          <w:b/>
          <w:bCs/>
          <w:sz w:val="21"/>
          <w:szCs w:val="21"/>
        </w:rPr>
        <w:t>、奔腾品牌数字展馆</w:t>
      </w:r>
    </w:p>
    <w:p w14:paraId="319DC50B" w14:textId="77777777" w:rsidR="007009A1" w:rsidRDefault="007009A1" w:rsidP="00510726">
      <w:pPr>
        <w:spacing w:before="100" w:beforeAutospacing="1" w:after="100" w:afterAutospacing="1"/>
        <w:rPr>
          <w:rFonts w:ascii="微软雅黑" w:eastAsia="微软雅黑" w:hAnsi="微软雅黑"/>
          <w:sz w:val="21"/>
          <w:szCs w:val="21"/>
        </w:rPr>
      </w:pPr>
      <w:r w:rsidRPr="00BB1833">
        <w:rPr>
          <w:rFonts w:ascii="微软雅黑" w:eastAsia="微软雅黑" w:hAnsi="微软雅黑" w:hint="eastAsia"/>
          <w:sz w:val="21"/>
          <w:szCs w:val="21"/>
        </w:rPr>
        <w:t>品牌虚拟数字资产智能化展现，集结品牌故事、研发技术、设计理念，以数字化方式构建品牌在虚拟场景中的长效沟通阵地</w:t>
      </w:r>
      <w:r>
        <w:rPr>
          <w:rFonts w:ascii="微软雅黑" w:eastAsia="微软雅黑" w:hAnsi="微软雅黑" w:hint="eastAsia"/>
          <w:sz w:val="21"/>
          <w:szCs w:val="21"/>
        </w:rPr>
        <w:t>。</w:t>
      </w:r>
    </w:p>
    <w:p w14:paraId="0C9D164F" w14:textId="77777777" w:rsidR="007009A1" w:rsidRDefault="007009A1"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展馆内部参考视频：</w:t>
      </w:r>
      <w:hyperlink r:id="rId16" w:history="1">
        <w:r w:rsidRPr="00000357">
          <w:rPr>
            <w:rStyle w:val="a5"/>
            <w:rFonts w:ascii="微软雅黑" w:eastAsia="微软雅黑" w:hAnsi="微软雅黑"/>
            <w:sz w:val="21"/>
            <w:szCs w:val="21"/>
          </w:rPr>
          <w:t>https://www.xinpianchang.com/a12365800</w:t>
        </w:r>
      </w:hyperlink>
    </w:p>
    <w:p w14:paraId="6252F4EA" w14:textId="13A404EF" w:rsidR="007009A1" w:rsidRPr="007009A1" w:rsidRDefault="007009A1" w:rsidP="00510726">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展馆外部参考视频：</w:t>
      </w:r>
      <w:hyperlink r:id="rId17" w:history="1">
        <w:r w:rsidRPr="00000357">
          <w:rPr>
            <w:rStyle w:val="a5"/>
            <w:rFonts w:ascii="微软雅黑" w:eastAsia="微软雅黑" w:hAnsi="微软雅黑"/>
            <w:sz w:val="21"/>
            <w:szCs w:val="21"/>
          </w:rPr>
          <w:t>https://www.xinpianchang.com/a12365803</w:t>
        </w:r>
      </w:hyperlink>
    </w:p>
    <w:p w14:paraId="24A3DF2E" w14:textId="77777777" w:rsidR="00510726"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noProof/>
          <w:sz w:val="20"/>
          <w:szCs w:val="20"/>
        </w:rPr>
        <w:lastRenderedPageBreak/>
        <w:drawing>
          <wp:inline distT="0" distB="0" distL="0" distR="0" wp14:anchorId="385F8EA0" wp14:editId="44EF66F8">
            <wp:extent cx="3632200" cy="1678180"/>
            <wp:effectExtent l="0" t="0" r="6350" b="0"/>
            <wp:docPr id="18" name="图片 18" descr="游戏机里面的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游戏机里面的人物&#10;&#10;中度可信度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7394" cy="1685200"/>
                    </a:xfrm>
                    <a:prstGeom prst="rect">
                      <a:avLst/>
                    </a:prstGeom>
                  </pic:spPr>
                </pic:pic>
              </a:graphicData>
            </a:graphic>
          </wp:inline>
        </w:drawing>
      </w:r>
    </w:p>
    <w:p w14:paraId="238A9E96" w14:textId="7935EBCC" w:rsidR="007009A1" w:rsidRPr="003953E2"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sz w:val="20"/>
          <w:szCs w:val="20"/>
        </w:rPr>
        <w:t>展馆外观远景</w:t>
      </w:r>
    </w:p>
    <w:p w14:paraId="7FD7DB03" w14:textId="77777777" w:rsidR="00510726"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noProof/>
          <w:sz w:val="20"/>
          <w:szCs w:val="20"/>
        </w:rPr>
        <w:drawing>
          <wp:inline distT="0" distB="0" distL="0" distR="0" wp14:anchorId="2F4E0DF7" wp14:editId="607A7659">
            <wp:extent cx="3606800" cy="1666446"/>
            <wp:effectExtent l="0" t="0" r="0" b="0"/>
            <wp:docPr id="22" name="图片 22" descr="街道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街道上的风景&#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8477" cy="1676461"/>
                    </a:xfrm>
                    <a:prstGeom prst="rect">
                      <a:avLst/>
                    </a:prstGeom>
                  </pic:spPr>
                </pic:pic>
              </a:graphicData>
            </a:graphic>
          </wp:inline>
        </w:drawing>
      </w:r>
    </w:p>
    <w:p w14:paraId="17F29CD0" w14:textId="3DB5BB1B" w:rsidR="007009A1" w:rsidRPr="003953E2"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sz w:val="20"/>
          <w:szCs w:val="20"/>
        </w:rPr>
        <w:t>展馆外观停车场</w:t>
      </w:r>
    </w:p>
    <w:p w14:paraId="118439FF" w14:textId="77777777" w:rsidR="00510726"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noProof/>
          <w:sz w:val="20"/>
          <w:szCs w:val="20"/>
        </w:rPr>
        <w:drawing>
          <wp:inline distT="0" distB="0" distL="0" distR="0" wp14:anchorId="551B2852" wp14:editId="0DE6B286">
            <wp:extent cx="3619500" cy="1672312"/>
            <wp:effectExtent l="0" t="0" r="0" b="4445"/>
            <wp:docPr id="19" name="图片 19" descr="一辆车停在路边&#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一辆车停在路边&#10;&#10;中度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1740" cy="1677967"/>
                    </a:xfrm>
                    <a:prstGeom prst="rect">
                      <a:avLst/>
                    </a:prstGeom>
                  </pic:spPr>
                </pic:pic>
              </a:graphicData>
            </a:graphic>
          </wp:inline>
        </w:drawing>
      </w:r>
    </w:p>
    <w:p w14:paraId="51769381" w14:textId="16FA0AFD" w:rsidR="007009A1" w:rsidRPr="003953E2"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sz w:val="20"/>
          <w:szCs w:val="20"/>
        </w:rPr>
        <w:t>展馆内部</w:t>
      </w:r>
    </w:p>
    <w:p w14:paraId="6F85A079" w14:textId="77777777" w:rsidR="00510726"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noProof/>
          <w:sz w:val="20"/>
          <w:szCs w:val="20"/>
        </w:rPr>
        <w:drawing>
          <wp:inline distT="0" distB="0" distL="0" distR="0" wp14:anchorId="665B8543" wp14:editId="60143939">
            <wp:extent cx="3619500" cy="1672312"/>
            <wp:effectExtent l="0" t="0" r="0" b="4445"/>
            <wp:docPr id="20" name="图片 20"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中度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7471" cy="1675995"/>
                    </a:xfrm>
                    <a:prstGeom prst="rect">
                      <a:avLst/>
                    </a:prstGeom>
                  </pic:spPr>
                </pic:pic>
              </a:graphicData>
            </a:graphic>
          </wp:inline>
        </w:drawing>
      </w:r>
    </w:p>
    <w:p w14:paraId="4D05A1B1" w14:textId="18B193F3" w:rsidR="007009A1" w:rsidRPr="003953E2" w:rsidRDefault="007009A1" w:rsidP="00510726">
      <w:pPr>
        <w:spacing w:before="100" w:beforeAutospacing="1" w:after="100" w:afterAutospacing="1"/>
        <w:jc w:val="center"/>
        <w:rPr>
          <w:rFonts w:ascii="微软雅黑" w:eastAsia="微软雅黑" w:hAnsi="微软雅黑" w:cstheme="majorEastAsia"/>
          <w:sz w:val="20"/>
          <w:szCs w:val="20"/>
        </w:rPr>
      </w:pPr>
      <w:r w:rsidRPr="003953E2">
        <w:rPr>
          <w:rFonts w:ascii="微软雅黑" w:eastAsia="微软雅黑" w:hAnsi="微软雅黑" w:cstheme="majorEastAsia" w:hint="eastAsia"/>
          <w:sz w:val="20"/>
          <w:szCs w:val="20"/>
        </w:rPr>
        <w:t>展馆智能化交互</w:t>
      </w:r>
    </w:p>
    <w:p w14:paraId="2B7050F5" w14:textId="77777777" w:rsidR="00510726" w:rsidRDefault="007009A1" w:rsidP="00510726">
      <w:pPr>
        <w:spacing w:before="100" w:beforeAutospacing="1" w:after="100" w:afterAutospacing="1"/>
        <w:jc w:val="center"/>
        <w:rPr>
          <w:rFonts w:ascii="微软雅黑" w:eastAsia="微软雅黑" w:hAnsi="微软雅黑"/>
          <w:sz w:val="21"/>
          <w:szCs w:val="21"/>
        </w:rPr>
      </w:pPr>
      <w:r w:rsidRPr="003953E2">
        <w:rPr>
          <w:rFonts w:ascii="微软雅黑" w:eastAsia="微软雅黑" w:hAnsi="微软雅黑" w:cstheme="majorEastAsia"/>
          <w:noProof/>
          <w:sz w:val="20"/>
          <w:szCs w:val="20"/>
        </w:rPr>
        <w:lastRenderedPageBreak/>
        <w:drawing>
          <wp:inline distT="0" distB="0" distL="0" distR="0" wp14:anchorId="02E43067" wp14:editId="07219A17">
            <wp:extent cx="3640717" cy="1682115"/>
            <wp:effectExtent l="0" t="0" r="0" b="0"/>
            <wp:docPr id="21" name="图片 21" descr="电脑游戏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电脑游戏的截图&#10;&#10;中度可信度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0074" cy="1686438"/>
                    </a:xfrm>
                    <a:prstGeom prst="rect">
                      <a:avLst/>
                    </a:prstGeom>
                  </pic:spPr>
                </pic:pic>
              </a:graphicData>
            </a:graphic>
          </wp:inline>
        </w:drawing>
      </w:r>
    </w:p>
    <w:p w14:paraId="100B29B6" w14:textId="6C3A73F3" w:rsidR="007009A1" w:rsidRPr="00510726" w:rsidRDefault="007009A1" w:rsidP="00510726">
      <w:pPr>
        <w:spacing w:before="100" w:beforeAutospacing="1" w:after="100" w:afterAutospacing="1"/>
        <w:jc w:val="center"/>
        <w:rPr>
          <w:rFonts w:ascii="微软雅黑" w:eastAsia="微软雅黑" w:hAnsi="微软雅黑" w:cstheme="majorEastAsia" w:hint="eastAsia"/>
          <w:sz w:val="20"/>
          <w:szCs w:val="20"/>
        </w:rPr>
      </w:pPr>
      <w:r w:rsidRPr="00C11A0D">
        <w:rPr>
          <w:rFonts w:ascii="微软雅黑" w:eastAsia="微软雅黑" w:hAnsi="微软雅黑" w:hint="eastAsia"/>
          <w:sz w:val="21"/>
          <w:szCs w:val="21"/>
        </w:rPr>
        <w:t>展馆V</w:t>
      </w:r>
      <w:r w:rsidRPr="00C11A0D">
        <w:rPr>
          <w:rFonts w:ascii="微软雅黑" w:eastAsia="微软雅黑" w:hAnsi="微软雅黑"/>
          <w:sz w:val="21"/>
          <w:szCs w:val="21"/>
        </w:rPr>
        <w:t>CR</w:t>
      </w:r>
      <w:r w:rsidRPr="00C11A0D">
        <w:rPr>
          <w:rFonts w:ascii="微软雅黑" w:eastAsia="微软雅黑" w:hAnsi="微软雅黑" w:hint="eastAsia"/>
          <w:sz w:val="21"/>
          <w:szCs w:val="21"/>
        </w:rPr>
        <w:t>观看</w:t>
      </w:r>
    </w:p>
    <w:p w14:paraId="174BE8A3" w14:textId="77777777" w:rsidR="007009A1" w:rsidRPr="00145506" w:rsidRDefault="007009A1" w:rsidP="00510726">
      <w:pPr>
        <w:spacing w:before="100" w:beforeAutospacing="1" w:after="100" w:afterAutospacing="1"/>
        <w:rPr>
          <w:rFonts w:ascii="微软雅黑" w:eastAsia="微软雅黑" w:hAnsi="微软雅黑"/>
          <w:b/>
          <w:bCs/>
          <w:sz w:val="21"/>
          <w:szCs w:val="21"/>
        </w:rPr>
      </w:pPr>
      <w:r w:rsidRPr="00145506">
        <w:rPr>
          <w:rFonts w:ascii="微软雅黑" w:eastAsia="微软雅黑" w:hAnsi="微软雅黑" w:hint="eastAsia"/>
          <w:b/>
          <w:bCs/>
          <w:sz w:val="21"/>
          <w:szCs w:val="21"/>
        </w:rPr>
        <w:t>3、奔腾B</w:t>
      </w:r>
      <w:r w:rsidRPr="00145506">
        <w:rPr>
          <w:rFonts w:ascii="微软雅黑" w:eastAsia="微软雅黑" w:hAnsi="微软雅黑"/>
          <w:b/>
          <w:bCs/>
          <w:sz w:val="21"/>
          <w:szCs w:val="21"/>
        </w:rPr>
        <w:t>70S</w:t>
      </w:r>
      <w:r w:rsidRPr="00145506">
        <w:rPr>
          <w:rFonts w:ascii="微软雅黑" w:eastAsia="微软雅黑" w:hAnsi="微软雅黑" w:hint="eastAsia"/>
          <w:b/>
          <w:bCs/>
          <w:sz w:val="21"/>
          <w:szCs w:val="21"/>
        </w:rPr>
        <w:t>新车试乘交互</w:t>
      </w:r>
    </w:p>
    <w:p w14:paraId="56286D8F" w14:textId="77777777" w:rsidR="007009A1" w:rsidRDefault="007009A1" w:rsidP="00510726">
      <w:pPr>
        <w:spacing w:before="100" w:beforeAutospacing="1" w:after="100" w:afterAutospacing="1"/>
        <w:rPr>
          <w:rFonts w:ascii="微软雅黑" w:eastAsia="微软雅黑" w:hAnsi="微软雅黑"/>
          <w:sz w:val="21"/>
          <w:szCs w:val="21"/>
        </w:rPr>
      </w:pPr>
      <w:r w:rsidRPr="00BB1833">
        <w:rPr>
          <w:rFonts w:ascii="微软雅黑" w:eastAsia="微软雅黑" w:hAnsi="微软雅黑" w:hint="eastAsia"/>
          <w:sz w:val="21"/>
          <w:szCs w:val="21"/>
        </w:rPr>
        <w:t>打造新车跨时空虚拟试驾智能交互，全维真实还原新车内饰外观，随行展现新车核心卖点，零距离感受奔腾B</w:t>
      </w:r>
      <w:r w:rsidRPr="00BB1833">
        <w:rPr>
          <w:rFonts w:ascii="微软雅黑" w:eastAsia="微软雅黑" w:hAnsi="微软雅黑"/>
          <w:sz w:val="21"/>
          <w:szCs w:val="21"/>
        </w:rPr>
        <w:t>70S</w:t>
      </w:r>
      <w:r w:rsidRPr="00BB1833">
        <w:rPr>
          <w:rFonts w:ascii="微软雅黑" w:eastAsia="微软雅黑" w:hAnsi="微软雅黑" w:hint="eastAsia"/>
          <w:sz w:val="21"/>
          <w:szCs w:val="21"/>
        </w:rPr>
        <w:t>新车魅力</w:t>
      </w:r>
      <w:r>
        <w:rPr>
          <w:rFonts w:ascii="微软雅黑" w:eastAsia="微软雅黑" w:hAnsi="微软雅黑" w:hint="eastAsia"/>
          <w:sz w:val="21"/>
          <w:szCs w:val="21"/>
        </w:rPr>
        <w:t>。</w:t>
      </w:r>
    </w:p>
    <w:p w14:paraId="3B60AC25" w14:textId="35943515" w:rsidR="007009A1" w:rsidRPr="007009A1" w:rsidRDefault="007009A1" w:rsidP="00510726">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元宇宙试驾参考视频：</w:t>
      </w:r>
      <w:hyperlink r:id="rId23" w:history="1">
        <w:r w:rsidRPr="00000357">
          <w:rPr>
            <w:rStyle w:val="a5"/>
            <w:rFonts w:ascii="微软雅黑" w:eastAsia="微软雅黑" w:hAnsi="微软雅黑"/>
            <w:sz w:val="21"/>
            <w:szCs w:val="21"/>
          </w:rPr>
          <w:t>https://www.xinpianchang.com/a12365798</w:t>
        </w:r>
      </w:hyperlink>
    </w:p>
    <w:p w14:paraId="583B6246" w14:textId="77777777" w:rsidR="00510726" w:rsidRDefault="007009A1" w:rsidP="00510726">
      <w:pPr>
        <w:spacing w:before="100" w:beforeAutospacing="1" w:after="100" w:afterAutospacing="1"/>
        <w:jc w:val="center"/>
        <w:rPr>
          <w:rFonts w:ascii="微软雅黑" w:eastAsia="微软雅黑" w:hAnsi="微软雅黑"/>
          <w:sz w:val="21"/>
          <w:szCs w:val="21"/>
        </w:rPr>
      </w:pPr>
      <w:r w:rsidRPr="003953E2">
        <w:rPr>
          <w:rFonts w:ascii="微软雅黑" w:eastAsia="微软雅黑" w:hAnsi="微软雅黑" w:cstheme="majorEastAsia" w:hint="eastAsia"/>
          <w:noProof/>
          <w:szCs w:val="21"/>
        </w:rPr>
        <w:drawing>
          <wp:inline distT="0" distB="0" distL="0" distR="0" wp14:anchorId="2F212074" wp14:editId="24E6C02D">
            <wp:extent cx="3625850" cy="1675246"/>
            <wp:effectExtent l="0" t="0" r="0" b="1270"/>
            <wp:docPr id="23" name="图片 23" descr="桌子上摆放着黑色的机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桌子上摆放着黑色的机器&#10;&#10;低可信度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7220" cy="1680499"/>
                    </a:xfrm>
                    <a:prstGeom prst="rect">
                      <a:avLst/>
                    </a:prstGeom>
                  </pic:spPr>
                </pic:pic>
              </a:graphicData>
            </a:graphic>
          </wp:inline>
        </w:drawing>
      </w:r>
      <w:bookmarkStart w:id="0" w:name="_Hlk127260087"/>
    </w:p>
    <w:p w14:paraId="61C94FBD" w14:textId="11C546D7" w:rsidR="007009A1" w:rsidRPr="003953E2" w:rsidRDefault="007009A1" w:rsidP="00510726">
      <w:pPr>
        <w:spacing w:before="100" w:beforeAutospacing="1" w:after="100" w:afterAutospacing="1"/>
        <w:jc w:val="center"/>
        <w:rPr>
          <w:rFonts w:ascii="微软雅黑" w:eastAsia="微软雅黑" w:hAnsi="微软雅黑" w:cstheme="majorEastAsia"/>
          <w:szCs w:val="21"/>
        </w:rPr>
      </w:pPr>
      <w:r w:rsidRPr="00780324">
        <w:rPr>
          <w:rFonts w:ascii="微软雅黑" w:eastAsia="微软雅黑" w:hAnsi="微软雅黑" w:hint="eastAsia"/>
          <w:sz w:val="21"/>
          <w:szCs w:val="21"/>
        </w:rPr>
        <w:t>新车内饰3</w:t>
      </w:r>
      <w:r w:rsidRPr="00780324">
        <w:rPr>
          <w:rFonts w:ascii="微软雅黑" w:eastAsia="微软雅黑" w:hAnsi="微软雅黑"/>
          <w:sz w:val="21"/>
          <w:szCs w:val="21"/>
        </w:rPr>
        <w:t>60</w:t>
      </w:r>
      <w:r w:rsidRPr="00780324">
        <w:rPr>
          <w:rFonts w:ascii="微软雅黑" w:eastAsia="微软雅黑" w:hAnsi="微软雅黑" w:hint="eastAsia"/>
          <w:sz w:val="21"/>
          <w:szCs w:val="21"/>
        </w:rPr>
        <w:t>体验</w:t>
      </w:r>
    </w:p>
    <w:bookmarkEnd w:id="0"/>
    <w:p w14:paraId="3E1E9E80" w14:textId="77777777" w:rsidR="00510726" w:rsidRDefault="007009A1" w:rsidP="00510726">
      <w:pPr>
        <w:spacing w:before="100" w:beforeAutospacing="1" w:after="100" w:afterAutospacing="1"/>
        <w:jc w:val="center"/>
        <w:rPr>
          <w:rFonts w:ascii="微软雅黑" w:eastAsia="微软雅黑" w:hAnsi="微软雅黑"/>
          <w:sz w:val="21"/>
          <w:szCs w:val="21"/>
        </w:rPr>
      </w:pPr>
      <w:r w:rsidRPr="003953E2">
        <w:rPr>
          <w:rFonts w:ascii="微软雅黑" w:eastAsia="微软雅黑" w:hAnsi="微软雅黑" w:cstheme="majorEastAsia" w:hint="eastAsia"/>
          <w:noProof/>
          <w:szCs w:val="21"/>
        </w:rPr>
        <w:drawing>
          <wp:inline distT="0" distB="0" distL="0" distR="0" wp14:anchorId="436731DC" wp14:editId="68F0AD42">
            <wp:extent cx="3594100" cy="1660576"/>
            <wp:effectExtent l="0" t="0" r="6350" b="0"/>
            <wp:docPr id="25" name="图片 25" descr="电脑游戏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电脑游戏的截图&#10;&#10;中度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8364" cy="1667166"/>
                    </a:xfrm>
                    <a:prstGeom prst="rect">
                      <a:avLst/>
                    </a:prstGeom>
                  </pic:spPr>
                </pic:pic>
              </a:graphicData>
            </a:graphic>
          </wp:inline>
        </w:drawing>
      </w:r>
    </w:p>
    <w:p w14:paraId="0304EC3E" w14:textId="197F2798" w:rsidR="007009A1" w:rsidRPr="003953E2" w:rsidRDefault="007009A1" w:rsidP="00510726">
      <w:pPr>
        <w:spacing w:before="100" w:beforeAutospacing="1" w:after="100" w:afterAutospacing="1"/>
        <w:jc w:val="center"/>
        <w:rPr>
          <w:rFonts w:ascii="微软雅黑" w:eastAsia="微软雅黑" w:hAnsi="微软雅黑" w:cstheme="majorEastAsia"/>
          <w:szCs w:val="21"/>
        </w:rPr>
      </w:pPr>
      <w:r w:rsidRPr="00780324">
        <w:rPr>
          <w:rFonts w:ascii="微软雅黑" w:eastAsia="微软雅黑" w:hAnsi="微软雅黑" w:hint="eastAsia"/>
          <w:sz w:val="21"/>
          <w:szCs w:val="21"/>
        </w:rPr>
        <w:t>试乘过程中卖点展示</w:t>
      </w:r>
    </w:p>
    <w:p w14:paraId="7B9F5A20" w14:textId="77777777" w:rsidR="00510726" w:rsidRDefault="007009A1" w:rsidP="00510726">
      <w:pPr>
        <w:spacing w:before="100" w:beforeAutospacing="1" w:after="100" w:afterAutospacing="1"/>
        <w:jc w:val="center"/>
        <w:rPr>
          <w:rFonts w:ascii="微软雅黑" w:eastAsia="微软雅黑" w:hAnsi="微软雅黑"/>
          <w:sz w:val="21"/>
          <w:szCs w:val="21"/>
        </w:rPr>
      </w:pPr>
      <w:r w:rsidRPr="003953E2">
        <w:rPr>
          <w:rFonts w:ascii="微软雅黑" w:eastAsia="微软雅黑" w:hAnsi="微软雅黑" w:cstheme="majorEastAsia" w:hint="eastAsia"/>
          <w:noProof/>
          <w:szCs w:val="21"/>
        </w:rPr>
        <w:lastRenderedPageBreak/>
        <w:drawing>
          <wp:inline distT="0" distB="0" distL="0" distR="0" wp14:anchorId="7433A786" wp14:editId="7CAEA4C1">
            <wp:extent cx="3562350" cy="1645908"/>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0131" cy="1654123"/>
                    </a:xfrm>
                    <a:prstGeom prst="rect">
                      <a:avLst/>
                    </a:prstGeom>
                  </pic:spPr>
                </pic:pic>
              </a:graphicData>
            </a:graphic>
          </wp:inline>
        </w:drawing>
      </w:r>
    </w:p>
    <w:p w14:paraId="71216F02" w14:textId="2B51749D" w:rsidR="00E15149" w:rsidRPr="00510726" w:rsidRDefault="007009A1" w:rsidP="00510726">
      <w:pPr>
        <w:spacing w:before="100" w:beforeAutospacing="1" w:after="100" w:afterAutospacing="1"/>
        <w:jc w:val="center"/>
        <w:rPr>
          <w:rFonts w:ascii="微软雅黑" w:eastAsia="微软雅黑" w:hAnsi="微软雅黑" w:cstheme="majorEastAsia" w:hint="eastAsia"/>
          <w:szCs w:val="21"/>
        </w:rPr>
      </w:pPr>
      <w:r w:rsidRPr="00780324">
        <w:rPr>
          <w:rFonts w:ascii="微软雅黑" w:eastAsia="微软雅黑" w:hAnsi="微软雅黑" w:hint="eastAsia"/>
          <w:sz w:val="21"/>
          <w:szCs w:val="21"/>
        </w:rPr>
        <w:t>试乘结束线索留资</w:t>
      </w:r>
    </w:p>
    <w:p w14:paraId="3F594270" w14:textId="3C1BB494" w:rsidR="00E15149" w:rsidRDefault="00E15149" w:rsidP="00510726">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二、现实场景传播过程</w:t>
      </w:r>
    </w:p>
    <w:p w14:paraId="0DEB5A60" w14:textId="4E7F55B8" w:rsidR="00E15149" w:rsidRPr="00E15149" w:rsidRDefault="00E15149" w:rsidP="00510726">
      <w:pPr>
        <w:spacing w:before="100" w:beforeAutospacing="1" w:after="100" w:afterAutospacing="1"/>
        <w:rPr>
          <w:rFonts w:ascii="微软雅黑" w:eastAsia="微软雅黑" w:hAnsi="微软雅黑"/>
          <w:sz w:val="21"/>
          <w:szCs w:val="21"/>
        </w:rPr>
      </w:pPr>
      <w:r w:rsidRPr="00D11CA2">
        <w:rPr>
          <w:rFonts w:ascii="微软雅黑" w:eastAsia="微软雅黑" w:hAnsi="微软雅黑" w:hint="eastAsia"/>
          <w:sz w:val="21"/>
          <w:szCs w:val="21"/>
        </w:rPr>
        <w:t>传播渠道的选择秉持对于传播覆盖广度、深度及话题度三方面的思考，聚焦百度</w:t>
      </w:r>
      <w:r w:rsidRPr="00D11CA2">
        <w:rPr>
          <w:rFonts w:ascii="微软雅黑" w:eastAsia="微软雅黑" w:hAnsi="微软雅黑"/>
          <w:sz w:val="21"/>
          <w:szCs w:val="21"/>
        </w:rPr>
        <w:t>APP、有驾APP、市场公关级资源助力打造新车上市立体化影响</w:t>
      </w:r>
      <w:r>
        <w:rPr>
          <w:rFonts w:ascii="微软雅黑" w:eastAsia="微软雅黑" w:hAnsi="微软雅黑" w:hint="eastAsia"/>
          <w:sz w:val="21"/>
          <w:szCs w:val="21"/>
        </w:rPr>
        <w:t>。</w:t>
      </w:r>
    </w:p>
    <w:p w14:paraId="37F1B952" w14:textId="1AFEE30E" w:rsidR="00C41740" w:rsidRPr="00C41740" w:rsidRDefault="00D11CA2" w:rsidP="00510726">
      <w:pPr>
        <w:spacing w:before="100" w:beforeAutospacing="1" w:after="100" w:afterAutospacing="1"/>
        <w:textAlignment w:val="baseline"/>
        <w:rPr>
          <w:rFonts w:ascii="微软雅黑" w:eastAsia="微软雅黑" w:hAnsi="微软雅黑"/>
          <w:sz w:val="21"/>
          <w:szCs w:val="21"/>
        </w:rPr>
      </w:pPr>
      <w:r w:rsidRPr="00C41740">
        <w:rPr>
          <w:rFonts w:ascii="微软雅黑" w:eastAsia="微软雅黑" w:hAnsi="微软雅黑" w:hint="eastAsia"/>
          <w:b/>
          <w:bCs/>
          <w:sz w:val="21"/>
          <w:szCs w:val="21"/>
        </w:rPr>
        <w:t>1、</w:t>
      </w:r>
      <w:r w:rsidR="007A3534" w:rsidRPr="00C41740">
        <w:rPr>
          <w:rFonts w:ascii="微软雅黑" w:eastAsia="微软雅黑" w:hAnsi="微软雅黑" w:hint="eastAsia"/>
          <w:b/>
          <w:bCs/>
          <w:sz w:val="21"/>
          <w:szCs w:val="21"/>
        </w:rPr>
        <w:t>传播广度：</w:t>
      </w:r>
      <w:r w:rsidR="00E15149" w:rsidRPr="00C41740">
        <w:rPr>
          <w:rFonts w:ascii="微软雅黑" w:eastAsia="微软雅黑" w:hAnsi="微软雅黑"/>
          <w:sz w:val="21"/>
          <w:szCs w:val="21"/>
        </w:rPr>
        <w:t xml:space="preserve"> </w:t>
      </w:r>
    </w:p>
    <w:p w14:paraId="18BAFFF2" w14:textId="68FF5251" w:rsidR="00C41740" w:rsidRDefault="00C41740"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007A3534" w:rsidRPr="00D11CA2">
        <w:rPr>
          <w:rFonts w:ascii="微软雅黑" w:eastAsia="微软雅黑" w:hAnsi="微软雅黑"/>
          <w:sz w:val="21"/>
          <w:szCs w:val="21"/>
        </w:rPr>
        <w:t>借助百度APP【信息流】资源在上市当日进行全量人群推送，最大化引导用户进入百度直播间；</w:t>
      </w:r>
    </w:p>
    <w:p w14:paraId="7D877EC3" w14:textId="4B0CFB96" w:rsidR="00C41740" w:rsidRDefault="00C41740"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007A3534" w:rsidRPr="00D11CA2">
        <w:rPr>
          <w:rFonts w:ascii="微软雅黑" w:eastAsia="微软雅黑" w:hAnsi="微软雅黑"/>
          <w:sz w:val="21"/>
          <w:szCs w:val="21"/>
        </w:rPr>
        <w:t>兼顾搜索人群的精准需求覆盖，以【搜索大卡】资源在上市当日承接新车关键词、发布会关键词、元宇宙关键词的搜索用户，引导用户跳转直播间；</w:t>
      </w:r>
    </w:p>
    <w:p w14:paraId="21283F48" w14:textId="533010D1" w:rsidR="007A3534" w:rsidRPr="00E15149" w:rsidRDefault="00C41740"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sidR="007A3534" w:rsidRPr="00D11CA2">
        <w:rPr>
          <w:rFonts w:ascii="微软雅黑" w:eastAsia="微软雅黑" w:hAnsi="微软雅黑"/>
          <w:sz w:val="21"/>
          <w:szCs w:val="21"/>
        </w:rPr>
        <w:t>针对【百度开屏】资源进行精细化运营，分时段提供不同创意展现内容，同时搭载观星盘数据能力，对新车上市前3天搜索过奔腾品牌、奔腾车型关键词人群进行追投，确保核心人群精准覆盖。</w:t>
      </w:r>
    </w:p>
    <w:p w14:paraId="20106761" w14:textId="315667F5" w:rsidR="007A3534" w:rsidRPr="00D11CA2" w:rsidRDefault="00D11CA2"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007A3534" w:rsidRPr="00D11CA2">
        <w:rPr>
          <w:rFonts w:ascii="微软雅黑" w:eastAsia="微软雅黑" w:hAnsi="微软雅黑" w:hint="eastAsia"/>
          <w:b/>
          <w:bCs/>
          <w:sz w:val="21"/>
          <w:szCs w:val="21"/>
        </w:rPr>
        <w:t>传播深度：</w:t>
      </w:r>
      <w:r w:rsidR="007A3534" w:rsidRPr="00D11CA2">
        <w:rPr>
          <w:rFonts w:ascii="微软雅黑" w:eastAsia="微软雅黑" w:hAnsi="微软雅黑" w:hint="eastAsia"/>
          <w:sz w:val="21"/>
          <w:szCs w:val="21"/>
        </w:rPr>
        <w:t>搭载有驾</w:t>
      </w:r>
      <w:r w:rsidR="007A3534" w:rsidRPr="00D11CA2">
        <w:rPr>
          <w:rFonts w:ascii="微软雅黑" w:eastAsia="微软雅黑" w:hAnsi="微软雅黑"/>
          <w:sz w:val="21"/>
          <w:szCs w:val="21"/>
        </w:rPr>
        <w:t>APP聚焦汽车行业圈层用户，联合有驾垂类APP+小程序+频道三端资源，高效覆盖行业重点用户圈层并导流至发布会直播</w:t>
      </w:r>
      <w:r w:rsidR="00C41740">
        <w:rPr>
          <w:rFonts w:ascii="微软雅黑" w:eastAsia="微软雅黑" w:hAnsi="微软雅黑" w:hint="eastAsia"/>
          <w:sz w:val="21"/>
          <w:szCs w:val="21"/>
        </w:rPr>
        <w:t>。</w:t>
      </w:r>
    </w:p>
    <w:p w14:paraId="14FFBF4E" w14:textId="66B63A39" w:rsidR="00E15149" w:rsidRDefault="00D11CA2" w:rsidP="00510726">
      <w:pPr>
        <w:spacing w:before="100" w:beforeAutospacing="1" w:after="100" w:afterAutospacing="1"/>
        <w:rPr>
          <w:rFonts w:ascii="微软雅黑" w:eastAsia="微软雅黑" w:hAnsi="微软雅黑"/>
          <w:b/>
          <w:bCs/>
          <w:sz w:val="21"/>
          <w:szCs w:val="21"/>
        </w:rPr>
      </w:pPr>
      <w:r>
        <w:rPr>
          <w:rFonts w:ascii="微软雅黑" w:eastAsia="微软雅黑" w:hAnsi="微软雅黑"/>
          <w:sz w:val="21"/>
          <w:szCs w:val="21"/>
        </w:rPr>
        <w:t>3</w:t>
      </w:r>
      <w:r>
        <w:rPr>
          <w:rFonts w:ascii="微软雅黑" w:eastAsia="微软雅黑" w:hAnsi="微软雅黑" w:hint="eastAsia"/>
          <w:sz w:val="21"/>
          <w:szCs w:val="21"/>
        </w:rPr>
        <w:t>、</w:t>
      </w:r>
      <w:r w:rsidR="007A3534" w:rsidRPr="00D11CA2">
        <w:rPr>
          <w:rFonts w:ascii="微软雅黑" w:eastAsia="微软雅黑" w:hAnsi="微软雅黑" w:hint="eastAsia"/>
          <w:b/>
          <w:bCs/>
          <w:sz w:val="21"/>
          <w:szCs w:val="21"/>
        </w:rPr>
        <w:t>传播话题度：</w:t>
      </w:r>
      <w:r w:rsidR="00E15149" w:rsidRPr="00D11CA2">
        <w:rPr>
          <w:rFonts w:ascii="微软雅黑" w:eastAsia="微软雅黑" w:hAnsi="微软雅黑" w:hint="eastAsia"/>
          <w:sz w:val="21"/>
          <w:szCs w:val="21"/>
        </w:rPr>
        <w:t>利用市场</w:t>
      </w:r>
      <w:proofErr w:type="gramStart"/>
      <w:r w:rsidR="00E15149" w:rsidRPr="00D11CA2">
        <w:rPr>
          <w:rFonts w:ascii="微软雅黑" w:eastAsia="微软雅黑" w:hAnsi="微软雅黑" w:hint="eastAsia"/>
          <w:sz w:val="21"/>
          <w:szCs w:val="21"/>
        </w:rPr>
        <w:t>公关级资源</w:t>
      </w:r>
      <w:proofErr w:type="gramEnd"/>
      <w:r w:rsidR="00E15149" w:rsidRPr="00D11CA2">
        <w:rPr>
          <w:rFonts w:ascii="微软雅黑" w:eastAsia="微软雅黑" w:hAnsi="微软雅黑" w:hint="eastAsia"/>
          <w:sz w:val="21"/>
          <w:szCs w:val="21"/>
        </w:rPr>
        <w:t>制造新车期待及话题热度延续</w:t>
      </w:r>
      <w:r w:rsidR="008E254B">
        <w:rPr>
          <w:rFonts w:ascii="微软雅黑" w:eastAsia="微软雅黑" w:hAnsi="微软雅黑" w:hint="eastAsia"/>
          <w:sz w:val="21"/>
          <w:szCs w:val="21"/>
        </w:rPr>
        <w:t>。</w:t>
      </w:r>
    </w:p>
    <w:p w14:paraId="09A37153" w14:textId="50CAFF6F" w:rsidR="00E15149" w:rsidRDefault="00E15149"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007A3534" w:rsidRPr="00D11CA2">
        <w:rPr>
          <w:rFonts w:ascii="微软雅黑" w:eastAsia="微软雅黑" w:hAnsi="微软雅黑" w:hint="eastAsia"/>
          <w:sz w:val="21"/>
          <w:szCs w:val="21"/>
        </w:rPr>
        <w:t>借助</w:t>
      </w:r>
      <w:r w:rsidR="007A3534" w:rsidRPr="00D11CA2">
        <w:rPr>
          <w:rFonts w:ascii="微软雅黑" w:eastAsia="微软雅黑" w:hAnsi="微软雅黑"/>
          <w:sz w:val="21"/>
          <w:szCs w:val="21"/>
        </w:rPr>
        <w:t>10位数码</w:t>
      </w:r>
      <w:proofErr w:type="gramStart"/>
      <w:r w:rsidR="007A3534" w:rsidRPr="00D11CA2">
        <w:rPr>
          <w:rFonts w:ascii="微软雅黑" w:eastAsia="微软雅黑" w:hAnsi="微软雅黑"/>
          <w:sz w:val="21"/>
          <w:szCs w:val="21"/>
        </w:rPr>
        <w:t>科技类微博大</w:t>
      </w:r>
      <w:proofErr w:type="gramEnd"/>
      <w:r w:rsidR="007A3534" w:rsidRPr="00D11CA2">
        <w:rPr>
          <w:rFonts w:ascii="微软雅黑" w:eastAsia="微软雅黑" w:hAnsi="微软雅黑"/>
          <w:sz w:val="21"/>
          <w:szCs w:val="21"/>
        </w:rPr>
        <w:t>V预热元宇宙新车上市话题，释放话题热度；</w:t>
      </w:r>
    </w:p>
    <w:p w14:paraId="62918E8B" w14:textId="77777777" w:rsidR="00E15149" w:rsidRDefault="00E15149" w:rsidP="0051072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007A3534" w:rsidRPr="00D11CA2">
        <w:rPr>
          <w:rFonts w:ascii="微软雅黑" w:eastAsia="微软雅黑" w:hAnsi="微软雅黑"/>
          <w:sz w:val="21"/>
          <w:szCs w:val="21"/>
        </w:rPr>
        <w:t>通过环球网、中国网等5家官媒在新车上市前进行公关稿件发布，实现奔腾B70S上市权威背书；</w:t>
      </w:r>
    </w:p>
    <w:p w14:paraId="6DC146A3" w14:textId="165DFBE6" w:rsidR="007009A1" w:rsidRPr="00510726" w:rsidRDefault="00E15149" w:rsidP="00510726">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（3）</w:t>
      </w:r>
      <w:r w:rsidR="007A3534" w:rsidRPr="00D11CA2">
        <w:rPr>
          <w:rFonts w:ascii="微软雅黑" w:eastAsia="微软雅黑" w:hAnsi="微软雅黑"/>
          <w:sz w:val="21"/>
          <w:szCs w:val="21"/>
        </w:rPr>
        <w:t>新车上市及上市后借助百家</w:t>
      </w:r>
      <w:proofErr w:type="gramStart"/>
      <w:r w:rsidR="007A3534" w:rsidRPr="00D11CA2">
        <w:rPr>
          <w:rFonts w:ascii="微软雅黑" w:eastAsia="微软雅黑" w:hAnsi="微软雅黑"/>
          <w:sz w:val="21"/>
          <w:szCs w:val="21"/>
        </w:rPr>
        <w:t>网媒及</w:t>
      </w:r>
      <w:proofErr w:type="gramEnd"/>
      <w:r w:rsidR="007A3534" w:rsidRPr="00D11CA2">
        <w:rPr>
          <w:rFonts w:ascii="微软雅黑" w:eastAsia="微软雅黑" w:hAnsi="微软雅黑"/>
          <w:sz w:val="21"/>
          <w:szCs w:val="21"/>
        </w:rPr>
        <w:t>地方媒体渠道，最大化扩散新车上市事件影响力</w:t>
      </w:r>
      <w:r w:rsidR="00C41740">
        <w:rPr>
          <w:rFonts w:ascii="微软雅黑" w:eastAsia="微软雅黑" w:hAnsi="微软雅黑" w:hint="eastAsia"/>
          <w:sz w:val="21"/>
          <w:szCs w:val="21"/>
        </w:rPr>
        <w:t>。</w:t>
      </w:r>
    </w:p>
    <w:p w14:paraId="501B2660" w14:textId="626592E5" w:rsidR="00E40EE7" w:rsidRPr="002C2690" w:rsidRDefault="000631F9" w:rsidP="00510726">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526A4D9B" w14:textId="77777777" w:rsidR="00145506" w:rsidRDefault="00C41740" w:rsidP="00510726">
      <w:pPr>
        <w:spacing w:before="100" w:beforeAutospacing="1" w:after="100" w:afterAutospacing="1"/>
        <w:rPr>
          <w:rFonts w:ascii="微软雅黑" w:eastAsia="微软雅黑" w:hAnsi="微软雅黑"/>
          <w:sz w:val="21"/>
          <w:szCs w:val="21"/>
        </w:rPr>
      </w:pPr>
      <w:r w:rsidRPr="00C41740">
        <w:rPr>
          <w:rFonts w:ascii="微软雅黑" w:eastAsia="微软雅黑" w:hAnsi="微软雅黑" w:hint="eastAsia"/>
          <w:sz w:val="21"/>
          <w:szCs w:val="21"/>
        </w:rPr>
        <w:t>1、</w:t>
      </w:r>
      <w:r w:rsidR="007A3534" w:rsidRPr="00C41740">
        <w:rPr>
          <w:rFonts w:ascii="微软雅黑" w:eastAsia="微软雅黑" w:hAnsi="微软雅黑"/>
          <w:sz w:val="21"/>
          <w:szCs w:val="21"/>
        </w:rPr>
        <w:t>直播在线观看达到</w:t>
      </w:r>
      <w:r w:rsidR="007A3534" w:rsidRPr="00145506">
        <w:rPr>
          <w:rFonts w:ascii="微软雅黑" w:eastAsia="微软雅黑" w:hAnsi="微软雅黑"/>
          <w:b/>
          <w:bCs/>
          <w:sz w:val="21"/>
          <w:szCs w:val="21"/>
        </w:rPr>
        <w:t>347w</w:t>
      </w:r>
      <w:r w:rsidR="007A3534" w:rsidRPr="00C41740">
        <w:rPr>
          <w:rFonts w:ascii="微软雅黑" w:eastAsia="微软雅黑" w:hAnsi="微软雅黑"/>
          <w:sz w:val="21"/>
          <w:szCs w:val="21"/>
        </w:rPr>
        <w:t>人次，其中百家号直播321w，希壤APP内直播25w</w:t>
      </w:r>
      <w:r>
        <w:rPr>
          <w:rFonts w:ascii="微软雅黑" w:eastAsia="微软雅黑" w:hAnsi="微软雅黑" w:hint="eastAsia"/>
          <w:sz w:val="21"/>
          <w:szCs w:val="21"/>
        </w:rPr>
        <w:t>；</w:t>
      </w:r>
    </w:p>
    <w:p w14:paraId="5F62C0FD" w14:textId="2886B213" w:rsidR="00847B24" w:rsidRDefault="00C41740" w:rsidP="00510726">
      <w:pPr>
        <w:spacing w:before="100" w:beforeAutospacing="1" w:after="100" w:afterAutospacing="1"/>
        <w:rPr>
          <w:rFonts w:ascii="微软雅黑" w:eastAsia="微软雅黑" w:hAnsi="微软雅黑"/>
          <w:sz w:val="21"/>
          <w:szCs w:val="21"/>
        </w:rPr>
      </w:pPr>
      <w:r w:rsidRPr="00C41740">
        <w:rPr>
          <w:rFonts w:ascii="微软雅黑" w:eastAsia="微软雅黑" w:hAnsi="微软雅黑" w:hint="eastAsia"/>
          <w:sz w:val="21"/>
          <w:szCs w:val="21"/>
        </w:rPr>
        <w:lastRenderedPageBreak/>
        <w:t>2、</w:t>
      </w:r>
      <w:r w:rsidR="007A3534" w:rsidRPr="00C41740">
        <w:rPr>
          <w:rFonts w:ascii="微软雅黑" w:eastAsia="微软雅黑" w:hAnsi="微软雅黑" w:hint="eastAsia"/>
          <w:sz w:val="21"/>
          <w:szCs w:val="21"/>
        </w:rPr>
        <w:t>一汽奔腾及奔腾</w:t>
      </w:r>
      <w:r w:rsidR="007A3534" w:rsidRPr="00C41740">
        <w:rPr>
          <w:rFonts w:ascii="微软雅黑" w:eastAsia="微软雅黑" w:hAnsi="微软雅黑"/>
          <w:sz w:val="21"/>
          <w:szCs w:val="21"/>
        </w:rPr>
        <w:t>B70S</w:t>
      </w:r>
      <w:r w:rsidR="007A3534" w:rsidRPr="00145506">
        <w:rPr>
          <w:rFonts w:ascii="微软雅黑" w:eastAsia="微软雅黑" w:hAnsi="微软雅黑"/>
          <w:b/>
          <w:bCs/>
          <w:sz w:val="21"/>
          <w:szCs w:val="21"/>
        </w:rPr>
        <w:t>百度指数提升11w+</w:t>
      </w:r>
      <w:r>
        <w:rPr>
          <w:rFonts w:ascii="微软雅黑" w:eastAsia="微软雅黑" w:hAnsi="微软雅黑" w:hint="eastAsia"/>
          <w:sz w:val="21"/>
          <w:szCs w:val="21"/>
        </w:rPr>
        <w:t>；</w:t>
      </w:r>
    </w:p>
    <w:p w14:paraId="7844F8C0" w14:textId="2E956D70" w:rsidR="007009A1" w:rsidRPr="00145506" w:rsidRDefault="007009A1" w:rsidP="00510726">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sz w:val="21"/>
          <w:szCs w:val="21"/>
        </w:rPr>
        <w:t>3、项目</w:t>
      </w:r>
      <w:r w:rsidRPr="00145506">
        <w:rPr>
          <w:rFonts w:ascii="微软雅黑" w:eastAsia="微软雅黑" w:hAnsi="微软雅黑" w:hint="eastAsia"/>
          <w:b/>
          <w:bCs/>
          <w:sz w:val="21"/>
          <w:szCs w:val="21"/>
        </w:rPr>
        <w:t>总曝光超1</w:t>
      </w:r>
      <w:r w:rsidRPr="00145506">
        <w:rPr>
          <w:rFonts w:ascii="微软雅黑" w:eastAsia="微软雅黑" w:hAnsi="微软雅黑"/>
          <w:b/>
          <w:bCs/>
          <w:sz w:val="21"/>
          <w:szCs w:val="21"/>
        </w:rPr>
        <w:t>.2</w:t>
      </w:r>
      <w:r w:rsidRPr="00145506">
        <w:rPr>
          <w:rFonts w:ascii="微软雅黑" w:eastAsia="微软雅黑" w:hAnsi="微软雅黑" w:hint="eastAsia"/>
          <w:b/>
          <w:bCs/>
          <w:sz w:val="21"/>
          <w:szCs w:val="21"/>
        </w:rPr>
        <w:t>亿</w:t>
      </w:r>
      <w:r w:rsidR="00510726">
        <w:rPr>
          <w:rFonts w:ascii="微软雅黑" w:eastAsia="微软雅黑" w:hAnsi="微软雅黑" w:hint="eastAsia"/>
          <w:b/>
          <w:bCs/>
          <w:sz w:val="21"/>
          <w:szCs w:val="21"/>
        </w:rPr>
        <w:t>。</w:t>
      </w:r>
    </w:p>
    <w:sectPr w:rsidR="007009A1" w:rsidRPr="00145506" w:rsidSect="00970C56">
      <w:headerReference w:type="even" r:id="rId27"/>
      <w:headerReference w:type="default" r:id="rId28"/>
      <w:footerReference w:type="even" r:id="rId29"/>
      <w:footerReference w:type="default" r:id="rId30"/>
      <w:headerReference w:type="first" r:id="rId31"/>
      <w:footerReference w:type="first" r:id="rId3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DD321" w14:textId="77777777" w:rsidR="00760068" w:rsidRDefault="00760068">
      <w:r>
        <w:separator/>
      </w:r>
    </w:p>
  </w:endnote>
  <w:endnote w:type="continuationSeparator" w:id="0">
    <w:p w14:paraId="26E3492B" w14:textId="77777777" w:rsidR="00760068" w:rsidRDefault="0076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F288" w14:textId="77777777" w:rsidR="00145506" w:rsidRDefault="0014550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D9F86" w14:textId="77777777" w:rsidR="00760068" w:rsidRDefault="00760068">
      <w:r>
        <w:separator/>
      </w:r>
    </w:p>
  </w:footnote>
  <w:footnote w:type="continuationSeparator" w:id="0">
    <w:p w14:paraId="76FED1BF" w14:textId="77777777" w:rsidR="00760068" w:rsidRDefault="00760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A514" w14:textId="77777777" w:rsidR="00145506" w:rsidRDefault="0014550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B36A" w14:textId="77777777" w:rsidR="00145506" w:rsidRDefault="0014550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3252"/>
    <w:multiLevelType w:val="hybridMultilevel"/>
    <w:tmpl w:val="8F5E9E8C"/>
    <w:lvl w:ilvl="0" w:tplc="7EA4CFEE">
      <w:start w:val="1"/>
      <w:numFmt w:val="japaneseCounting"/>
      <w:lvlText w:val="%1、"/>
      <w:lvlJc w:val="left"/>
      <w:pPr>
        <w:ind w:left="400" w:hanging="4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8AE3B74"/>
    <w:multiLevelType w:val="hybridMultilevel"/>
    <w:tmpl w:val="C7F6CAFC"/>
    <w:lvl w:ilvl="0" w:tplc="9236A7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015B8E"/>
    <w:multiLevelType w:val="hybridMultilevel"/>
    <w:tmpl w:val="8AFC492C"/>
    <w:lvl w:ilvl="0" w:tplc="9FFAA43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370E4E72"/>
    <w:multiLevelType w:val="hybridMultilevel"/>
    <w:tmpl w:val="5954858A"/>
    <w:lvl w:ilvl="0" w:tplc="CEC6389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42210D9"/>
    <w:multiLevelType w:val="hybridMultilevel"/>
    <w:tmpl w:val="C62AE5AE"/>
    <w:lvl w:ilvl="0" w:tplc="71AC47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6782335"/>
    <w:multiLevelType w:val="hybridMultilevel"/>
    <w:tmpl w:val="2EA4D50A"/>
    <w:lvl w:ilvl="0" w:tplc="8AF8E4E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732191D"/>
    <w:multiLevelType w:val="hybridMultilevel"/>
    <w:tmpl w:val="6A9EA5DE"/>
    <w:lvl w:ilvl="0" w:tplc="7C925D0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9004CF0"/>
    <w:multiLevelType w:val="hybridMultilevel"/>
    <w:tmpl w:val="6B8A0CAE"/>
    <w:lvl w:ilvl="0" w:tplc="89365286">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F925AD7"/>
    <w:multiLevelType w:val="hybridMultilevel"/>
    <w:tmpl w:val="699AA58A"/>
    <w:lvl w:ilvl="0" w:tplc="563CB6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36022578">
    <w:abstractNumId w:val="12"/>
  </w:num>
  <w:num w:numId="2" w16cid:durableId="266431568">
    <w:abstractNumId w:val="11"/>
  </w:num>
  <w:num w:numId="3" w16cid:durableId="720448547">
    <w:abstractNumId w:val="5"/>
  </w:num>
  <w:num w:numId="4" w16cid:durableId="2065135806">
    <w:abstractNumId w:val="8"/>
  </w:num>
  <w:num w:numId="5" w16cid:durableId="334967247">
    <w:abstractNumId w:val="1"/>
  </w:num>
  <w:num w:numId="6" w16cid:durableId="1681732876">
    <w:abstractNumId w:val="25"/>
  </w:num>
  <w:num w:numId="7" w16cid:durableId="795686043">
    <w:abstractNumId w:val="23"/>
  </w:num>
  <w:num w:numId="8" w16cid:durableId="1112431689">
    <w:abstractNumId w:val="20"/>
  </w:num>
  <w:num w:numId="9" w16cid:durableId="27411378">
    <w:abstractNumId w:val="18"/>
  </w:num>
  <w:num w:numId="10" w16cid:durableId="1639531035">
    <w:abstractNumId w:val="17"/>
  </w:num>
  <w:num w:numId="11" w16cid:durableId="563488489">
    <w:abstractNumId w:val="21"/>
  </w:num>
  <w:num w:numId="12" w16cid:durableId="409039640">
    <w:abstractNumId w:val="24"/>
  </w:num>
  <w:num w:numId="13" w16cid:durableId="903562518">
    <w:abstractNumId w:val="10"/>
  </w:num>
  <w:num w:numId="14" w16cid:durableId="1816679648">
    <w:abstractNumId w:val="22"/>
  </w:num>
  <w:num w:numId="15" w16cid:durableId="1113283764">
    <w:abstractNumId w:val="6"/>
  </w:num>
  <w:num w:numId="16" w16cid:durableId="736124211">
    <w:abstractNumId w:val="7"/>
  </w:num>
  <w:num w:numId="17" w16cid:durableId="1288589851">
    <w:abstractNumId w:val="3"/>
  </w:num>
  <w:num w:numId="18" w16cid:durableId="1270116561">
    <w:abstractNumId w:val="19"/>
  </w:num>
  <w:num w:numId="19" w16cid:durableId="231089884">
    <w:abstractNumId w:val="9"/>
  </w:num>
  <w:num w:numId="20" w16cid:durableId="1202938765">
    <w:abstractNumId w:val="16"/>
  </w:num>
  <w:num w:numId="21" w16cid:durableId="1410344927">
    <w:abstractNumId w:val="13"/>
  </w:num>
  <w:num w:numId="22" w16cid:durableId="1716545288">
    <w:abstractNumId w:val="4"/>
  </w:num>
  <w:num w:numId="23" w16cid:durableId="1319378414">
    <w:abstractNumId w:val="0"/>
  </w:num>
  <w:num w:numId="24" w16cid:durableId="417797058">
    <w:abstractNumId w:val="14"/>
  </w:num>
  <w:num w:numId="25" w16cid:durableId="1120419336">
    <w:abstractNumId w:val="2"/>
  </w:num>
  <w:num w:numId="26" w16cid:durableId="1859429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506"/>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A6514"/>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53E2"/>
    <w:rsid w:val="003A2FD7"/>
    <w:rsid w:val="003A3097"/>
    <w:rsid w:val="003A3802"/>
    <w:rsid w:val="003A677C"/>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0449"/>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4A2B"/>
    <w:rsid w:val="004C539E"/>
    <w:rsid w:val="004D3EF9"/>
    <w:rsid w:val="004D53A9"/>
    <w:rsid w:val="004E459E"/>
    <w:rsid w:val="004E704D"/>
    <w:rsid w:val="004F1372"/>
    <w:rsid w:val="004F1399"/>
    <w:rsid w:val="004F7523"/>
    <w:rsid w:val="005002D8"/>
    <w:rsid w:val="00504C23"/>
    <w:rsid w:val="00506B17"/>
    <w:rsid w:val="00507EB8"/>
    <w:rsid w:val="00510726"/>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09A1"/>
    <w:rsid w:val="007040B0"/>
    <w:rsid w:val="00710B89"/>
    <w:rsid w:val="00715AD3"/>
    <w:rsid w:val="00716B53"/>
    <w:rsid w:val="00720C71"/>
    <w:rsid w:val="0072102A"/>
    <w:rsid w:val="007270CB"/>
    <w:rsid w:val="0072725D"/>
    <w:rsid w:val="0073004D"/>
    <w:rsid w:val="0073428A"/>
    <w:rsid w:val="007365E4"/>
    <w:rsid w:val="00753753"/>
    <w:rsid w:val="007538EE"/>
    <w:rsid w:val="00760068"/>
    <w:rsid w:val="00764220"/>
    <w:rsid w:val="00776F56"/>
    <w:rsid w:val="00780324"/>
    <w:rsid w:val="00790D55"/>
    <w:rsid w:val="0079238C"/>
    <w:rsid w:val="00793F18"/>
    <w:rsid w:val="00795109"/>
    <w:rsid w:val="007A0451"/>
    <w:rsid w:val="007A3534"/>
    <w:rsid w:val="007A4E3A"/>
    <w:rsid w:val="007B273E"/>
    <w:rsid w:val="007B2D27"/>
    <w:rsid w:val="007C0828"/>
    <w:rsid w:val="007C3F70"/>
    <w:rsid w:val="007C4C7A"/>
    <w:rsid w:val="007D5451"/>
    <w:rsid w:val="007D76B6"/>
    <w:rsid w:val="007E2B9D"/>
    <w:rsid w:val="007F6422"/>
    <w:rsid w:val="0080439E"/>
    <w:rsid w:val="00812085"/>
    <w:rsid w:val="00812A8A"/>
    <w:rsid w:val="00813515"/>
    <w:rsid w:val="00813B2E"/>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0674"/>
    <w:rsid w:val="008C2693"/>
    <w:rsid w:val="008E254B"/>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27D2"/>
    <w:rsid w:val="009E6D94"/>
    <w:rsid w:val="009F1F2A"/>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1F8B"/>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833"/>
    <w:rsid w:val="00BB1A99"/>
    <w:rsid w:val="00BB7C80"/>
    <w:rsid w:val="00BC1804"/>
    <w:rsid w:val="00BC7577"/>
    <w:rsid w:val="00BD5747"/>
    <w:rsid w:val="00BD741B"/>
    <w:rsid w:val="00BD7FD3"/>
    <w:rsid w:val="00BE28C0"/>
    <w:rsid w:val="00BF2065"/>
    <w:rsid w:val="00BF3EE9"/>
    <w:rsid w:val="00BF6726"/>
    <w:rsid w:val="00C00168"/>
    <w:rsid w:val="00C04E7B"/>
    <w:rsid w:val="00C078EC"/>
    <w:rsid w:val="00C11A0D"/>
    <w:rsid w:val="00C122BD"/>
    <w:rsid w:val="00C171FB"/>
    <w:rsid w:val="00C272F9"/>
    <w:rsid w:val="00C40E03"/>
    <w:rsid w:val="00C41740"/>
    <w:rsid w:val="00C5015C"/>
    <w:rsid w:val="00C516C8"/>
    <w:rsid w:val="00C573DF"/>
    <w:rsid w:val="00C64E9C"/>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1CA2"/>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B7D16"/>
    <w:rsid w:val="00DC32E7"/>
    <w:rsid w:val="00DC397E"/>
    <w:rsid w:val="00DD56E4"/>
    <w:rsid w:val="00DE76F1"/>
    <w:rsid w:val="00E004F9"/>
    <w:rsid w:val="00E0619C"/>
    <w:rsid w:val="00E1514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62E09"/>
    <w:rsid w:val="00E745ED"/>
    <w:rsid w:val="00E77E2B"/>
    <w:rsid w:val="00E8120B"/>
    <w:rsid w:val="00E81E0A"/>
    <w:rsid w:val="00E846BA"/>
    <w:rsid w:val="00E85951"/>
    <w:rsid w:val="00E86C47"/>
    <w:rsid w:val="00E92CC7"/>
    <w:rsid w:val="00E93D45"/>
    <w:rsid w:val="00E97457"/>
    <w:rsid w:val="00EA4712"/>
    <w:rsid w:val="00EA652C"/>
    <w:rsid w:val="00EB0731"/>
    <w:rsid w:val="00EC320D"/>
    <w:rsid w:val="00EC4DA4"/>
    <w:rsid w:val="00EC6379"/>
    <w:rsid w:val="00ED507C"/>
    <w:rsid w:val="00EE38CD"/>
    <w:rsid w:val="00EE4F13"/>
    <w:rsid w:val="00EE6D2C"/>
    <w:rsid w:val="00EE72D7"/>
    <w:rsid w:val="00F0134F"/>
    <w:rsid w:val="00F22C99"/>
    <w:rsid w:val="00F35174"/>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5149"/>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99"/>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unhideWhenUsed/>
    <w:rsid w:val="001D3F3B"/>
  </w:style>
  <w:style w:type="character" w:customStyle="1" w:styleId="af5">
    <w:name w:val="批注文字 字符"/>
    <w:basedOn w:val="a0"/>
    <w:link w:val="af4"/>
    <w:uiPriority w:val="99"/>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customStyle="1" w:styleId="MediumShading1-Accent11">
    <w:name w:val="Medium Shading 1 - Accent 11"/>
    <w:uiPriority w:val="99"/>
    <w:qFormat/>
    <w:rsid w:val="007B273E"/>
    <w:rPr>
      <w:rFonts w:ascii="Georgia" w:hAnsi="Georgia"/>
      <w:color w:val="323232"/>
      <w:sz w:val="24"/>
      <w:szCs w:val="24"/>
      <w:lang w:eastAsia="ja-JP"/>
    </w:rPr>
  </w:style>
  <w:style w:type="character" w:styleId="af8">
    <w:name w:val="Unresolved Mention"/>
    <w:basedOn w:val="a0"/>
    <w:uiPriority w:val="99"/>
    <w:semiHidden/>
    <w:unhideWhenUsed/>
    <w:rsid w:val="00700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xinpianchang.com/a12365803"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xinpianchang.com/a12365800"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xinpianchang.com/a12365798"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xinpianchang.com/a12365795"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xinpianchang.com/a1236583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FEB868-08D1-4500-B2DE-38BBB269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413</Words>
  <Characters>2356</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2</cp:revision>
  <cp:lastPrinted>2012-10-11T08:46:00Z</cp:lastPrinted>
  <dcterms:created xsi:type="dcterms:W3CDTF">2023-02-17T11:30:00Z</dcterms:created>
  <dcterms:modified xsi:type="dcterms:W3CDTF">2023-02-17T11:30:00Z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