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D110BD8" w14:textId="3948420D" w:rsidR="009336A5" w:rsidRDefault="009336A5" w:rsidP="005E121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9336A5">
        <w:rPr>
          <w:rFonts w:ascii="微软雅黑" w:eastAsia="微软雅黑" w:hAnsi="微软雅黑" w:cs="Times New Roman"/>
          <w:b/>
          <w:sz w:val="32"/>
          <w:szCs w:val="32"/>
        </w:rPr>
        <w:t>植村秀</w:t>
      </w:r>
      <w:r w:rsidR="000E2B71">
        <w:rPr>
          <w:rFonts w:ascii="微软雅黑" w:eastAsia="微软雅黑" w:hAnsi="微软雅黑" w:cs="Times New Roman" w:hint="eastAsia"/>
          <w:b/>
          <w:sz w:val="32"/>
          <w:szCs w:val="32"/>
        </w:rPr>
        <w:t>×</w:t>
      </w:r>
      <w:r w:rsidRPr="009336A5">
        <w:rPr>
          <w:rFonts w:ascii="微软雅黑" w:eastAsia="微软雅黑" w:hAnsi="微软雅黑" w:cs="Times New Roman"/>
          <w:b/>
          <w:sz w:val="32"/>
          <w:szCs w:val="32"/>
        </w:rPr>
        <w:t>敦煌美术研究所</w:t>
      </w:r>
      <w:r w:rsidR="000E2B71">
        <w:rPr>
          <w:rFonts w:ascii="微软雅黑" w:eastAsia="微软雅黑" w:hAnsi="微软雅黑" w:cs="Times New Roman" w:hint="eastAsia"/>
          <w:b/>
          <w:sz w:val="32"/>
          <w:szCs w:val="32"/>
        </w:rPr>
        <w:t>×</w:t>
      </w:r>
      <w:r w:rsidRPr="009336A5">
        <w:rPr>
          <w:rFonts w:ascii="微软雅黑" w:eastAsia="微软雅黑" w:hAnsi="微软雅黑" w:cs="Times New Roman"/>
          <w:b/>
          <w:sz w:val="32"/>
          <w:szCs w:val="32"/>
        </w:rPr>
        <w:t>天猫大牌日</w:t>
      </w:r>
    </w:p>
    <w:p w14:paraId="790FE83B" w14:textId="277C77EA" w:rsidR="007A4E3A" w:rsidRDefault="009336A5" w:rsidP="005E121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336A5">
        <w:rPr>
          <w:rFonts w:ascii="微软雅黑" w:eastAsia="微软雅黑" w:hAnsi="微软雅黑" w:cs="Times New Roman"/>
          <w:b/>
          <w:sz w:val="32"/>
          <w:szCs w:val="32"/>
        </w:rPr>
        <w:t>实力跨界玩转「持色艺术」</w:t>
      </w:r>
    </w:p>
    <w:p w14:paraId="0B14D8D6" w14:textId="205B4A2F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B20C4E">
        <w:rPr>
          <w:rFonts w:ascii="微软雅黑" w:eastAsia="微软雅黑" w:hAnsi="微软雅黑" w:hint="eastAsia"/>
          <w:sz w:val="21"/>
          <w:szCs w:val="21"/>
        </w:rPr>
        <w:t>植村秀</w:t>
      </w:r>
      <w:r w:rsidR="00273A24">
        <w:rPr>
          <w:rFonts w:ascii="微软雅黑" w:eastAsia="微软雅黑" w:hAnsi="微软雅黑" w:hint="eastAsia"/>
          <w:sz w:val="21"/>
          <w:szCs w:val="21"/>
        </w:rPr>
        <w:t>中国</w:t>
      </w:r>
    </w:p>
    <w:p w14:paraId="39CF38F3" w14:textId="606D52E1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73A24">
        <w:rPr>
          <w:rFonts w:ascii="微软雅黑" w:eastAsia="微软雅黑" w:hAnsi="微软雅黑" w:hint="eastAsia"/>
          <w:sz w:val="21"/>
          <w:szCs w:val="21"/>
        </w:rPr>
        <w:t>美妆个护</w:t>
      </w:r>
    </w:p>
    <w:p w14:paraId="5DC88663" w14:textId="3692E4CC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E5768D">
        <w:rPr>
          <w:rFonts w:ascii="微软雅黑" w:eastAsia="微软雅黑" w:hAnsi="微软雅黑"/>
          <w:sz w:val="21"/>
          <w:szCs w:val="21"/>
        </w:rPr>
        <w:t>2</w:t>
      </w:r>
      <w:r w:rsidR="000C5FBB">
        <w:rPr>
          <w:rFonts w:ascii="微软雅黑" w:eastAsia="微软雅黑" w:hAnsi="微软雅黑"/>
          <w:sz w:val="21"/>
          <w:szCs w:val="21"/>
        </w:rPr>
        <w:t>2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273A24">
        <w:rPr>
          <w:rFonts w:ascii="微软雅黑" w:eastAsia="微软雅黑" w:hAnsi="微软雅黑"/>
          <w:sz w:val="21"/>
          <w:szCs w:val="21"/>
        </w:rPr>
        <w:t>08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E5768D">
        <w:rPr>
          <w:rFonts w:ascii="微软雅黑" w:eastAsia="微软雅黑" w:hAnsi="微软雅黑"/>
          <w:sz w:val="21"/>
          <w:szCs w:val="21"/>
        </w:rPr>
        <w:t>01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273A24">
        <w:rPr>
          <w:rFonts w:ascii="微软雅黑" w:eastAsia="微软雅黑" w:hAnsi="微软雅黑"/>
          <w:sz w:val="21"/>
          <w:szCs w:val="21"/>
        </w:rPr>
        <w:t>10</w:t>
      </w:r>
      <w:r w:rsidR="007A4E3A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273A24">
        <w:rPr>
          <w:rFonts w:ascii="微软雅黑" w:eastAsia="微软雅黑" w:hAnsi="微软雅黑"/>
          <w:sz w:val="21"/>
          <w:szCs w:val="21"/>
        </w:rPr>
        <w:t>30</w:t>
      </w:r>
      <w:bookmarkStart w:id="0" w:name="_GoBack"/>
      <w:bookmarkEnd w:id="0"/>
    </w:p>
    <w:p w14:paraId="1F6E17B5" w14:textId="627E3F80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1753FC" w:rsidRPr="001753FC">
        <w:rPr>
          <w:rFonts w:ascii="微软雅黑" w:eastAsia="微软雅黑" w:hAnsi="微软雅黑"/>
          <w:sz w:val="21"/>
          <w:szCs w:val="21"/>
        </w:rPr>
        <w:t>跨界联合营销类</w:t>
      </w:r>
    </w:p>
    <w:p w14:paraId="0E6F1D1F" w14:textId="2A7A5749" w:rsidR="00B5241D" w:rsidRPr="002C2690" w:rsidRDefault="000631F9" w:rsidP="001753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248FB0EB" w:rsidR="005F5C93" w:rsidRPr="00273A24" w:rsidRDefault="00273A24" w:rsidP="001753F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73A24">
        <w:rPr>
          <w:rFonts w:ascii="微软雅黑" w:eastAsia="微软雅黑" w:hAnsi="微软雅黑"/>
          <w:sz w:val="21"/>
          <w:szCs w:val="21"/>
        </w:rPr>
        <w:t>植村秀小方瓶10月份销量突破两百万瓶，打响持色底妆第一枪，奠定了植村秀持色宗师的地位。但是持色概念，也从一枝独秀到万家追随。未来植村秀如何持续进阶品牌持色宗师的地位，引领持色先锋并持续保持品牌声量和销量，占领消费者心智，是本次核心命题。</w:t>
      </w:r>
    </w:p>
    <w:p w14:paraId="3751F760" w14:textId="2C05EEC6" w:rsidR="000631F9" w:rsidRPr="002C2690" w:rsidRDefault="000631F9" w:rsidP="001753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07BABD7" w14:textId="4A3ED16A" w:rsidR="001753FC" w:rsidRDefault="001753FC" w:rsidP="001753FC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273A24" w:rsidRPr="00273A24">
        <w:rPr>
          <w:rFonts w:ascii="微软雅黑" w:eastAsia="微软雅黑" w:hAnsi="微软雅黑"/>
          <w:sz w:val="21"/>
          <w:szCs w:val="21"/>
        </w:rPr>
        <w:t>广泛传播深度植入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273A24" w:rsidRPr="00273A24">
        <w:rPr>
          <w:rFonts w:ascii="微软雅黑" w:eastAsia="微软雅黑" w:hAnsi="微软雅黑"/>
          <w:sz w:val="21"/>
          <w:szCs w:val="21"/>
        </w:rPr>
        <w:t> 借势明星王一博与天猫大牌日IP，覆盖更广泛的目标人群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43A9CCD7" w14:textId="7DDA7B86" w:rsidR="001753FC" w:rsidRDefault="001753FC" w:rsidP="001753FC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273A24" w:rsidRPr="00273A24">
        <w:rPr>
          <w:rFonts w:ascii="微软雅黑" w:eastAsia="微软雅黑" w:hAnsi="微软雅黑"/>
          <w:sz w:val="21"/>
          <w:szCs w:val="21"/>
        </w:rPr>
        <w:t>全方位提升植村秀品牌影响力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273A24" w:rsidRPr="00273A24">
        <w:rPr>
          <w:rFonts w:ascii="微软雅黑" w:eastAsia="微软雅黑" w:hAnsi="微软雅黑"/>
          <w:sz w:val="21"/>
          <w:szCs w:val="21"/>
        </w:rPr>
        <w:t>敦煌IP深度合作，强化“持色”地位，赋能品牌文化属性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2B17364E" w14:textId="41C1CCF3" w:rsidR="005878B4" w:rsidRPr="001753FC" w:rsidRDefault="001753FC" w:rsidP="001753FC">
      <w:pPr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273A24" w:rsidRPr="00273A24">
        <w:rPr>
          <w:rFonts w:ascii="微软雅黑" w:eastAsia="微软雅黑" w:hAnsi="微软雅黑"/>
          <w:sz w:val="21"/>
          <w:szCs w:val="21"/>
        </w:rPr>
        <w:t>带动产品销售强转化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273A24" w:rsidRPr="00273A24">
        <w:rPr>
          <w:rFonts w:ascii="微软雅黑" w:eastAsia="微软雅黑" w:hAnsi="微软雅黑"/>
          <w:sz w:val="21"/>
          <w:szCs w:val="21"/>
        </w:rPr>
        <w:t>将声量转化为销量，实现全渠道流量收割，产品实现销量持续增长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6FFF2ABB" w:rsidR="00B5241D" w:rsidRPr="002C2690" w:rsidRDefault="000631F9" w:rsidP="001753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19A2ED2" w14:textId="77777777" w:rsidR="001753FC" w:rsidRDefault="00403F88" w:rsidP="001753FC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403F88">
        <w:rPr>
          <w:rFonts w:ascii="微软雅黑" w:eastAsia="微软雅黑" w:hAnsi="微软雅黑" w:hint="eastAsia"/>
          <w:b/>
          <w:bCs/>
          <w:sz w:val="21"/>
          <w:szCs w:val="21"/>
        </w:rPr>
        <w:t>策略创意：</w:t>
      </w:r>
    </w:p>
    <w:p w14:paraId="7905A24D" w14:textId="1243E44E" w:rsidR="001753FC" w:rsidRPr="009867E6" w:rsidRDefault="00403F88" w:rsidP="001753FC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9867E6">
        <w:rPr>
          <w:rFonts w:ascii="微软雅黑" w:eastAsia="微软雅黑" w:hAnsi="微软雅黑"/>
          <w:b/>
          <w:sz w:val="21"/>
          <w:szCs w:val="21"/>
        </w:rPr>
        <w:t>从“人·美·品”三个维度深度挖掘链接敦煌IP与植村秀的“持色”内核，借助敦煌绘画美学与植村秀妆容美学的双向“美学”加持，共同演绎「持色艺术，不黯时光」。</w:t>
      </w:r>
    </w:p>
    <w:p w14:paraId="1001A720" w14:textId="59A34C96" w:rsidR="001753FC" w:rsidRDefault="00403F88" w:rsidP="001753FC">
      <w:pPr>
        <w:rPr>
          <w:rFonts w:ascii="微软雅黑" w:eastAsia="微软雅黑" w:hAnsi="微软雅黑"/>
          <w:sz w:val="21"/>
          <w:szCs w:val="21"/>
        </w:rPr>
      </w:pPr>
      <w:r w:rsidRPr="00403F88">
        <w:rPr>
          <w:rFonts w:ascii="微软雅黑" w:eastAsia="微软雅黑" w:hAnsi="微软雅黑"/>
          <w:sz w:val="21"/>
          <w:szCs w:val="21"/>
        </w:rPr>
        <w:t>人：匠人的潜心创作打造敦煌绘画持色艺术，植村秀先生将「上妆」定义为行为艺术</w:t>
      </w:r>
      <w:r w:rsidR="001753FC">
        <w:rPr>
          <w:rFonts w:ascii="微软雅黑" w:eastAsia="微软雅黑" w:hAnsi="微软雅黑" w:hint="eastAsia"/>
          <w:sz w:val="21"/>
          <w:szCs w:val="21"/>
        </w:rPr>
        <w:t>；</w:t>
      </w:r>
    </w:p>
    <w:p w14:paraId="528C9321" w14:textId="5901C6D4" w:rsidR="001753FC" w:rsidRDefault="00403F88" w:rsidP="001753FC">
      <w:pPr>
        <w:rPr>
          <w:rFonts w:ascii="微软雅黑" w:eastAsia="微软雅黑" w:hAnsi="微软雅黑"/>
          <w:sz w:val="21"/>
          <w:szCs w:val="21"/>
        </w:rPr>
      </w:pPr>
      <w:r w:rsidRPr="00403F88">
        <w:rPr>
          <w:rFonts w:ascii="微软雅黑" w:eastAsia="微软雅黑" w:hAnsi="微软雅黑"/>
          <w:sz w:val="21"/>
          <w:szCs w:val="21"/>
        </w:rPr>
        <w:t>美：敦煌壁画抵御时光侵蚀，保持千年持色不黯，植村秀十年如一日地专研奠定匠心美学</w:t>
      </w:r>
      <w:r w:rsidR="001753FC">
        <w:rPr>
          <w:rFonts w:ascii="微软雅黑" w:eastAsia="微软雅黑" w:hAnsi="微软雅黑" w:hint="eastAsia"/>
          <w:sz w:val="21"/>
          <w:szCs w:val="21"/>
        </w:rPr>
        <w:t>；</w:t>
      </w:r>
    </w:p>
    <w:p w14:paraId="7B456069" w14:textId="3435879C" w:rsidR="00403F88" w:rsidRPr="001753FC" w:rsidRDefault="00403F88" w:rsidP="001753FC">
      <w:pPr>
        <w:jc w:val="both"/>
        <w:rPr>
          <w:rFonts w:ascii="微软雅黑" w:eastAsia="微软雅黑" w:hAnsi="微软雅黑"/>
          <w:b/>
          <w:bCs/>
          <w:sz w:val="21"/>
          <w:szCs w:val="21"/>
        </w:rPr>
      </w:pPr>
      <w:r w:rsidRPr="00403F88">
        <w:rPr>
          <w:rFonts w:ascii="微软雅黑" w:eastAsia="微软雅黑" w:hAnsi="微软雅黑"/>
          <w:sz w:val="21"/>
          <w:szCs w:val="21"/>
        </w:rPr>
        <w:t>品：敦煌壁画奠定了绘画艺术史上的重要地位，植村秀小方瓶专研定制，保持底妆持色宗师地位。</w:t>
      </w:r>
    </w:p>
    <w:p w14:paraId="5B68C174" w14:textId="22E14875" w:rsidR="00403F88" w:rsidRPr="00403F88" w:rsidRDefault="00403F88" w:rsidP="001753FC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403F88">
        <w:rPr>
          <w:rFonts w:ascii="微软雅黑" w:eastAsia="微软雅黑" w:hAnsi="微软雅黑" w:hint="eastAsia"/>
          <w:b/>
          <w:bCs/>
          <w:sz w:val="21"/>
          <w:szCs w:val="21"/>
        </w:rPr>
        <w:t>核心亮点：</w:t>
      </w:r>
    </w:p>
    <w:p w14:paraId="124B9B3C" w14:textId="7634A094" w:rsidR="001753FC" w:rsidRPr="009867E6" w:rsidRDefault="009867E6" w:rsidP="001753FC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1、</w:t>
      </w:r>
      <w:r w:rsidR="00403F88" w:rsidRPr="009867E6">
        <w:rPr>
          <w:rFonts w:ascii="微软雅黑" w:eastAsia="微软雅黑" w:hAnsi="微软雅黑"/>
          <w:b/>
          <w:sz w:val="21"/>
          <w:szCs w:val="21"/>
        </w:rPr>
        <w:t>王一博代言，颜值与流量并存，实力与态度兼备</w:t>
      </w:r>
    </w:p>
    <w:p w14:paraId="2B76E2C6" w14:textId="77777777" w:rsidR="001753FC" w:rsidRDefault="00403F88" w:rsidP="001753F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03F88">
        <w:rPr>
          <w:rFonts w:ascii="微软雅黑" w:eastAsia="微软雅黑" w:hAnsi="微软雅黑"/>
          <w:sz w:val="21"/>
          <w:szCs w:val="21"/>
        </w:rPr>
        <w:t>王一博精益求精的事业态度与十年如一日专研持色艺术的恒心、匠心高度匹配，以实力担当助新品突出持妆红海。</w:t>
      </w:r>
    </w:p>
    <w:p w14:paraId="1CDFA082" w14:textId="36615423" w:rsidR="001753FC" w:rsidRPr="009867E6" w:rsidRDefault="009867E6" w:rsidP="001753FC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9867E6">
        <w:rPr>
          <w:rFonts w:ascii="微软雅黑" w:eastAsia="微软雅黑" w:hAnsi="微软雅黑" w:hint="eastAsia"/>
          <w:b/>
          <w:sz w:val="21"/>
          <w:szCs w:val="21"/>
        </w:rPr>
        <w:t>2、</w:t>
      </w:r>
      <w:r w:rsidR="00403F88" w:rsidRPr="009867E6">
        <w:rPr>
          <w:rFonts w:ascii="微软雅黑" w:eastAsia="微软雅黑" w:hAnsi="微软雅黑"/>
          <w:b/>
          <w:sz w:val="21"/>
          <w:szCs w:val="21"/>
        </w:rPr>
        <w:t>联名礼盒，颜值即种草，内容即王道</w:t>
      </w:r>
    </w:p>
    <w:p w14:paraId="58143401" w14:textId="77777777" w:rsidR="001753FC" w:rsidRDefault="00403F88" w:rsidP="001753F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03F88">
        <w:rPr>
          <w:rFonts w:ascii="微软雅黑" w:eastAsia="微软雅黑" w:hAnsi="微软雅黑"/>
          <w:sz w:val="21"/>
          <w:szCs w:val="21"/>
        </w:rPr>
        <w:lastRenderedPageBreak/>
        <w:t>取敦煌壁画跨越时间山河不黯之色，绘千年飞天之舞姿，打造联名礼盒，用极富美学奥义的敦煌持色技艺，呼应小方瓶的持色艺术和创新精神。</w:t>
      </w:r>
    </w:p>
    <w:p w14:paraId="1BB90FA8" w14:textId="5AA81A44" w:rsidR="001753FC" w:rsidRPr="009867E6" w:rsidRDefault="009867E6" w:rsidP="001753FC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9867E6">
        <w:rPr>
          <w:rFonts w:ascii="微软雅黑" w:eastAsia="微软雅黑" w:hAnsi="微软雅黑" w:hint="eastAsia"/>
          <w:b/>
          <w:sz w:val="21"/>
          <w:szCs w:val="21"/>
        </w:rPr>
        <w:t>3、</w:t>
      </w:r>
      <w:r w:rsidR="00403F88" w:rsidRPr="009867E6">
        <w:rPr>
          <w:rFonts w:ascii="微软雅黑" w:eastAsia="微软雅黑" w:hAnsi="微软雅黑"/>
          <w:b/>
          <w:sz w:val="21"/>
          <w:szCs w:val="21"/>
        </w:rPr>
        <w:t>联名视频，持色不黯，艺术锚点</w:t>
      </w:r>
    </w:p>
    <w:p w14:paraId="5293AC13" w14:textId="59B43374" w:rsidR="007A4E3A" w:rsidRDefault="00403F88" w:rsidP="001753F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03F88">
        <w:rPr>
          <w:rFonts w:ascii="微软雅黑" w:eastAsia="微软雅黑" w:hAnsi="微软雅黑"/>
          <w:sz w:val="21"/>
          <w:szCs w:val="21"/>
        </w:rPr>
        <w:t>以持色艺术为连接点，结合植村秀妆容与敦煌壁画修复临摹，同屏演绎植村秀与敦煌的匠心与革新，彰显产品力和品牌力，诠释「持色艺术 不黯时光」的精神价值。</w:t>
      </w:r>
    </w:p>
    <w:p w14:paraId="7126CF44" w14:textId="6A0D4392" w:rsidR="008D0F45" w:rsidRPr="008D0F45" w:rsidRDefault="008D0F45" w:rsidP="008D0F4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结案视频：</w:t>
      </w:r>
      <w:hyperlink r:id="rId8" w:history="1">
        <w:r w:rsidRPr="008F4332">
          <w:rPr>
            <w:rStyle w:val="a5"/>
            <w:rFonts w:ascii="微软雅黑" w:eastAsia="微软雅黑" w:hAnsi="微软雅黑"/>
            <w:sz w:val="21"/>
            <w:szCs w:val="21"/>
          </w:rPr>
          <w:t>https://v.qq.com/x/page/b3363pj96wm.html</w:t>
        </w:r>
      </w:hyperlink>
    </w:p>
    <w:p w14:paraId="0413AEA7" w14:textId="61EDA515" w:rsidR="00B5241D" w:rsidRPr="002C2690" w:rsidRDefault="000631F9" w:rsidP="001753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7C2B3D53" w14:textId="7F8BEACB" w:rsidR="009867E6" w:rsidRDefault="00FE6596" w:rsidP="001753F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</w:t>
      </w:r>
      <w:r w:rsidR="00266040" w:rsidRPr="00266040">
        <w:rPr>
          <w:rFonts w:ascii="微软雅黑" w:eastAsia="微软雅黑" w:hAnsi="微软雅黑"/>
          <w:b/>
          <w:bCs/>
          <w:sz w:val="21"/>
          <w:szCs w:val="21"/>
        </w:rPr>
        <w:t>植村秀新品发布，携手天猫大牌日</w:t>
      </w:r>
    </w:p>
    <w:p w14:paraId="70D8CF6A" w14:textId="05612DEB" w:rsidR="00266040" w:rsidRPr="00266040" w:rsidRDefault="00266040" w:rsidP="001753F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66040">
        <w:rPr>
          <w:rFonts w:ascii="微软雅黑" w:eastAsia="微软雅黑" w:hAnsi="微软雅黑"/>
          <w:sz w:val="21"/>
          <w:szCs w:val="21"/>
        </w:rPr>
        <w:t>植村秀携手品牌全球代言人王一博官宣新品，借势明星流量助推，打响产品身量，带动产品销量，持续拉升品牌持色地位，全面开启先锋持色新时代。</w:t>
      </w:r>
    </w:p>
    <w:p w14:paraId="489A15EF" w14:textId="26DD0AD8" w:rsidR="00266040" w:rsidRPr="009867E6" w:rsidRDefault="00266040" w:rsidP="009867E6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9867E6">
        <w:rPr>
          <w:rFonts w:ascii="微软雅黑" w:eastAsia="微软雅黑" w:hAnsi="微软雅黑"/>
          <w:szCs w:val="21"/>
        </w:rPr>
        <w:t>植村秀持色底妆家族×天猫大牌日各大APP开屏</w:t>
      </w:r>
    </w:p>
    <w:p w14:paraId="2479F430" w14:textId="21DC98C2" w:rsidR="00266040" w:rsidRPr="00266040" w:rsidRDefault="000D1141" w:rsidP="009867E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6528988" wp14:editId="1F109D98">
            <wp:extent cx="4944110" cy="277691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49" cy="277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9C8B" w14:textId="27592F17" w:rsidR="00266040" w:rsidRPr="009867E6" w:rsidRDefault="00266040" w:rsidP="009867E6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9867E6">
        <w:rPr>
          <w:rFonts w:ascii="微软雅黑" w:eastAsia="微软雅黑" w:hAnsi="微软雅黑"/>
          <w:szCs w:val="21"/>
        </w:rPr>
        <w:t>植村秀持色底妆家族朋友圈广告+派样LP</w:t>
      </w:r>
    </w:p>
    <w:p w14:paraId="1A1C2DF5" w14:textId="547E4340" w:rsidR="00266040" w:rsidRPr="00266040" w:rsidRDefault="00266040" w:rsidP="001753F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66040">
        <w:rPr>
          <w:rFonts w:ascii="微软雅黑" w:eastAsia="微软雅黑" w:hAnsi="微软雅黑"/>
          <w:sz w:val="21"/>
          <w:szCs w:val="21"/>
        </w:rPr>
        <w:lastRenderedPageBreak/>
        <w:fldChar w:fldCharType="begin"/>
      </w:r>
      <w:r w:rsidRPr="00266040">
        <w:rPr>
          <w:rFonts w:ascii="微软雅黑" w:eastAsia="微软雅黑" w:hAnsi="微软雅黑"/>
          <w:sz w:val="21"/>
          <w:szCs w:val="21"/>
        </w:rPr>
        <w:instrText xml:space="preserve"> INCLUDEPICTURE "about://uploads/joyce.zhong@ccegroup.cn/0105163952751615.jpg" \* MERGEFORMATINET </w:instrText>
      </w:r>
      <w:r w:rsidRPr="00266040">
        <w:rPr>
          <w:rFonts w:ascii="微软雅黑" w:eastAsia="微软雅黑" w:hAnsi="微软雅黑"/>
          <w:sz w:val="21"/>
          <w:szCs w:val="21"/>
        </w:rPr>
        <w:fldChar w:fldCharType="separate"/>
      </w:r>
      <w:r w:rsidR="000D114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B4B11B7" wp14:editId="4A33D518">
            <wp:extent cx="5319063" cy="299636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894" cy="300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040">
        <w:rPr>
          <w:rFonts w:ascii="微软雅黑" w:eastAsia="微软雅黑" w:hAnsi="微软雅黑"/>
          <w:sz w:val="21"/>
          <w:szCs w:val="21"/>
        </w:rPr>
        <w:fldChar w:fldCharType="end"/>
      </w:r>
    </w:p>
    <w:p w14:paraId="461BCD4C" w14:textId="627498E6" w:rsidR="00266040" w:rsidRPr="00FE6596" w:rsidRDefault="00266040" w:rsidP="00FE6596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FE6596">
        <w:rPr>
          <w:rFonts w:ascii="微软雅黑" w:eastAsia="微软雅黑" w:hAnsi="微软雅黑"/>
          <w:szCs w:val="21"/>
        </w:rPr>
        <w:t>植村秀持色底妆家族</w:t>
      </w:r>
      <w:r w:rsidR="009867E6" w:rsidRPr="00FE6596">
        <w:rPr>
          <w:rFonts w:ascii="微软雅黑" w:eastAsia="微软雅黑" w:hAnsi="微软雅黑" w:hint="eastAsia"/>
          <w:szCs w:val="21"/>
        </w:rPr>
        <w:t>×</w:t>
      </w:r>
      <w:r w:rsidRPr="00FE6596">
        <w:rPr>
          <w:rFonts w:ascii="微软雅黑" w:eastAsia="微软雅黑" w:hAnsi="微软雅黑"/>
          <w:szCs w:val="21"/>
        </w:rPr>
        <w:t>天猫大牌日新成员官宣发布</w:t>
      </w:r>
    </w:p>
    <w:p w14:paraId="0EC00721" w14:textId="7751697B" w:rsidR="00266040" w:rsidRPr="00266040" w:rsidRDefault="00266040" w:rsidP="00FE6596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266040">
        <w:rPr>
          <w:rFonts w:ascii="微软雅黑" w:eastAsia="微软雅黑" w:hAnsi="微软雅黑"/>
          <w:sz w:val="21"/>
          <w:szCs w:val="21"/>
        </w:rPr>
        <w:fldChar w:fldCharType="begin"/>
      </w:r>
      <w:r w:rsidRPr="00266040">
        <w:rPr>
          <w:rFonts w:ascii="微软雅黑" w:eastAsia="微软雅黑" w:hAnsi="微软雅黑"/>
          <w:sz w:val="21"/>
          <w:szCs w:val="21"/>
        </w:rPr>
        <w:instrText xml:space="preserve"> INCLUDEPICTURE "about://uploads/joyce.zhong@ccegroup.cn/0105164211130198.jpg" \* MERGEFORMATINET </w:instrText>
      </w:r>
      <w:r w:rsidRPr="00266040">
        <w:rPr>
          <w:rFonts w:ascii="微软雅黑" w:eastAsia="微软雅黑" w:hAnsi="微软雅黑"/>
          <w:sz w:val="21"/>
          <w:szCs w:val="21"/>
        </w:rPr>
        <w:fldChar w:fldCharType="separate"/>
      </w:r>
      <w:r w:rsidR="000D114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13E5205" wp14:editId="45FF5307">
            <wp:extent cx="5283826" cy="264220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198" cy="264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040">
        <w:rPr>
          <w:rFonts w:ascii="微软雅黑" w:eastAsia="微软雅黑" w:hAnsi="微软雅黑"/>
          <w:sz w:val="21"/>
          <w:szCs w:val="21"/>
        </w:rPr>
        <w:fldChar w:fldCharType="end"/>
      </w:r>
    </w:p>
    <w:p w14:paraId="33147ECD" w14:textId="69C7EC56" w:rsidR="00FE6596" w:rsidRDefault="00266040" w:rsidP="00FE6596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FE6596">
        <w:rPr>
          <w:rFonts w:ascii="微软雅黑" w:eastAsia="微软雅黑" w:hAnsi="微软雅黑"/>
          <w:szCs w:val="21"/>
        </w:rPr>
        <w:t>植村秀持色底妆家族</w:t>
      </w:r>
      <w:r w:rsidR="00FE6596">
        <w:rPr>
          <w:rFonts w:ascii="微软雅黑" w:eastAsia="微软雅黑" w:hAnsi="微软雅黑" w:hint="eastAsia"/>
          <w:szCs w:val="21"/>
        </w:rPr>
        <w:t>×</w:t>
      </w:r>
      <w:r w:rsidRPr="00FE6596">
        <w:rPr>
          <w:rFonts w:ascii="微软雅黑" w:eastAsia="微软雅黑" w:hAnsi="微软雅黑"/>
          <w:szCs w:val="21"/>
        </w:rPr>
        <w:t>天猫大牌日联名礼盒</w:t>
      </w:r>
    </w:p>
    <w:p w14:paraId="77DE2F90" w14:textId="34B29850" w:rsidR="00266040" w:rsidRPr="00FE6596" w:rsidRDefault="00266040" w:rsidP="00FE6596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FE6596">
        <w:rPr>
          <w:rFonts w:ascii="微软雅黑" w:eastAsia="微软雅黑" w:hAnsi="微软雅黑" w:cs="Times New Roman"/>
          <w:kern w:val="2"/>
          <w:sz w:val="21"/>
          <w:szCs w:val="21"/>
        </w:rPr>
        <w:t>以“裸色”为主色，呼应礼盒产品为底妆类产品，应用毛笔书法作为视觉亮点，遒劲有力的笔锋传达产品的“先锋”之意，并且“墨色”有经年不黯的持色力，从“持色力”层面再次链接植村秀底妆的产品核心亮点</w:t>
      </w:r>
      <w:r w:rsidR="00FE6596">
        <w:rPr>
          <w:rFonts w:ascii="微软雅黑" w:eastAsia="微软雅黑" w:hAnsi="微软雅黑" w:cs="Times New Roman" w:hint="eastAsia"/>
          <w:kern w:val="2"/>
          <w:sz w:val="21"/>
          <w:szCs w:val="21"/>
        </w:rPr>
        <w:t>。</w:t>
      </w:r>
    </w:p>
    <w:p w14:paraId="4D8C7EC5" w14:textId="4289FA99" w:rsidR="00266040" w:rsidRPr="00266040" w:rsidRDefault="00266040" w:rsidP="001753F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66040">
        <w:rPr>
          <w:rFonts w:ascii="微软雅黑" w:eastAsia="微软雅黑" w:hAnsi="微软雅黑"/>
          <w:sz w:val="21"/>
          <w:szCs w:val="21"/>
        </w:rPr>
        <w:lastRenderedPageBreak/>
        <w:fldChar w:fldCharType="begin"/>
      </w:r>
      <w:r w:rsidRPr="00266040">
        <w:rPr>
          <w:rFonts w:ascii="微软雅黑" w:eastAsia="微软雅黑" w:hAnsi="微软雅黑"/>
          <w:sz w:val="21"/>
          <w:szCs w:val="21"/>
        </w:rPr>
        <w:instrText xml:space="preserve"> INCLUDEPICTURE "about://uploads/joyce.zhong@ccegroup.cn/0105164259023350.jpg" \* MERGEFORMATINET </w:instrText>
      </w:r>
      <w:r w:rsidRPr="00266040">
        <w:rPr>
          <w:rFonts w:ascii="微软雅黑" w:eastAsia="微软雅黑" w:hAnsi="微软雅黑"/>
          <w:sz w:val="21"/>
          <w:szCs w:val="21"/>
        </w:rPr>
        <w:fldChar w:fldCharType="separate"/>
      </w:r>
      <w:r w:rsidR="000D114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0F591D2" wp14:editId="758A6FE8">
            <wp:extent cx="5720715" cy="32226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040">
        <w:rPr>
          <w:rFonts w:ascii="微软雅黑" w:eastAsia="微软雅黑" w:hAnsi="微软雅黑"/>
          <w:sz w:val="21"/>
          <w:szCs w:val="21"/>
        </w:rPr>
        <w:fldChar w:fldCharType="end"/>
      </w:r>
    </w:p>
    <w:p w14:paraId="73256D49" w14:textId="70147070" w:rsidR="00FE6596" w:rsidRDefault="00FE6596" w:rsidP="001753F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</w:t>
      </w:r>
      <w:r w:rsidR="00266040" w:rsidRPr="00266040">
        <w:rPr>
          <w:rFonts w:ascii="微软雅黑" w:eastAsia="微软雅黑" w:hAnsi="微软雅黑"/>
          <w:b/>
          <w:bCs/>
          <w:sz w:val="21"/>
          <w:szCs w:val="21"/>
        </w:rPr>
        <w:t>以爆品持色小方瓶与敦煌IP联名</w:t>
      </w:r>
    </w:p>
    <w:p w14:paraId="0EB21241" w14:textId="77777777" w:rsidR="00FE6596" w:rsidRDefault="00266040" w:rsidP="001753F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66040">
        <w:rPr>
          <w:rFonts w:ascii="微软雅黑" w:eastAsia="微软雅黑" w:hAnsi="微软雅黑"/>
          <w:sz w:val="21"/>
          <w:szCs w:val="21"/>
        </w:rPr>
        <w:t>延续天猫大牌日热度，品牌通过跨界合作，借“文化”为品牌赋能，深化持色内涵，深度沟通消费者，从持色宗师的王者地位到持色艺术的心智占领，继续引领持色市场。</w:t>
      </w:r>
    </w:p>
    <w:p w14:paraId="619C7C34" w14:textId="26EDE11D" w:rsidR="00266040" w:rsidRPr="00FE6596" w:rsidRDefault="00266040" w:rsidP="00FE6596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FE6596">
        <w:rPr>
          <w:rFonts w:ascii="微软雅黑" w:eastAsia="微软雅黑" w:hAnsi="微软雅黑"/>
          <w:szCs w:val="21"/>
        </w:rPr>
        <w:t>植村秀持色底妆家族</w:t>
      </w:r>
      <w:r w:rsidR="00FE6596">
        <w:rPr>
          <w:rFonts w:ascii="微软雅黑" w:eastAsia="微软雅黑" w:hAnsi="微软雅黑" w:hint="eastAsia"/>
          <w:szCs w:val="21"/>
        </w:rPr>
        <w:t>×</w:t>
      </w:r>
      <w:r w:rsidRPr="00FE6596">
        <w:rPr>
          <w:rFonts w:ascii="微软雅黑" w:eastAsia="微软雅黑" w:hAnsi="微软雅黑"/>
          <w:szCs w:val="21"/>
        </w:rPr>
        <w:t>敦煌美术研究所联名KV</w:t>
      </w:r>
    </w:p>
    <w:p w14:paraId="787E3FA7" w14:textId="77777777" w:rsidR="00FE6596" w:rsidRDefault="00266040" w:rsidP="00FE6596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266040">
        <w:rPr>
          <w:rFonts w:ascii="微软雅黑" w:eastAsia="微软雅黑" w:hAnsi="微软雅黑"/>
          <w:sz w:val="21"/>
          <w:szCs w:val="21"/>
        </w:rPr>
        <w:lastRenderedPageBreak/>
        <w:fldChar w:fldCharType="begin"/>
      </w:r>
      <w:r w:rsidRPr="00266040">
        <w:rPr>
          <w:rFonts w:ascii="微软雅黑" w:eastAsia="微软雅黑" w:hAnsi="微软雅黑"/>
          <w:sz w:val="21"/>
          <w:szCs w:val="21"/>
        </w:rPr>
        <w:instrText xml:space="preserve"> INCLUDEPICTURE "about://uploads/joyce.zhong@ccegroup.cn/0105164343130886.jpg" \* MERGEFORMATINET </w:instrText>
      </w:r>
      <w:r w:rsidRPr="00266040">
        <w:rPr>
          <w:rFonts w:ascii="微软雅黑" w:eastAsia="微软雅黑" w:hAnsi="微软雅黑"/>
          <w:sz w:val="21"/>
          <w:szCs w:val="21"/>
        </w:rPr>
        <w:fldChar w:fldCharType="separate"/>
      </w:r>
      <w:r w:rsidR="000D1141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CE54D74" wp14:editId="325DE5A6">
            <wp:extent cx="4430039" cy="443003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57" cy="44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040">
        <w:rPr>
          <w:rFonts w:ascii="微软雅黑" w:eastAsia="微软雅黑" w:hAnsi="微软雅黑"/>
          <w:sz w:val="21"/>
          <w:szCs w:val="21"/>
        </w:rPr>
        <w:fldChar w:fldCharType="end"/>
      </w:r>
    </w:p>
    <w:p w14:paraId="1B6A92D6" w14:textId="6295E0FB" w:rsidR="00FE6596" w:rsidRPr="00FE6596" w:rsidRDefault="00266040" w:rsidP="001753FC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FE6596">
        <w:rPr>
          <w:rFonts w:ascii="微软雅黑" w:eastAsia="微软雅黑" w:hAnsi="微软雅黑"/>
          <w:szCs w:val="21"/>
        </w:rPr>
        <w:t>植村秀持色小方瓶</w:t>
      </w:r>
      <w:r w:rsidR="00FE6596" w:rsidRPr="00FE6596">
        <w:rPr>
          <w:rFonts w:ascii="微软雅黑" w:eastAsia="微软雅黑" w:hAnsi="微软雅黑" w:hint="eastAsia"/>
          <w:szCs w:val="21"/>
        </w:rPr>
        <w:t>×</w:t>
      </w:r>
      <w:r w:rsidRPr="00FE6596">
        <w:rPr>
          <w:rFonts w:ascii="微软雅黑" w:eastAsia="微软雅黑" w:hAnsi="微软雅黑"/>
          <w:szCs w:val="21"/>
        </w:rPr>
        <w:t>敦煌美术研究所联名视频</w:t>
      </w:r>
      <w:r w:rsidR="00FE6596">
        <w:rPr>
          <w:rFonts w:ascii="微软雅黑" w:eastAsia="微软雅黑" w:hAnsi="微软雅黑" w:hint="eastAsia"/>
          <w:szCs w:val="21"/>
        </w:rPr>
        <w:t>：</w:t>
      </w:r>
      <w:hyperlink r:id="rId14" w:history="1">
        <w:r w:rsidR="00FE6596" w:rsidRPr="008F4332">
          <w:rPr>
            <w:rStyle w:val="a5"/>
            <w:rFonts w:ascii="微软雅黑" w:eastAsia="微软雅黑" w:hAnsi="微软雅黑"/>
            <w:szCs w:val="21"/>
          </w:rPr>
          <w:t>https://v.qq.com/x/page/r3363qf3jzh.html</w:t>
        </w:r>
      </w:hyperlink>
    </w:p>
    <w:p w14:paraId="16AF4AE8" w14:textId="08D207AA" w:rsidR="00266040" w:rsidRPr="00FE6596" w:rsidRDefault="00266040" w:rsidP="00FE6596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FE6596">
        <w:rPr>
          <w:rFonts w:ascii="微软雅黑" w:eastAsia="微软雅黑" w:hAnsi="微软雅黑"/>
          <w:szCs w:val="21"/>
        </w:rPr>
        <w:t>植村秀持色小方瓶</w:t>
      </w:r>
      <w:r w:rsidR="00FE6596">
        <w:rPr>
          <w:rFonts w:ascii="微软雅黑" w:eastAsia="微软雅黑" w:hAnsi="微软雅黑" w:hint="eastAsia"/>
          <w:szCs w:val="21"/>
        </w:rPr>
        <w:t>×</w:t>
      </w:r>
      <w:r w:rsidRPr="00FE6596">
        <w:rPr>
          <w:rFonts w:ascii="微软雅黑" w:eastAsia="微软雅黑" w:hAnsi="微软雅黑"/>
          <w:szCs w:val="21"/>
        </w:rPr>
        <w:t>敦煌美术研究所官宣互动</w:t>
      </w:r>
    </w:p>
    <w:p w14:paraId="5DD961FF" w14:textId="75027827" w:rsidR="00266040" w:rsidRPr="00266040" w:rsidRDefault="000D1141" w:rsidP="001753FC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266040">
        <w:rPr>
          <w:rFonts w:ascii="微软雅黑" w:eastAsia="微软雅黑" w:hAnsi="微软雅黑"/>
          <w:sz w:val="21"/>
          <w:szCs w:val="21"/>
        </w:rPr>
        <w:fldChar w:fldCharType="begin"/>
      </w:r>
      <w:r w:rsidRPr="00266040">
        <w:rPr>
          <w:rFonts w:ascii="微软雅黑" w:eastAsia="微软雅黑" w:hAnsi="微软雅黑"/>
          <w:sz w:val="21"/>
          <w:szCs w:val="21"/>
        </w:rPr>
        <w:instrText xml:space="preserve"> INCLUDEPICTURE "about://uploads/joyce.zhong@ccegroup.cn/0105164411080287.jpg" \* MERGEFORMATINET </w:instrText>
      </w:r>
      <w:r w:rsidRPr="00266040">
        <w:rPr>
          <w:rFonts w:ascii="微软雅黑" w:eastAsia="微软雅黑" w:hAnsi="微软雅黑"/>
          <w:sz w:val="21"/>
          <w:szCs w:val="21"/>
        </w:rPr>
        <w:fldChar w:fldCharType="separate"/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AC858C4" wp14:editId="4CD5F5DF">
            <wp:extent cx="3900791" cy="390079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986" cy="392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6040">
        <w:rPr>
          <w:rFonts w:ascii="微软雅黑" w:eastAsia="微软雅黑" w:hAnsi="微软雅黑"/>
          <w:sz w:val="21"/>
          <w:szCs w:val="21"/>
        </w:rPr>
        <w:fldChar w:fldCharType="end"/>
      </w:r>
    </w:p>
    <w:p w14:paraId="28778695" w14:textId="77777777" w:rsidR="00FE6596" w:rsidRPr="00FE6596" w:rsidRDefault="00266040" w:rsidP="00FE6596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FE6596">
        <w:rPr>
          <w:rFonts w:ascii="微软雅黑" w:eastAsia="微软雅黑" w:hAnsi="微软雅黑"/>
          <w:szCs w:val="21"/>
        </w:rPr>
        <w:lastRenderedPageBreak/>
        <w:t>植村秀持色底妆家族</w:t>
      </w:r>
      <w:r w:rsidR="00FE6596" w:rsidRPr="00FE6596">
        <w:rPr>
          <w:rFonts w:ascii="微软雅黑" w:eastAsia="微软雅黑" w:hAnsi="微软雅黑" w:hint="eastAsia"/>
          <w:szCs w:val="21"/>
        </w:rPr>
        <w:t>×</w:t>
      </w:r>
      <w:r w:rsidRPr="00FE6596">
        <w:rPr>
          <w:rFonts w:ascii="微软雅黑" w:eastAsia="微软雅黑" w:hAnsi="微软雅黑"/>
          <w:szCs w:val="21"/>
        </w:rPr>
        <w:t>敦煌美术研究所联名礼盒</w:t>
      </w:r>
    </w:p>
    <w:p w14:paraId="77916AEB" w14:textId="0583B305" w:rsidR="00266040" w:rsidRPr="00266040" w:rsidRDefault="00266040" w:rsidP="001753F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266040">
        <w:rPr>
          <w:rFonts w:ascii="微软雅黑" w:eastAsia="微软雅黑" w:hAnsi="微软雅黑"/>
          <w:sz w:val="21"/>
          <w:szCs w:val="21"/>
        </w:rPr>
        <w:t>创意灵感源自敦煌壁画，应用匠心手艺回归传统艺术表现形式，用极富美学奥义的敦煌持色技艺，呼应小方瓶的持色艺术和创新精神。</w:t>
      </w:r>
    </w:p>
    <w:p w14:paraId="62014E1A" w14:textId="1B917D73" w:rsidR="000D1141" w:rsidRPr="00FE6596" w:rsidRDefault="000D1141" w:rsidP="00FE6596">
      <w:pPr>
        <w:spacing w:before="100" w:beforeAutospacing="1" w:after="100" w:afterAutospacing="1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 wp14:anchorId="5BCC9209" wp14:editId="398BE629">
            <wp:extent cx="2495372" cy="506560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530" cy="512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177AEDCB" w:rsidR="00E40EE7" w:rsidRPr="002C2690" w:rsidRDefault="000631F9" w:rsidP="001753F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245FA1A" w14:textId="77777777" w:rsidR="00FE6596" w:rsidRDefault="000D1141" w:rsidP="001753F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D1141">
        <w:rPr>
          <w:rFonts w:ascii="微软雅黑" w:eastAsia="微软雅黑" w:hAnsi="微软雅黑"/>
          <w:b/>
          <w:bCs/>
          <w:sz w:val="21"/>
          <w:szCs w:val="21"/>
        </w:rPr>
        <w:t>营销效果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20028288" w14:textId="3D92C3B7" w:rsidR="00FE6596" w:rsidRPr="004E465C" w:rsidRDefault="000D1141" w:rsidP="00764F99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D1141">
        <w:rPr>
          <w:rFonts w:ascii="微软雅黑" w:eastAsia="微软雅黑" w:hAnsi="微软雅黑"/>
          <w:sz w:val="21"/>
          <w:szCs w:val="21"/>
        </w:rPr>
        <w:t>全网媒</w:t>
      </w:r>
      <w:r w:rsidRPr="004E465C">
        <w:rPr>
          <w:rFonts w:ascii="微软雅黑" w:eastAsia="微软雅黑" w:hAnsi="微软雅黑"/>
          <w:color w:val="000000" w:themeColor="text1"/>
          <w:sz w:val="21"/>
          <w:szCs w:val="21"/>
        </w:rPr>
        <w:t>体总曝光量</w:t>
      </w:r>
      <w:r w:rsidRPr="004E465C">
        <w:rPr>
          <w:rFonts w:ascii="微软雅黑" w:eastAsia="微软雅黑" w:hAnsi="微软雅黑"/>
          <w:b/>
          <w:color w:val="000000" w:themeColor="text1"/>
          <w:sz w:val="21"/>
          <w:szCs w:val="21"/>
        </w:rPr>
        <w:t>1.8亿+</w:t>
      </w:r>
      <w:r w:rsidR="00764F99" w:rsidRPr="004E465C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Pr="004E465C">
        <w:rPr>
          <w:rFonts w:ascii="微软雅黑" w:eastAsia="微软雅黑" w:hAnsi="微软雅黑"/>
          <w:color w:val="000000" w:themeColor="text1"/>
          <w:sz w:val="21"/>
          <w:szCs w:val="21"/>
        </w:rPr>
        <w:t>总互动量</w:t>
      </w:r>
      <w:r w:rsidRPr="004E465C">
        <w:rPr>
          <w:rFonts w:ascii="微软雅黑" w:eastAsia="微软雅黑" w:hAnsi="微软雅黑"/>
          <w:b/>
          <w:color w:val="000000" w:themeColor="text1"/>
          <w:sz w:val="21"/>
          <w:szCs w:val="21"/>
        </w:rPr>
        <w:t>110万+</w:t>
      </w:r>
      <w:r w:rsidR="00764F99" w:rsidRPr="004E465C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6A78C513" w14:textId="7A6BC503" w:rsidR="00FE6596" w:rsidRPr="004E465C" w:rsidRDefault="000D1141" w:rsidP="00764F99">
      <w:pPr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4E465C">
        <w:rPr>
          <w:rFonts w:ascii="微软雅黑" w:eastAsia="微软雅黑" w:hAnsi="微软雅黑"/>
          <w:color w:val="000000" w:themeColor="text1"/>
          <w:sz w:val="21"/>
          <w:szCs w:val="21"/>
        </w:rPr>
        <w:t>敦煌版+大牌日版限定礼盒</w:t>
      </w:r>
      <w:r w:rsidRPr="004E465C">
        <w:rPr>
          <w:rFonts w:ascii="微软雅黑" w:eastAsia="微软雅黑" w:hAnsi="微软雅黑"/>
          <w:b/>
          <w:color w:val="000000" w:themeColor="text1"/>
          <w:sz w:val="21"/>
          <w:szCs w:val="21"/>
        </w:rPr>
        <w:t>售罄</w:t>
      </w:r>
      <w:r w:rsidR="00764F99" w:rsidRPr="004E465C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10F7CC5B" w14:textId="77777777" w:rsidR="00FE6596" w:rsidRDefault="000D1141" w:rsidP="001753F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D1141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市场反馈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：</w:t>
      </w:r>
    </w:p>
    <w:p w14:paraId="41EC48E0" w14:textId="77777777" w:rsidR="00FE6596" w:rsidRDefault="000D1141" w:rsidP="001753F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D1141">
        <w:rPr>
          <w:rFonts w:ascii="微软雅黑" w:eastAsia="微软雅黑" w:hAnsi="微软雅黑"/>
          <w:sz w:val="21"/>
          <w:szCs w:val="21"/>
        </w:rPr>
        <w:t>植村秀联合敦煌IP，表达「持色艺术 不黯时光」，以产品为核心，发布特色妆容和联名礼盒赋能品牌，以图片、视频为介质，传递丰富有趣的产品内容，在微博、微信公众号、抖音、小红书上得到了消费者的和专业人士的一致认可。</w:t>
      </w:r>
    </w:p>
    <w:p w14:paraId="60A8CD2B" w14:textId="77777777" w:rsidR="00FE6596" w:rsidRDefault="000D1141" w:rsidP="001753F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D1141">
        <w:rPr>
          <w:rFonts w:ascii="微软雅黑" w:eastAsia="微软雅黑" w:hAnsi="微软雅黑"/>
          <w:b/>
          <w:bCs/>
          <w:sz w:val="21"/>
          <w:szCs w:val="21"/>
        </w:rPr>
        <w:lastRenderedPageBreak/>
        <w:t>影响&amp;价值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2EC06259" w14:textId="77777777" w:rsidR="00FE6596" w:rsidRDefault="000D1141" w:rsidP="001753F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D1141">
        <w:rPr>
          <w:rFonts w:ascii="微软雅黑" w:eastAsia="微软雅黑" w:hAnsi="微软雅黑"/>
          <w:sz w:val="21"/>
          <w:szCs w:val="21"/>
        </w:rPr>
        <w:t>以持色艺术完美链接敦煌与植村秀的内核，完成本次联名的持色升级，提升品牌的艺术表现力，以传统文化赋能品牌“持色”内涵。出色的产品力，结合多重流量及内容加持，实现销量、流量、声量与口碑的多效增涨。将持色艺术打造成为品牌的烙印，再一次实现破圈升级，引领持色地位的品牌心智。此次深度整合营销，全面升级植村秀品牌实力，将植村秀×敦煌IP，达到1+1&gt;2的效果，实现品效合一。</w:t>
      </w:r>
    </w:p>
    <w:p w14:paraId="2C67307C" w14:textId="77777777" w:rsidR="00FE6596" w:rsidRDefault="000D1141" w:rsidP="001753F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D1141">
        <w:rPr>
          <w:rFonts w:ascii="微软雅黑" w:eastAsia="微软雅黑" w:hAnsi="微软雅黑"/>
          <w:b/>
          <w:bCs/>
          <w:sz w:val="21"/>
          <w:szCs w:val="21"/>
        </w:rPr>
        <w:t>客户评价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16D9584A" w14:textId="77777777" w:rsidR="00FE6596" w:rsidRDefault="000D1141" w:rsidP="001753FC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0D1141">
        <w:rPr>
          <w:rFonts w:ascii="微软雅黑" w:eastAsia="微软雅黑" w:hAnsi="微软雅黑"/>
          <w:sz w:val="21"/>
          <w:szCs w:val="21"/>
        </w:rPr>
        <w:t>植村秀在本次整合营销中，以“持色”为核心沟通点，携手品牌全球代言人王一博官宣新品，借势明星流量助推及天猫大牌日的影响力，共同完成千万级霸屏制作，打响新品声量。并创意性地提出与敦煌美术研究所的跨界联动，借文化为产品赋能，发布与敦煌的联名视频及联名礼盒，多元化诠释产品的“持色”内涵。此次营销活动在强化产品“持色“核心的同时，又紧跟潮流推陈出新，吸引广泛年轻消费者，实现了产品破圈传播及品牌多效增长。</w:t>
      </w:r>
    </w:p>
    <w:p w14:paraId="5F62C0FD" w14:textId="2B1CCBBA" w:rsidR="00847B24" w:rsidRPr="00FE6596" w:rsidRDefault="000D1141" w:rsidP="00FE6596">
      <w:pPr>
        <w:spacing w:before="100" w:beforeAutospacing="1" w:after="100" w:afterAutospacing="1"/>
        <w:jc w:val="right"/>
        <w:rPr>
          <w:rFonts w:ascii="微软雅黑" w:eastAsia="微软雅黑" w:hAnsi="微软雅黑"/>
          <w:sz w:val="21"/>
          <w:szCs w:val="21"/>
        </w:rPr>
      </w:pPr>
      <w:r w:rsidRPr="000D1141">
        <w:rPr>
          <w:rFonts w:ascii="微软雅黑" w:eastAsia="微软雅黑" w:hAnsi="微软雅黑"/>
          <w:sz w:val="21"/>
          <w:szCs w:val="21"/>
        </w:rPr>
        <w:t>——植村秀底妆线产品经理 周伽轩</w:t>
      </w:r>
    </w:p>
    <w:sectPr w:rsidR="00847B24" w:rsidRPr="00FE6596" w:rsidSect="00970C5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FC8E27" w14:textId="77777777" w:rsidR="003D125F" w:rsidRDefault="003D125F">
      <w:r>
        <w:separator/>
      </w:r>
    </w:p>
  </w:endnote>
  <w:endnote w:type="continuationSeparator" w:id="0">
    <w:p w14:paraId="33224FE6" w14:textId="77777777" w:rsidR="003D125F" w:rsidRDefault="003D1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ACD55D" w14:textId="77777777" w:rsidR="003D125F" w:rsidRDefault="003D125F">
      <w:r>
        <w:separator/>
      </w:r>
    </w:p>
  </w:footnote>
  <w:footnote w:type="continuationSeparator" w:id="0">
    <w:p w14:paraId="234A5897" w14:textId="77777777" w:rsidR="003D125F" w:rsidRDefault="003D12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F5552F"/>
    <w:multiLevelType w:val="hybridMultilevel"/>
    <w:tmpl w:val="3626C3A6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C722AFD"/>
    <w:multiLevelType w:val="hybridMultilevel"/>
    <w:tmpl w:val="C980E3F8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4"/>
  </w:num>
  <w:num w:numId="4">
    <w:abstractNumId w:val="7"/>
  </w:num>
  <w:num w:numId="5">
    <w:abstractNumId w:val="0"/>
  </w:num>
  <w:num w:numId="6">
    <w:abstractNumId w:val="18"/>
  </w:num>
  <w:num w:numId="7">
    <w:abstractNumId w:val="16"/>
  </w:num>
  <w:num w:numId="8">
    <w:abstractNumId w:val="13"/>
  </w:num>
  <w:num w:numId="9">
    <w:abstractNumId w:val="12"/>
  </w:num>
  <w:num w:numId="10">
    <w:abstractNumId w:val="11"/>
  </w:num>
  <w:num w:numId="11">
    <w:abstractNumId w:val="14"/>
  </w:num>
  <w:num w:numId="12">
    <w:abstractNumId w:val="17"/>
  </w:num>
  <w:num w:numId="13">
    <w:abstractNumId w:val="8"/>
  </w:num>
  <w:num w:numId="14">
    <w:abstractNumId w:val="15"/>
  </w:num>
  <w:num w:numId="15">
    <w:abstractNumId w:val="5"/>
  </w:num>
  <w:num w:numId="16">
    <w:abstractNumId w:val="6"/>
  </w:num>
  <w:num w:numId="17">
    <w:abstractNumId w:val="2"/>
  </w:num>
  <w:num w:numId="18">
    <w:abstractNumId w:val="1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3285"/>
    <w:rsid w:val="0007509B"/>
    <w:rsid w:val="00077EC5"/>
    <w:rsid w:val="000842B4"/>
    <w:rsid w:val="000915E6"/>
    <w:rsid w:val="00097129"/>
    <w:rsid w:val="000979A5"/>
    <w:rsid w:val="000A3EB7"/>
    <w:rsid w:val="000B2399"/>
    <w:rsid w:val="000C5FBB"/>
    <w:rsid w:val="000D05FE"/>
    <w:rsid w:val="000D1141"/>
    <w:rsid w:val="000D17A8"/>
    <w:rsid w:val="000D6DC9"/>
    <w:rsid w:val="000E10C0"/>
    <w:rsid w:val="000E18A5"/>
    <w:rsid w:val="000E2A45"/>
    <w:rsid w:val="000E2B71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62F9A"/>
    <w:rsid w:val="00172A27"/>
    <w:rsid w:val="001731D8"/>
    <w:rsid w:val="00173E91"/>
    <w:rsid w:val="001753FC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66040"/>
    <w:rsid w:val="002707E7"/>
    <w:rsid w:val="00270EF0"/>
    <w:rsid w:val="002712AF"/>
    <w:rsid w:val="00273A24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379B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125F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3F88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7BDE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465C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878B4"/>
    <w:rsid w:val="005903D4"/>
    <w:rsid w:val="005A539D"/>
    <w:rsid w:val="005A56AE"/>
    <w:rsid w:val="005A697D"/>
    <w:rsid w:val="005B2564"/>
    <w:rsid w:val="005B6389"/>
    <w:rsid w:val="005C011B"/>
    <w:rsid w:val="005C16B2"/>
    <w:rsid w:val="005D1F76"/>
    <w:rsid w:val="005D5D19"/>
    <w:rsid w:val="005D614B"/>
    <w:rsid w:val="005D77D7"/>
    <w:rsid w:val="005E121A"/>
    <w:rsid w:val="005E3D19"/>
    <w:rsid w:val="005E4E84"/>
    <w:rsid w:val="005F5C93"/>
    <w:rsid w:val="005F6752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C4BE1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64F99"/>
    <w:rsid w:val="00776F56"/>
    <w:rsid w:val="0079238C"/>
    <w:rsid w:val="00793F18"/>
    <w:rsid w:val="00795109"/>
    <w:rsid w:val="007A0451"/>
    <w:rsid w:val="007A4E3A"/>
    <w:rsid w:val="007B2D27"/>
    <w:rsid w:val="007C0663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D0F45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36A5"/>
    <w:rsid w:val="009433DF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867E6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AF66E8"/>
    <w:rsid w:val="00B03FD0"/>
    <w:rsid w:val="00B05B17"/>
    <w:rsid w:val="00B20C4E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949"/>
    <w:rsid w:val="00B93BD6"/>
    <w:rsid w:val="00B93E3B"/>
    <w:rsid w:val="00BA0329"/>
    <w:rsid w:val="00BA4FD4"/>
    <w:rsid w:val="00BA7554"/>
    <w:rsid w:val="00BB0E07"/>
    <w:rsid w:val="00BB1A99"/>
    <w:rsid w:val="00BB2078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1EBA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177A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6596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uiPriority w:val="22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FE6596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FE65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87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qq.com/x/page/b3363pj96wm.html" TargetMode="External"/><Relationship Id="rId13" Type="http://schemas.openxmlformats.org/officeDocument/2006/relationships/image" Target="media/image5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s://v.qq.com/x/page/r3363qf3jzh.html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8BB9B68-90EB-D64C-8EEC-76162CC6A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392</Words>
  <Characters>2237</Characters>
  <Application>Microsoft Office Word</Application>
  <DocSecurity>0</DocSecurity>
  <PresentationFormat/>
  <Lines>18</Lines>
  <Paragraphs>5</Paragraphs>
  <Slides>0</Slides>
  <Notes>0</Notes>
  <HiddenSlides>0</HiddenSlides>
  <MMClips>0</MMClips>
  <ScaleCrop>false</ScaleCrop>
  <Company>WWW.YlmF.CoM</Company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4</cp:revision>
  <cp:lastPrinted>2012-10-11T08:46:00Z</cp:lastPrinted>
  <dcterms:created xsi:type="dcterms:W3CDTF">2023-02-14T09:19:00Z</dcterms:created>
  <dcterms:modified xsi:type="dcterms:W3CDTF">2023-02-20T07:06:00Z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