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textAlignment w:val="baseline"/>
        <w:rPr>
          <w:rFonts w:ascii="微软雅黑" w:hAnsi="微软雅黑" w:eastAsia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/>
          <w:b/>
          <w:kern w:val="0"/>
          <w:sz w:val="32"/>
          <w:szCs w:val="32"/>
        </w:rPr>
        <w:t>予之文化</w:t>
      </w:r>
    </w:p>
    <w:p>
      <w:pPr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官方网址</w:t>
      </w:r>
      <w:r>
        <w:rPr>
          <w:rFonts w:hint="eastAsia" w:ascii="微软雅黑" w:hAnsi="微软雅黑" w:eastAsia="微软雅黑"/>
        </w:rPr>
        <w:t>：</w:t>
      </w:r>
      <w:r>
        <w:rPr>
          <w:rFonts w:hint="eastAsia" w:ascii="微软雅黑" w:hAnsi="微软雅黑" w:eastAsia="微软雅黑"/>
        </w:rPr>
        <w:fldChar w:fldCharType="begin"/>
      </w:r>
      <w:r>
        <w:rPr>
          <w:rFonts w:hint="eastAsia" w:ascii="微软雅黑" w:hAnsi="微软雅黑" w:eastAsia="微软雅黑"/>
        </w:rPr>
        <w:instrText xml:space="preserve"> HYPERLINK "http://www.yuzhimcn.com" </w:instrText>
      </w:r>
      <w:r>
        <w:rPr>
          <w:rFonts w:hint="eastAsia" w:ascii="微软雅黑" w:hAnsi="微软雅黑" w:eastAsia="微软雅黑"/>
        </w:rPr>
        <w:fldChar w:fldCharType="separate"/>
      </w:r>
      <w:r>
        <w:rPr>
          <w:rStyle w:val="15"/>
          <w:rFonts w:hint="eastAsia" w:ascii="微软雅黑" w:hAnsi="微软雅黑" w:eastAsia="微软雅黑"/>
        </w:rPr>
        <w:t>www.yuzhimcn.com</w:t>
      </w:r>
      <w:r>
        <w:rPr>
          <w:rFonts w:hint="eastAsia" w:ascii="微软雅黑" w:hAnsi="微软雅黑" w:eastAsia="微软雅黑"/>
        </w:rPr>
        <w:fldChar w:fldCharType="end"/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</w:rPr>
        <w:t xml:space="preserve">年度数字营销创新力代理公司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公司简介及核心优势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予之文化，一切围绕品牌生意，构建“新内容+新电商+新品牌”的先锋品销机构。率先升级4A时代的整合营销方法论，通过内容大事件聚焦单一平台的</w:t>
      </w:r>
      <w:bookmarkStart w:id="0" w:name="_GoBack"/>
      <w:bookmarkEnd w:id="0"/>
      <w:r>
        <w:rPr>
          <w:rFonts w:hint="eastAsia" w:ascii="微软雅黑" w:hAnsi="微软雅黑" w:eastAsia="微软雅黑"/>
          <w:bCs/>
        </w:rPr>
        <w:t>饱和式攻击，让一部分视用户为重要资产的新一代中国品牌先在单一平台红起来，痛打99.99%的需求产品情绪点，以内容管理为战略红利把所有品牌在新平台（小红书、抖音etc</w:t>
      </w:r>
      <w:r>
        <w:rPr>
          <w:rFonts w:ascii="微软雅黑" w:hAnsi="微软雅黑" w:eastAsia="微软雅黑"/>
          <w:bCs/>
        </w:rPr>
        <w:t>.</w:t>
      </w:r>
      <w:r>
        <w:rPr>
          <w:rFonts w:hint="eastAsia" w:ascii="微软雅黑" w:hAnsi="微软雅黑" w:eastAsia="微软雅黑"/>
          <w:bCs/>
        </w:rPr>
        <w:t>）重新做一遍，最终实现平台爆品赋能全域增长！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予之文化，基于品牌成长周期管理，跨时代的将主流价值品牌定位升级为更适合5G时代、元宇宙时代的情绪品牌定位，出践行茶妈妈陈皮普洱全新品类引爆、古天乐个护新品起盘、蔻斯汀升级运营等，自2020年先后与纽西之谜、健康元集团、新希望乳业、周生生集团、洁伶集团、永和豆浆、九江酒业等签订内容全案年度合作服务，通过对品牌生意的全案洞察，在不同的新平台基于可落地、少走弯路的品销托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小红书、抖音两大事业部，130+专家服务团队，比广告公司更懂内容，比MCN更懂营销，比投流公司更懂品牌，是半个乙方+半个甲方为一身的新形态。践行对赌合作模式，减少营销蕉绿，本着最终服务自己品牌的操盘逻辑，谨慎的让每一分钱都花在刀刃上。2022年整体</w:t>
      </w:r>
      <w:r>
        <w:rPr>
          <w:rFonts w:ascii="微软雅黑" w:hAnsi="微软雅黑" w:eastAsia="微软雅黑"/>
          <w:bCs/>
        </w:rPr>
        <w:t>gmv</w:t>
      </w:r>
      <w:r>
        <w:rPr>
          <w:rFonts w:hint="eastAsia" w:ascii="微软雅黑" w:hAnsi="微软雅黑" w:eastAsia="微软雅黑"/>
          <w:bCs/>
        </w:rPr>
        <w:t>超6000w，这一年获得虎啸奖、金梧桐、topdigital等10项内容营销、直播营销、渠道管理的专业奖项。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整体来说予之文化是一家有有方法论、敢对赌、持续服务头部品牌沉淀的专家型精英机构。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小红书内容全案+抖音电商全案+品牌联营全案=予之文化情绪品牌运营全案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/>
          <w:bCs w:val="0"/>
        </w:rPr>
      </w:pPr>
      <w:r>
        <w:rPr>
          <w:rFonts w:hint="eastAsia" w:ascii="微软雅黑" w:hAnsi="微软雅黑" w:eastAsia="微软雅黑"/>
          <w:b/>
          <w:bCs w:val="0"/>
          <w:lang w:eastAsia="zh-CN"/>
        </w:rPr>
        <w:t>【</w:t>
      </w:r>
      <w:r>
        <w:rPr>
          <w:rFonts w:hint="eastAsia" w:ascii="微软雅黑" w:hAnsi="微软雅黑" w:eastAsia="微软雅黑"/>
          <w:b/>
          <w:bCs w:val="0"/>
        </w:rPr>
        <w:t>小红书五大业务版块</w:t>
      </w:r>
      <w:r>
        <w:rPr>
          <w:rFonts w:hint="eastAsia" w:ascii="微软雅黑" w:hAnsi="微软雅黑" w:eastAsia="微软雅黑"/>
          <w:b/>
          <w:bCs w:val="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1.</w:t>
      </w:r>
      <w:r>
        <w:rPr>
          <w:rFonts w:hint="eastAsia" w:ascii="微软雅黑" w:hAnsi="微软雅黑" w:eastAsia="微软雅黑"/>
          <w:bCs/>
        </w:rPr>
        <w:t>口碑种草：自然流+商业流量“双流协同”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2.</w:t>
      </w:r>
      <w:r>
        <w:rPr>
          <w:rFonts w:hint="eastAsia" w:ascii="微软雅黑" w:hAnsi="微软雅黑" w:eastAsia="微软雅黑"/>
          <w:bCs/>
        </w:rPr>
        <w:t>舆情管理：检索+体系化引导“引正去杂”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3.</w:t>
      </w:r>
      <w:r>
        <w:rPr>
          <w:rFonts w:hint="eastAsia" w:ascii="微软雅黑" w:hAnsi="微软雅黑" w:eastAsia="微软雅黑"/>
          <w:bCs/>
        </w:rPr>
        <w:t>阵地聚合：品牌号及矩阵建设“流量黑洞”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4.</w:t>
      </w:r>
      <w:r>
        <w:rPr>
          <w:rFonts w:hint="eastAsia" w:ascii="微软雅黑" w:hAnsi="微软雅黑" w:eastAsia="微软雅黑"/>
          <w:bCs/>
        </w:rPr>
        <w:t>整合营销：炒话题+事件+故事+IP+公关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5.</w:t>
      </w:r>
      <w:r>
        <w:rPr>
          <w:rFonts w:hint="eastAsia" w:ascii="微软雅黑" w:hAnsi="微软雅黑" w:eastAsia="微软雅黑"/>
          <w:bCs/>
        </w:rPr>
        <w:t>品销合一：全组建饱和式运营“链路闭环”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/>
          <w:bCs w:val="0"/>
        </w:rPr>
        <w:t>针对成熟品牌提供——</w:t>
      </w:r>
      <w:r>
        <w:rPr>
          <w:rFonts w:ascii="微软雅黑" w:hAnsi="微软雅黑" w:eastAsia="微软雅黑"/>
          <w:bCs/>
        </w:rPr>
        <w:t>A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超级爆文打造：10000+爆文运营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B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矩阵化做爆文：对赌50%爆文率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C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爆文浓度提升：品牌页+关键词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D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短期攻占细分赛道第一品牌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E引流模型搭建，3个互动1个UV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/>
          <w:bCs w:val="0"/>
        </w:rPr>
        <w:t>针对新生品牌提供——</w:t>
      </w:r>
      <w:r>
        <w:rPr>
          <w:rFonts w:ascii="微软雅黑" w:hAnsi="微软雅黑" w:eastAsia="微软雅黑"/>
          <w:bCs/>
        </w:rPr>
        <w:t>A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小红书运营的0-1:100篇笔记，爆文率保底30%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B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新品牌起盘100000000曝光，目标用户全覆盖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C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关键节点的收割，配合电商做流量补充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D</w:t>
      </w:r>
      <w:r>
        <w:rPr>
          <w:rFonts w:hint="eastAsia" w:ascii="微软雅黑" w:hAnsi="微软雅黑" w:eastAsia="微软雅黑"/>
          <w:bCs/>
          <w:lang w:eastAsia="zh-CN"/>
        </w:rPr>
        <w:t>、</w:t>
      </w:r>
      <w:r>
        <w:rPr>
          <w:rFonts w:ascii="微软雅黑" w:hAnsi="微软雅黑" w:eastAsia="微软雅黑"/>
          <w:bCs/>
        </w:rPr>
        <w:t>全新爆品起盘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天猫月销3000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/>
          <w:bCs w:val="0"/>
        </w:rPr>
      </w:pPr>
      <w:r>
        <w:rPr>
          <w:rFonts w:hint="eastAsia" w:ascii="微软雅黑" w:hAnsi="微软雅黑" w:eastAsia="微软雅黑"/>
          <w:b/>
          <w:bCs w:val="0"/>
          <w:lang w:eastAsia="zh-CN"/>
        </w:rPr>
        <w:t>【</w:t>
      </w:r>
      <w:r>
        <w:rPr>
          <w:rFonts w:hint="eastAsia" w:ascii="微软雅黑" w:hAnsi="微软雅黑" w:eastAsia="微软雅黑"/>
          <w:b/>
          <w:bCs w:val="0"/>
        </w:rPr>
        <w:t>抖音五大业务版块</w:t>
      </w:r>
      <w:r>
        <w:rPr>
          <w:rFonts w:hint="eastAsia" w:ascii="微软雅黑" w:hAnsi="微软雅黑" w:eastAsia="微软雅黑"/>
          <w:b/>
          <w:bCs w:val="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1.</w:t>
      </w:r>
      <w:r>
        <w:rPr>
          <w:rFonts w:ascii="微软雅黑" w:hAnsi="微软雅黑" w:eastAsia="微软雅黑"/>
          <w:bCs/>
        </w:rPr>
        <w:t>DP代运营</w:t>
      </w:r>
      <w:r>
        <w:rPr>
          <w:rFonts w:hint="eastAsia" w:ascii="微软雅黑" w:hAnsi="微软雅黑" w:eastAsia="微软雅黑"/>
          <w:bCs/>
        </w:rPr>
        <w:t>：</w:t>
      </w:r>
      <w:r>
        <w:rPr>
          <w:rFonts w:ascii="微软雅黑" w:hAnsi="微软雅黑" w:eastAsia="微软雅黑"/>
          <w:bCs/>
        </w:rPr>
        <w:t>单渠道独家授权+签约对赌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2.</w:t>
      </w:r>
      <w:r>
        <w:rPr>
          <w:rFonts w:ascii="微软雅黑" w:hAnsi="微软雅黑" w:eastAsia="微软雅黑"/>
          <w:bCs/>
        </w:rPr>
        <w:t>分销建私域</w:t>
      </w:r>
      <w:r>
        <w:rPr>
          <w:rFonts w:hint="eastAsia" w:ascii="微软雅黑" w:hAnsi="微软雅黑" w:eastAsia="微软雅黑"/>
          <w:bCs/>
        </w:rPr>
        <w:t>：</w:t>
      </w:r>
      <w:r>
        <w:rPr>
          <w:rFonts w:ascii="微软雅黑" w:hAnsi="微软雅黑" w:eastAsia="微软雅黑"/>
          <w:bCs/>
        </w:rPr>
        <w:t>独家授权+保底销售目标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3.</w:t>
      </w:r>
      <w:r>
        <w:rPr>
          <w:rFonts w:ascii="微软雅黑" w:hAnsi="微软雅黑" w:eastAsia="微软雅黑"/>
          <w:bCs/>
        </w:rPr>
        <w:t>整合营销</w:t>
      </w:r>
      <w:r>
        <w:rPr>
          <w:rFonts w:hint="eastAsia" w:ascii="微软雅黑" w:hAnsi="微软雅黑" w:eastAsia="微软雅黑"/>
          <w:bCs/>
        </w:rPr>
        <w:t>：</w:t>
      </w:r>
      <w:r>
        <w:rPr>
          <w:rFonts w:ascii="微软雅黑" w:hAnsi="微软雅黑" w:eastAsia="微软雅黑"/>
          <w:bCs/>
        </w:rPr>
        <w:t>FACT+抖音全域超品日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4.</w:t>
      </w:r>
      <w:r>
        <w:rPr>
          <w:rFonts w:ascii="微软雅黑" w:hAnsi="微软雅黑" w:eastAsia="微软雅黑"/>
          <w:bCs/>
        </w:rPr>
        <w:t>品牌联营</w:t>
      </w:r>
      <w:r>
        <w:rPr>
          <w:rFonts w:hint="eastAsia" w:ascii="微软雅黑" w:hAnsi="微软雅黑" w:eastAsia="微软雅黑"/>
          <w:bCs/>
        </w:rPr>
        <w:t>：</w:t>
      </w:r>
      <w:r>
        <w:rPr>
          <w:rFonts w:ascii="微软雅黑" w:hAnsi="微软雅黑" w:eastAsia="微软雅黑"/>
          <w:bCs/>
        </w:rPr>
        <w:t>线上全代理+渠道共建设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  <w:lang w:val="en-US" w:eastAsia="zh-CN"/>
        </w:rPr>
        <w:t>5.</w:t>
      </w:r>
      <w:r>
        <w:rPr>
          <w:rFonts w:ascii="微软雅黑" w:hAnsi="微软雅黑" w:eastAsia="微软雅黑"/>
          <w:bCs/>
        </w:rPr>
        <w:t>IP运营电商变现</w:t>
      </w:r>
      <w:r>
        <w:rPr>
          <w:rFonts w:hint="eastAsia" w:ascii="微软雅黑" w:hAnsi="微软雅黑" w:eastAsia="微软雅黑"/>
          <w:bCs/>
        </w:rPr>
        <w:t>：</w:t>
      </w:r>
      <w:r>
        <w:rPr>
          <w:rFonts w:ascii="微软雅黑" w:hAnsi="微软雅黑" w:eastAsia="微软雅黑"/>
          <w:bCs/>
        </w:rPr>
        <w:t>抖音生意链路构建强强联合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/>
          <w:bCs w:val="0"/>
        </w:rPr>
        <w:t>针对成熟品牌提供——</w:t>
      </w:r>
      <w:r>
        <w:rPr>
          <w:rFonts w:ascii="微软雅黑" w:hAnsi="微软雅黑" w:eastAsia="微软雅黑"/>
          <w:bCs/>
        </w:rPr>
        <w:t>A、DP代运营之超级矩阵号搭建 X FACT+ 全域运营，旧品新人群，降本提效再造1000W年增量空间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B、分销之头部&amp;垂类TOP100达人+TOP500中腰部 3天全触达精细运营优化坑产提升30%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C、整合营销之品牌侧营销投产1:1以上，实现真实势能引爆、真实人群扩容、真实权重提拉、真实爆品挂榜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/>
          <w:bCs w:val="0"/>
        </w:rPr>
        <w:t>针对新生品牌提供——</w:t>
      </w:r>
      <w:r>
        <w:rPr>
          <w:rFonts w:ascii="微软雅黑" w:hAnsi="微软雅黑" w:eastAsia="微软雅黑"/>
          <w:bCs/>
        </w:rPr>
        <w:t>A、新品牌打爆之新品全链路孵化，3个月完成细分赛道TOP3&amp;月销百万单品打造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ascii="微软雅黑" w:hAnsi="微软雅黑" w:eastAsia="微软雅黑"/>
          <w:bCs/>
        </w:rPr>
        <w:t>B、联合品牌之项目合资、渠道共建、品牌共创。产品研发概念升级，严控60%以上高毛利，公私域渠道协同严控费比，严控20%以下渠道费比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数字营销领域突出成绩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</w:rPr>
        <w:t>旗下小红书头部达人“达娜Dana“双十一全类目GMV800w+，家居类目600w+，荣登小红书直播综合榜TOP10、家居榜TOP1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2022年双十一小红书事业部总消耗超2500w+，最高爆文率100%，最高自然流爆文率87%</w:t>
      </w:r>
      <w:r>
        <w:rPr>
          <w:rFonts w:hint="eastAsia" w:ascii="微软雅黑" w:hAnsi="微软雅黑" w:eastAsia="微软雅黑"/>
          <w:bCs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美赞臣单月矩阵化爆文瀑布流最高超100篇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某羊奶粉从0到1 起盘单月打进小红书品类热搜排行榜第三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爱他美高端奶粉投放爆文率35%，超出母婴大盘爆文率近7倍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toofruit儿童防晒霜爆文率66%，全网卖断货；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</w:rPr>
        <w:t>轻零蛋白棒爆文率75%，3个互动1个UV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淘淘氧棉爆文率66%，6个互动1个UV；网易严选猫粮爆文率83%，1个互动1元；抖音事业部</w:t>
      </w:r>
      <w:r>
        <w:rPr>
          <w:rFonts w:ascii="微软雅黑" w:hAnsi="微软雅黑" w:eastAsia="微软雅黑"/>
          <w:bCs/>
        </w:rPr>
        <w:t>近30天携手</w:t>
      </w:r>
      <w:r>
        <w:rPr>
          <w:rFonts w:hint="eastAsia" w:ascii="微软雅黑" w:hAnsi="微软雅黑" w:eastAsia="微软雅黑"/>
          <w:bCs/>
        </w:rPr>
        <w:t>永和豆浆、新希望乳业</w:t>
      </w:r>
      <w:r>
        <w:rPr>
          <w:rFonts w:ascii="微软雅黑" w:hAnsi="微软雅黑" w:eastAsia="微软雅黑"/>
          <w:bCs/>
        </w:rPr>
        <w:t>12次</w:t>
      </w:r>
      <w:r>
        <w:rPr>
          <w:rFonts w:hint="eastAsia" w:ascii="微软雅黑" w:hAnsi="微软雅黑" w:eastAsia="微软雅黑"/>
          <w:bCs/>
        </w:rPr>
        <w:t>登录</w:t>
      </w:r>
      <w:r>
        <w:rPr>
          <w:rFonts w:ascii="微软雅黑" w:hAnsi="微软雅黑" w:eastAsia="微软雅黑"/>
          <w:bCs/>
        </w:rPr>
        <w:t>东方甄选直播间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新希望</w:t>
      </w:r>
      <w:r>
        <w:rPr>
          <w:rFonts w:ascii="微软雅黑" w:hAnsi="微软雅黑" w:eastAsia="微软雅黑"/>
          <w:bCs/>
        </w:rPr>
        <w:t>今日鲜奶铺”新品从0-1冷启动：ROI从1：0.5 拉至 1：5</w:t>
      </w:r>
      <w:r>
        <w:rPr>
          <w:rFonts w:hint="eastAsia" w:ascii="微软雅黑" w:hAnsi="微软雅黑" w:eastAsia="微软雅黑"/>
          <w:bCs/>
        </w:rPr>
        <w:t>，</w:t>
      </w:r>
      <w:r>
        <w:rPr>
          <w:rFonts w:ascii="微软雅黑" w:hAnsi="微软雅黑" w:eastAsia="微软雅黑"/>
          <w:bCs/>
        </w:rPr>
        <w:t>店铺最高月GMV 200w</w:t>
      </w:r>
      <w:r>
        <w:rPr>
          <w:rFonts w:hint="eastAsia" w:ascii="微软雅黑" w:hAnsi="微软雅黑" w:eastAsia="微软雅黑"/>
          <w:bCs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永和豆浆“从0到10”打造渠道超级爆款：永和豆浆纯豆浆粉4包，单链接累计销量20w+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黑人牙膏素材矩阵为高客单爆品铺路：明星素材10倍放大GMV</w:t>
      </w:r>
      <w:r>
        <w:rPr>
          <w:rFonts w:hint="eastAsia" w:ascii="微软雅黑" w:hAnsi="微软雅黑" w:eastAsia="微软雅黑"/>
          <w:bCs/>
          <w:lang w:eastAsia="zh-CN"/>
        </w:rPr>
        <w:t>；</w:t>
      </w:r>
      <w:r>
        <w:rPr>
          <w:rFonts w:hint="eastAsia" w:ascii="微软雅黑" w:hAnsi="微软雅黑" w:eastAsia="微软雅黑"/>
          <w:bCs/>
        </w:rPr>
        <w:t>永和豆浆博主分销单月最高带货300w+</w:t>
      </w:r>
      <w:r>
        <w:rPr>
          <w:rFonts w:hint="eastAsia" w:ascii="微软雅黑" w:hAnsi="微软雅黑" w:eastAsia="微软雅黑"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服务的主要客户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left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w:t>周生生集团（周生生、</w:t>
      </w:r>
      <w:r>
        <w:rPr>
          <w:rFonts w:ascii="微软雅黑" w:hAnsi="微软雅黑" w:eastAsia="微软雅黑"/>
        </w:rPr>
        <w:t>PROMESSA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EMPHASIS</w:t>
      </w:r>
      <w:r>
        <w:rPr>
          <w:rFonts w:hint="eastAsia" w:ascii="微软雅黑" w:hAnsi="微软雅黑" w:eastAsia="微软雅黑"/>
        </w:rPr>
        <w:t>）、新希望乳业（朝日唯品、今日鲜奶铺、夏进等）、美赞臣（蓝臻、港版蓝臻、铂睿、纯冠等）、洁伶集团（淘淘氧棉、未可）、永和豆浆、嘉士利、爱她美、安伊妮、斯凯奇、优贝、安克、图拉斯、绿联、</w:t>
      </w:r>
      <w:r>
        <w:rPr>
          <w:rFonts w:ascii="微软雅黑" w:hAnsi="微软雅黑" w:eastAsia="微软雅黑"/>
        </w:rPr>
        <w:t>COLOMBO</w:t>
      </w:r>
      <w:r>
        <w:rPr>
          <w:rFonts w:hint="eastAsia" w:ascii="微软雅黑" w:hAnsi="微软雅黑" w:eastAsia="微软雅黑"/>
        </w:rPr>
        <w:t>、卡尔拉格斐、</w:t>
      </w:r>
      <w:r>
        <w:rPr>
          <w:rFonts w:ascii="微软雅黑" w:hAnsi="微软雅黑" w:eastAsia="微软雅黑"/>
        </w:rPr>
        <w:t>UR、</w:t>
      </w:r>
      <w:r>
        <w:rPr>
          <w:rFonts w:hint="eastAsia" w:ascii="微软雅黑" w:hAnsi="微软雅黑" w:eastAsia="微软雅黑"/>
        </w:rPr>
        <w:t>幼岚、贝灵珠宝、rorolove、</w:t>
      </w:r>
      <w:r>
        <w:rPr>
          <w:rFonts w:ascii="微软雅黑" w:hAnsi="微软雅黑" w:eastAsia="微软雅黑"/>
        </w:rPr>
        <w:t>MITOQ</w:t>
      </w:r>
      <w:r>
        <w:rPr>
          <w:rFonts w:hint="eastAsia" w:ascii="微软雅黑" w:hAnsi="微软雅黑" w:eastAsia="微软雅黑"/>
        </w:rPr>
        <w:t>、康悦博健、荷柏瑞、蔻蔻椰、和苑酒家、西厨贝可、雅萌、大人糖、浅香、香维娅、海瑟薇、欢乐谷、森宝积木、奥佳华、凤球唛、六月鲜等</w:t>
      </w:r>
      <w:r>
        <w:rPr>
          <w:rFonts w:hint="eastAsia" w:ascii="微软雅黑" w:hAnsi="微软雅黑" w:eastAsia="微软雅黑"/>
          <w:lang w:eastAsia="zh-CN"/>
        </w:rPr>
        <w:t>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14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JlOWQ2MTZmNThmNzI0ODVlODI5NWI0YzI3YjYyZGEifQ=="/>
  </w:docVars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64E2B"/>
    <w:rsid w:val="002707E7"/>
    <w:rsid w:val="00270EF0"/>
    <w:rsid w:val="002712AF"/>
    <w:rsid w:val="00274F8A"/>
    <w:rsid w:val="00290073"/>
    <w:rsid w:val="00290500"/>
    <w:rsid w:val="002929E1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06548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12CD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7A98"/>
    <w:rsid w:val="008E29E6"/>
    <w:rsid w:val="008E508C"/>
    <w:rsid w:val="008E7806"/>
    <w:rsid w:val="008F2922"/>
    <w:rsid w:val="008F2CAF"/>
    <w:rsid w:val="00902EA3"/>
    <w:rsid w:val="00903D2D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270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05DE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2E99"/>
    <w:rsid w:val="00DB3708"/>
    <w:rsid w:val="00DB60D1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972A6"/>
    <w:rsid w:val="00EA5F73"/>
    <w:rsid w:val="00EA60B8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947A1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01505C94"/>
    <w:rsid w:val="02EF1E8A"/>
    <w:rsid w:val="02F6727C"/>
    <w:rsid w:val="04B54A0D"/>
    <w:rsid w:val="08006828"/>
    <w:rsid w:val="0842355B"/>
    <w:rsid w:val="084E7652"/>
    <w:rsid w:val="089332B7"/>
    <w:rsid w:val="0AC736EC"/>
    <w:rsid w:val="158D102C"/>
    <w:rsid w:val="15EA64E1"/>
    <w:rsid w:val="19566367"/>
    <w:rsid w:val="19873C3C"/>
    <w:rsid w:val="1B2E6E70"/>
    <w:rsid w:val="1D1D5CDF"/>
    <w:rsid w:val="1FC52681"/>
    <w:rsid w:val="203E5B5E"/>
    <w:rsid w:val="25537BFE"/>
    <w:rsid w:val="28416434"/>
    <w:rsid w:val="307958D5"/>
    <w:rsid w:val="31E62551"/>
    <w:rsid w:val="31FD7870"/>
    <w:rsid w:val="351F7528"/>
    <w:rsid w:val="39972688"/>
    <w:rsid w:val="3C950CCC"/>
    <w:rsid w:val="3ED23E32"/>
    <w:rsid w:val="44A818BD"/>
    <w:rsid w:val="4576624E"/>
    <w:rsid w:val="48270D4B"/>
    <w:rsid w:val="485633DE"/>
    <w:rsid w:val="48E22EC4"/>
    <w:rsid w:val="49695393"/>
    <w:rsid w:val="49F55BB2"/>
    <w:rsid w:val="4A0B01F8"/>
    <w:rsid w:val="4C854292"/>
    <w:rsid w:val="4CB66B41"/>
    <w:rsid w:val="5184720E"/>
    <w:rsid w:val="52EA30A1"/>
    <w:rsid w:val="5903310E"/>
    <w:rsid w:val="5C8E0F41"/>
    <w:rsid w:val="5D30024A"/>
    <w:rsid w:val="5F1C6CD8"/>
    <w:rsid w:val="63253C81"/>
    <w:rsid w:val="63890BA5"/>
    <w:rsid w:val="63C33D82"/>
    <w:rsid w:val="66770C98"/>
    <w:rsid w:val="670C5884"/>
    <w:rsid w:val="680447AD"/>
    <w:rsid w:val="681A3FD0"/>
    <w:rsid w:val="685F3791"/>
    <w:rsid w:val="6B2313EE"/>
    <w:rsid w:val="6DEC7D65"/>
    <w:rsid w:val="6EB20ABF"/>
    <w:rsid w:val="72AF5315"/>
    <w:rsid w:val="73690E35"/>
    <w:rsid w:val="7B937ECA"/>
    <w:rsid w:val="7FC1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uiPriority w:val="0"/>
    <w:rPr>
      <w:color w:val="0000FF"/>
      <w:u w:val="single"/>
    </w:rPr>
  </w:style>
  <w:style w:type="character" w:customStyle="1" w:styleId="16">
    <w:name w:val="标题字符"/>
    <w:basedOn w:val="11"/>
    <w:link w:val="9"/>
    <w:uiPriority w:val="0"/>
    <w:rPr>
      <w:b/>
      <w:sz w:val="28"/>
      <w:lang w:eastAsia="en-US"/>
    </w:rPr>
  </w:style>
  <w:style w:type="character" w:customStyle="1" w:styleId="17">
    <w:name w:val="bottom1"/>
    <w:basedOn w:val="11"/>
    <w:uiPriority w:val="0"/>
    <w:rPr>
      <w:color w:val="6E6E6E"/>
    </w:rPr>
  </w:style>
  <w:style w:type="character" w:customStyle="1" w:styleId="18">
    <w:name w:val="apple-converted-space"/>
    <w:basedOn w:val="11"/>
    <w:uiPriority w:val="0"/>
  </w:style>
  <w:style w:type="character" w:customStyle="1" w:styleId="19">
    <w:name w:val="apple-style-span"/>
    <w:basedOn w:val="11"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uiPriority w:val="0"/>
    <w:pPr>
      <w:widowControl/>
    </w:pPr>
    <w:rPr>
      <w:kern w:val="0"/>
    </w:rPr>
  </w:style>
  <w:style w:type="paragraph" w:customStyle="1" w:styleId="22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uiPriority w:val="0"/>
    <w:pPr>
      <w:ind w:left="720"/>
    </w:pPr>
  </w:style>
  <w:style w:type="character" w:customStyle="1" w:styleId="24">
    <w:name w:val="批注框文本字符"/>
    <w:basedOn w:val="11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C0F106-CD44-FE4B-8E91-C92796D3FD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1809</Words>
  <Characters>2052</Characters>
  <Lines>17</Lines>
  <Paragraphs>4</Paragraphs>
  <TotalTime>5</TotalTime>
  <ScaleCrop>false</ScaleCrop>
  <LinksUpToDate>false</LinksUpToDate>
  <CharactersWithSpaces>2061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2015-11-23T07:41:00Z</dcterms:created>
  <dc:creator>雨林木风</dc:creator>
  <cp:lastModifiedBy>王阳</cp:lastModifiedBy>
  <cp:lastPrinted>2013-11-12T01:54:00Z</cp:lastPrinted>
  <dcterms:modified xsi:type="dcterms:W3CDTF">2023-02-21T03:50:35Z</dcterms:modified>
  <dc:title>No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4B3F13C074154441A95EBBBE12D9089C</vt:lpwstr>
  </property>
</Properties>
</file>