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0FE83B" w14:textId="7F86BB8A" w:rsidR="007A4E3A" w:rsidRPr="00A9239C" w:rsidRDefault="003959F0" w:rsidP="005E121A">
      <w:pPr>
        <w:spacing w:beforeLines="100" w:before="240" w:afterLines="100" w:after="240"/>
        <w:jc w:val="center"/>
        <w:textAlignment w:val="baseline"/>
        <w:rPr>
          <w:rFonts w:ascii="微软雅黑" w:eastAsia="微软雅黑" w:hAnsi="微软雅黑" w:cs="Times New Roman"/>
          <w:b/>
          <w:sz w:val="32"/>
          <w:szCs w:val="32"/>
        </w:rPr>
      </w:pPr>
      <w:r w:rsidRPr="00A9239C">
        <w:rPr>
          <w:rFonts w:ascii="微软雅黑" w:eastAsia="微软雅黑" w:hAnsi="微软雅黑" w:cs="Times New Roman" w:hint="eastAsia"/>
          <w:b/>
          <w:sz w:val="32"/>
          <w:szCs w:val="32"/>
        </w:rPr>
        <w:t>邮储银行2</w:t>
      </w:r>
      <w:r w:rsidRPr="00A9239C">
        <w:rPr>
          <w:rFonts w:ascii="微软雅黑" w:eastAsia="微软雅黑" w:hAnsi="微软雅黑" w:cs="Times New Roman"/>
          <w:b/>
          <w:sz w:val="32"/>
          <w:szCs w:val="32"/>
        </w:rPr>
        <w:t>022</w:t>
      </w:r>
      <w:r w:rsidRPr="00A9239C">
        <w:rPr>
          <w:rFonts w:ascii="微软雅黑" w:eastAsia="微软雅黑" w:hAnsi="微软雅黑" w:cs="Times New Roman" w:hint="eastAsia"/>
          <w:b/>
          <w:sz w:val="32"/>
          <w:szCs w:val="32"/>
        </w:rPr>
        <w:t>年邮爱公益五周年宣传项目</w:t>
      </w:r>
    </w:p>
    <w:p w14:paraId="0B14D8D6" w14:textId="0743ABAF" w:rsidR="008B689B" w:rsidRPr="005E121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广 告 主</w:t>
      </w:r>
      <w:r w:rsidRPr="005E121A">
        <w:rPr>
          <w:rFonts w:ascii="微软雅黑" w:eastAsia="微软雅黑" w:hAnsi="微软雅黑" w:hint="eastAsia"/>
          <w:sz w:val="21"/>
          <w:szCs w:val="21"/>
        </w:rPr>
        <w:t>：</w:t>
      </w:r>
      <w:r w:rsidR="003959F0">
        <w:rPr>
          <w:rFonts w:ascii="微软雅黑" w:eastAsia="微软雅黑" w:hAnsi="微软雅黑" w:hint="eastAsia"/>
          <w:sz w:val="21"/>
          <w:szCs w:val="21"/>
        </w:rPr>
        <w:t>邮储银行</w:t>
      </w:r>
    </w:p>
    <w:p w14:paraId="39CF38F3" w14:textId="2FA7D063" w:rsidR="008B689B" w:rsidRPr="005E121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所属行业</w:t>
      </w:r>
      <w:r w:rsidRPr="005E121A">
        <w:rPr>
          <w:rFonts w:ascii="微软雅黑" w:eastAsia="微软雅黑" w:hAnsi="微软雅黑" w:hint="eastAsia"/>
          <w:sz w:val="21"/>
          <w:szCs w:val="21"/>
        </w:rPr>
        <w:t>：</w:t>
      </w:r>
      <w:r w:rsidR="003959F0">
        <w:rPr>
          <w:rFonts w:ascii="微软雅黑" w:eastAsia="微软雅黑" w:hAnsi="微软雅黑" w:hint="eastAsia"/>
          <w:sz w:val="21"/>
          <w:szCs w:val="21"/>
        </w:rPr>
        <w:t>金融业</w:t>
      </w:r>
    </w:p>
    <w:p w14:paraId="5DC88663" w14:textId="293FCEA8" w:rsidR="008B689B" w:rsidRPr="007A4E3A" w:rsidRDefault="008B689B" w:rsidP="002B1FC2">
      <w:pPr>
        <w:textAlignment w:val="baseline"/>
        <w:rPr>
          <w:rFonts w:ascii="微软雅黑" w:eastAsia="微软雅黑" w:hAnsi="微软雅黑"/>
          <w:sz w:val="21"/>
          <w:szCs w:val="21"/>
        </w:rPr>
      </w:pPr>
      <w:r w:rsidRPr="00E5768D">
        <w:rPr>
          <w:rFonts w:ascii="微软雅黑" w:eastAsia="微软雅黑" w:hAnsi="微软雅黑" w:hint="eastAsia"/>
          <w:b/>
          <w:sz w:val="21"/>
          <w:szCs w:val="21"/>
        </w:rPr>
        <w:t>执行时间</w:t>
      </w:r>
      <w:r w:rsidRPr="003A19F4">
        <w:rPr>
          <w:rFonts w:ascii="微软雅黑" w:eastAsia="微软雅黑" w:hAnsi="微软雅黑" w:hint="eastAsia"/>
          <w:sz w:val="21"/>
          <w:szCs w:val="21"/>
        </w:rPr>
        <w:t>：</w:t>
      </w:r>
      <w:r w:rsidR="003A19F4" w:rsidRPr="003A19F4">
        <w:rPr>
          <w:rFonts w:ascii="微软雅黑" w:eastAsia="微软雅黑" w:hAnsi="微软雅黑" w:hint="eastAsia"/>
          <w:sz w:val="21"/>
          <w:szCs w:val="21"/>
        </w:rPr>
        <w:t>2</w:t>
      </w:r>
      <w:r w:rsidR="003A19F4" w:rsidRPr="003A19F4">
        <w:rPr>
          <w:rFonts w:ascii="微软雅黑" w:eastAsia="微软雅黑" w:hAnsi="微软雅黑"/>
          <w:sz w:val="21"/>
          <w:szCs w:val="21"/>
        </w:rPr>
        <w:t>022.03.20-04.10</w:t>
      </w:r>
    </w:p>
    <w:p w14:paraId="1F6E17B5" w14:textId="7D59622D" w:rsidR="005E121A" w:rsidRPr="005E121A" w:rsidRDefault="000631F9" w:rsidP="002B1FC2">
      <w:pPr>
        <w:spacing w:after="240"/>
        <w:textAlignment w:val="baseline"/>
        <w:rPr>
          <w:rFonts w:ascii="微软雅黑" w:eastAsia="微软雅黑" w:hAnsi="微软雅黑"/>
          <w:sz w:val="21"/>
          <w:szCs w:val="21"/>
        </w:rPr>
      </w:pPr>
      <w:r w:rsidRPr="00E5768D">
        <w:rPr>
          <w:rFonts w:ascii="微软雅黑" w:eastAsia="微软雅黑" w:hAnsi="微软雅黑" w:hint="eastAsia"/>
          <w:b/>
          <w:sz w:val="21"/>
          <w:szCs w:val="21"/>
        </w:rPr>
        <w:t>参选类别</w:t>
      </w:r>
      <w:r w:rsidRPr="005E121A">
        <w:rPr>
          <w:rFonts w:ascii="微软雅黑" w:eastAsia="微软雅黑" w:hAnsi="微软雅黑" w:hint="eastAsia"/>
          <w:sz w:val="21"/>
          <w:szCs w:val="21"/>
        </w:rPr>
        <w:t>：</w:t>
      </w:r>
      <w:r w:rsidR="007A1F0B">
        <w:rPr>
          <w:rFonts w:ascii="微软雅黑" w:eastAsia="微软雅黑" w:hAnsi="微软雅黑" w:hint="eastAsia"/>
          <w:sz w:val="21"/>
          <w:szCs w:val="21"/>
        </w:rPr>
        <w:t>公益营销类</w:t>
      </w:r>
    </w:p>
    <w:p w14:paraId="0E6F1D1F" w14:textId="13570159" w:rsidR="00B5241D"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营销背景</w:t>
      </w:r>
    </w:p>
    <w:p w14:paraId="524C3F57" w14:textId="47EE2B3D" w:rsidR="004672F5" w:rsidRPr="00832119" w:rsidRDefault="004E0F9C" w:rsidP="00832119">
      <w:pPr>
        <w:spacing w:before="100" w:beforeAutospacing="1" w:after="100" w:afterAutospacing="1"/>
        <w:textAlignment w:val="baseline"/>
        <w:rPr>
          <w:rFonts w:ascii="微软雅黑" w:eastAsia="微软雅黑" w:hAnsi="微软雅黑"/>
          <w:sz w:val="21"/>
          <w:szCs w:val="21"/>
        </w:rPr>
      </w:pPr>
      <w:r w:rsidRPr="00832119">
        <w:rPr>
          <w:rFonts w:ascii="微软雅黑" w:eastAsia="微软雅黑" w:hAnsi="微软雅黑" w:hint="eastAsia"/>
          <w:sz w:val="21"/>
          <w:szCs w:val="21"/>
        </w:rPr>
        <w:t>邮储银行作为中国普惠金融事业的先行者，自觉承担“普之城乡，惠之于民”的社会责任，始终坚持服务社区、服务中小企业、服务“三农”的战略定位，围绕如何实现具有可持续性的普惠金融事业这一世界性难题，努力提高金融服务的可获得性，为广大社会群体提供了便捷、均等、有效的基础金融服务。邮储银行的定位与追求、企业文化基因与公益精神内涵高度契合，</w:t>
      </w:r>
      <w:r w:rsidR="008C7195" w:rsidRPr="00832119">
        <w:rPr>
          <w:rFonts w:ascii="微软雅黑" w:eastAsia="微软雅黑" w:hAnsi="微软雅黑" w:hint="eastAsia"/>
          <w:sz w:val="21"/>
          <w:szCs w:val="21"/>
        </w:rPr>
        <w:t xml:space="preserve"> “邮爱公益平台”是邮储银行进一步发挥优势，整合内部外部资源和线上线下资源，系统性、持续性开展公益事业的重要举措。其愿景是秉承普惠金融理念，凝聚社会力量，唤醒公益意识，传递人文关怀，以常态化、多元化、可持续的方式推进中国公益事业的发展，努力成为中国公益事业的创新者和践行者。</w:t>
      </w:r>
    </w:p>
    <w:p w14:paraId="0A02668D" w14:textId="14F96F53" w:rsidR="00180095" w:rsidRPr="00832119" w:rsidRDefault="004672F5" w:rsidP="00832119">
      <w:pPr>
        <w:spacing w:before="100" w:beforeAutospacing="1" w:after="100" w:afterAutospacing="1"/>
        <w:textAlignment w:val="baseline"/>
        <w:rPr>
          <w:rFonts w:ascii="微软雅黑" w:eastAsia="微软雅黑" w:hAnsi="微软雅黑"/>
          <w:sz w:val="21"/>
          <w:szCs w:val="21"/>
        </w:rPr>
      </w:pPr>
      <w:r w:rsidRPr="00832119">
        <w:rPr>
          <w:rFonts w:ascii="微软雅黑" w:eastAsia="微软雅黑" w:hAnsi="微软雅黑"/>
          <w:sz w:val="21"/>
          <w:szCs w:val="21"/>
        </w:rPr>
        <w:t>2022</w:t>
      </w:r>
      <w:r w:rsidRPr="00832119">
        <w:rPr>
          <w:rFonts w:ascii="微软雅黑" w:eastAsia="微软雅黑" w:hAnsi="微软雅黑" w:hint="eastAsia"/>
          <w:sz w:val="21"/>
          <w:szCs w:val="21"/>
        </w:rPr>
        <w:t>年是“邮爱公益”项目成立5周年之际，</w:t>
      </w:r>
      <w:r w:rsidR="00443438" w:rsidRPr="00832119">
        <w:rPr>
          <w:rFonts w:ascii="微软雅黑" w:eastAsia="微软雅黑" w:hAnsi="微软雅黑"/>
          <w:sz w:val="21"/>
          <w:szCs w:val="21"/>
        </w:rPr>
        <w:t>5年来，“邮爱公益基金”已募集资金逾4100万元，受益学生8000余人，同时不断拓展“邮爱公益”的覆盖面，让更多年龄层次的学生享受关爱，持续丰富“邮爱公益”的内涵。5年来，爱心从未止步，温暖不停延续</w:t>
      </w:r>
      <w:r w:rsidR="00443438" w:rsidRPr="00832119">
        <w:rPr>
          <w:rFonts w:ascii="微软雅黑" w:eastAsia="微软雅黑" w:hAnsi="微软雅黑" w:hint="eastAsia"/>
          <w:sz w:val="21"/>
          <w:szCs w:val="21"/>
        </w:rPr>
        <w:t>，</w:t>
      </w:r>
      <w:r w:rsidR="004E0F9C" w:rsidRPr="00832119">
        <w:rPr>
          <w:rFonts w:ascii="微软雅黑" w:eastAsia="微软雅黑" w:hAnsi="微软雅黑"/>
          <w:sz w:val="21"/>
          <w:szCs w:val="21"/>
        </w:rPr>
        <w:t>“邮爱公益平台”正成为邮储银行履行大行担当、践行社会责任的一个缩影。未来，邮储人将继续把爱传递下去，让自强的梦想都被温柔以待，让阳光照亮逐梦之路，让一切美好如期而至。</w:t>
      </w:r>
    </w:p>
    <w:p w14:paraId="0BD298E8" w14:textId="1924E00B" w:rsidR="00382850"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营销目标</w:t>
      </w:r>
    </w:p>
    <w:p w14:paraId="37080E1E" w14:textId="3ABDCA9F" w:rsidR="00285BF7" w:rsidRPr="00285BF7" w:rsidRDefault="006D4B86" w:rsidP="005B3E93">
      <w:pPr>
        <w:pStyle w:val="ab"/>
        <w:numPr>
          <w:ilvl w:val="0"/>
          <w:numId w:val="18"/>
        </w:numPr>
        <w:spacing w:before="100" w:beforeAutospacing="1" w:after="100" w:afterAutospacing="1"/>
        <w:ind w:left="357" w:firstLineChars="0" w:hanging="357"/>
        <w:textAlignment w:val="baseline"/>
        <w:rPr>
          <w:rFonts w:ascii="微软雅黑" w:eastAsia="微软雅黑" w:hAnsi="微软雅黑"/>
          <w:szCs w:val="21"/>
        </w:rPr>
      </w:pPr>
      <w:r>
        <w:rPr>
          <w:rFonts w:ascii="微软雅黑" w:eastAsia="微软雅黑" w:hAnsi="微软雅黑" w:hint="eastAsia"/>
          <w:szCs w:val="21"/>
        </w:rPr>
        <w:t>以</w:t>
      </w:r>
      <w:r w:rsidR="00232DE1">
        <w:rPr>
          <w:rFonts w:ascii="微软雅黑" w:eastAsia="微软雅黑" w:hAnsi="微软雅黑" w:hint="eastAsia"/>
          <w:szCs w:val="21"/>
        </w:rPr>
        <w:t>“</w:t>
      </w:r>
      <w:r w:rsidR="00285BF7" w:rsidRPr="00285BF7">
        <w:rPr>
          <w:rFonts w:ascii="微软雅黑" w:eastAsia="微软雅黑" w:hAnsi="微软雅黑" w:hint="eastAsia"/>
          <w:szCs w:val="21"/>
        </w:rPr>
        <w:t>邮爱公益</w:t>
      </w:r>
      <w:r w:rsidR="00232DE1">
        <w:rPr>
          <w:rFonts w:ascii="微软雅黑" w:eastAsia="微软雅黑" w:hAnsi="微软雅黑" w:hint="eastAsia"/>
          <w:szCs w:val="21"/>
        </w:rPr>
        <w:t>”</w:t>
      </w:r>
      <w:r>
        <w:rPr>
          <w:rFonts w:ascii="微软雅黑" w:eastAsia="微软雅黑" w:hAnsi="微软雅黑" w:hint="eastAsia"/>
          <w:szCs w:val="21"/>
        </w:rPr>
        <w:t>5周年传播为契机</w:t>
      </w:r>
      <w:r w:rsidR="00285BF7" w:rsidRPr="00285BF7">
        <w:rPr>
          <w:rFonts w:ascii="微软雅黑" w:eastAsia="微软雅黑" w:hAnsi="微软雅黑" w:hint="eastAsia"/>
          <w:szCs w:val="21"/>
        </w:rPr>
        <w:t>，</w:t>
      </w:r>
      <w:r w:rsidR="00EB3698">
        <w:rPr>
          <w:rFonts w:ascii="微软雅黑" w:eastAsia="微软雅黑" w:hAnsi="微软雅黑" w:hint="eastAsia"/>
          <w:szCs w:val="21"/>
        </w:rPr>
        <w:t>提升</w:t>
      </w:r>
      <w:r w:rsidR="00285BF7" w:rsidRPr="00285BF7">
        <w:rPr>
          <w:rFonts w:ascii="微软雅黑" w:eastAsia="微软雅黑" w:hAnsi="微软雅黑" w:hint="eastAsia"/>
          <w:szCs w:val="21"/>
        </w:rPr>
        <w:t>邮储银行在消费者心中认知度和美誉度</w:t>
      </w:r>
      <w:r w:rsidR="00E419B9">
        <w:rPr>
          <w:rFonts w:ascii="微软雅黑" w:eastAsia="微软雅黑" w:hAnsi="微软雅黑" w:hint="eastAsia"/>
          <w:szCs w:val="21"/>
        </w:rPr>
        <w:t>，展现国有大行担当与责任</w:t>
      </w:r>
      <w:r w:rsidR="00285BF7" w:rsidRPr="00285BF7">
        <w:rPr>
          <w:rFonts w:ascii="微软雅黑" w:eastAsia="微软雅黑" w:hAnsi="微软雅黑" w:hint="eastAsia"/>
          <w:szCs w:val="21"/>
        </w:rPr>
        <w:t>；</w:t>
      </w:r>
    </w:p>
    <w:p w14:paraId="2AA48277" w14:textId="00964931" w:rsidR="008D1E64" w:rsidRPr="008D1E64" w:rsidRDefault="00285BF7" w:rsidP="008D1E64">
      <w:pPr>
        <w:pStyle w:val="ab"/>
        <w:numPr>
          <w:ilvl w:val="0"/>
          <w:numId w:val="18"/>
        </w:numPr>
        <w:spacing w:before="100" w:beforeAutospacing="1" w:after="100" w:afterAutospacing="1"/>
        <w:ind w:left="357" w:firstLineChars="0" w:hanging="357"/>
        <w:textAlignment w:val="baseline"/>
        <w:rPr>
          <w:rFonts w:ascii="微软雅黑" w:eastAsia="微软雅黑" w:hAnsi="微软雅黑"/>
          <w:szCs w:val="21"/>
        </w:rPr>
      </w:pPr>
      <w:r>
        <w:rPr>
          <w:rFonts w:ascii="微软雅黑" w:eastAsia="微软雅黑" w:hAnsi="微软雅黑" w:hint="eastAsia"/>
          <w:szCs w:val="21"/>
        </w:rPr>
        <w:t>通过邮爱公益5周年项目的宣传，带动消费者加入公益活动</w:t>
      </w:r>
      <w:r w:rsidR="00EB3698">
        <w:rPr>
          <w:rFonts w:ascii="微软雅黑" w:eastAsia="微软雅黑" w:hAnsi="微软雅黑" w:hint="eastAsia"/>
          <w:szCs w:val="21"/>
        </w:rPr>
        <w:t>并</w:t>
      </w:r>
      <w:r>
        <w:rPr>
          <w:rFonts w:ascii="微软雅黑" w:eastAsia="微软雅黑" w:hAnsi="微软雅黑" w:hint="eastAsia"/>
          <w:szCs w:val="21"/>
        </w:rPr>
        <w:t>筹集公益基金；</w:t>
      </w:r>
    </w:p>
    <w:p w14:paraId="40607E58" w14:textId="77777777" w:rsidR="00B5241D"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策略与创意</w:t>
      </w:r>
    </w:p>
    <w:p w14:paraId="74E3121C" w14:textId="7F6622E4" w:rsidR="007A4E3A" w:rsidRPr="005870FB" w:rsidRDefault="0091249B" w:rsidP="007270CB">
      <w:pPr>
        <w:spacing w:before="100" w:beforeAutospacing="1" w:after="100" w:afterAutospacing="1"/>
        <w:textAlignment w:val="baseline"/>
        <w:rPr>
          <w:rFonts w:ascii="微软雅黑" w:eastAsia="微软雅黑" w:hAnsi="微软雅黑"/>
          <w:b/>
          <w:bCs/>
          <w:sz w:val="21"/>
          <w:szCs w:val="21"/>
        </w:rPr>
      </w:pPr>
      <w:r w:rsidRPr="005870FB">
        <w:rPr>
          <w:rFonts w:ascii="微软雅黑" w:eastAsia="微软雅黑" w:hAnsi="微软雅黑" w:hint="eastAsia"/>
          <w:b/>
          <w:bCs/>
          <w:sz w:val="21"/>
          <w:szCs w:val="21"/>
        </w:rPr>
        <w:t>策略：</w:t>
      </w:r>
    </w:p>
    <w:p w14:paraId="0C557F7D" w14:textId="376AC456" w:rsidR="0091249B" w:rsidRDefault="00511383" w:rsidP="007270CB">
      <w:pPr>
        <w:spacing w:before="100" w:beforeAutospacing="1" w:after="100" w:afterAutospacing="1"/>
        <w:textAlignment w:val="baseline"/>
        <w:rPr>
          <w:rFonts w:ascii="微软雅黑" w:eastAsia="微软雅黑" w:hAnsi="微软雅黑"/>
          <w:sz w:val="21"/>
          <w:szCs w:val="21"/>
        </w:rPr>
      </w:pPr>
      <w:r w:rsidRPr="00341C05">
        <w:rPr>
          <w:rFonts w:ascii="微软雅黑" w:eastAsia="微软雅黑" w:hAnsi="微软雅黑" w:hint="eastAsia"/>
          <w:b/>
          <w:bCs/>
          <w:sz w:val="21"/>
          <w:szCs w:val="21"/>
        </w:rPr>
        <w:t>第一阶段：</w:t>
      </w:r>
      <w:r>
        <w:rPr>
          <w:rFonts w:ascii="微软雅黑" w:eastAsia="微软雅黑" w:hAnsi="微软雅黑" w:hint="eastAsia"/>
          <w:sz w:val="21"/>
          <w:szCs w:val="21"/>
        </w:rPr>
        <w:t>邮储银行联合</w:t>
      </w:r>
      <w:r w:rsidRPr="00511383">
        <w:rPr>
          <w:rFonts w:ascii="微软雅黑" w:eastAsia="微软雅黑" w:hAnsi="微软雅黑" w:hint="eastAsia"/>
          <w:sz w:val="21"/>
          <w:szCs w:val="21"/>
        </w:rPr>
        <w:t>新华网进行专题内容搭建，上线全新邮爱公益</w:t>
      </w:r>
      <w:r w:rsidRPr="00511383">
        <w:rPr>
          <w:rFonts w:ascii="微软雅黑" w:eastAsia="微软雅黑" w:hAnsi="微软雅黑"/>
          <w:sz w:val="21"/>
          <w:szCs w:val="21"/>
        </w:rPr>
        <w:t>MV，展示邮爱公益五周年的发展历程，总结邮爱公益五年来的成绩以及展望更远的未来，引发消费者情感共鸣。</w:t>
      </w:r>
    </w:p>
    <w:p w14:paraId="06B440F2" w14:textId="38F40775" w:rsidR="00511383" w:rsidRPr="00511383" w:rsidRDefault="00511383" w:rsidP="007270CB">
      <w:pPr>
        <w:spacing w:before="100" w:beforeAutospacing="1" w:after="100" w:afterAutospacing="1"/>
        <w:textAlignment w:val="baseline"/>
        <w:rPr>
          <w:rFonts w:ascii="微软雅黑" w:eastAsia="微软雅黑" w:hAnsi="微软雅黑"/>
          <w:sz w:val="21"/>
          <w:szCs w:val="21"/>
        </w:rPr>
      </w:pPr>
      <w:r w:rsidRPr="00341C05">
        <w:rPr>
          <w:rFonts w:ascii="微软雅黑" w:eastAsia="微软雅黑" w:hAnsi="微软雅黑" w:hint="eastAsia"/>
          <w:b/>
          <w:bCs/>
          <w:sz w:val="21"/>
          <w:szCs w:val="21"/>
        </w:rPr>
        <w:t>第二阶段</w:t>
      </w:r>
      <w:r>
        <w:rPr>
          <w:rFonts w:ascii="微软雅黑" w:eastAsia="微软雅黑" w:hAnsi="微软雅黑" w:hint="eastAsia"/>
          <w:sz w:val="21"/>
          <w:szCs w:val="21"/>
        </w:rPr>
        <w:t>：</w:t>
      </w:r>
      <w:r w:rsidRPr="00511383">
        <w:rPr>
          <w:rFonts w:ascii="微软雅黑" w:eastAsia="微软雅黑" w:hAnsi="微软雅黑"/>
          <w:sz w:val="21"/>
          <w:szCs w:val="21"/>
        </w:rPr>
        <w:t>4家</w:t>
      </w:r>
      <w:r w:rsidR="002202F2">
        <w:rPr>
          <w:rFonts w:ascii="微软雅黑" w:eastAsia="微软雅黑" w:hAnsi="微软雅黑" w:hint="eastAsia"/>
          <w:sz w:val="21"/>
          <w:szCs w:val="21"/>
        </w:rPr>
        <w:t>（新华网、金台网、东方财富网、界面新闻）</w:t>
      </w:r>
      <w:r w:rsidRPr="00511383">
        <w:rPr>
          <w:rFonts w:ascii="微软雅黑" w:eastAsia="微软雅黑" w:hAnsi="微软雅黑"/>
          <w:sz w:val="21"/>
          <w:szCs w:val="21"/>
        </w:rPr>
        <w:t>网络媒体、2家</w:t>
      </w:r>
      <w:r w:rsidR="002202F2">
        <w:rPr>
          <w:rFonts w:ascii="微软雅黑" w:eastAsia="微软雅黑" w:hAnsi="微软雅黑" w:hint="eastAsia"/>
          <w:sz w:val="21"/>
          <w:szCs w:val="21"/>
        </w:rPr>
        <w:t>（2</w:t>
      </w:r>
      <w:r w:rsidR="002202F2">
        <w:rPr>
          <w:rFonts w:ascii="微软雅黑" w:eastAsia="微软雅黑" w:hAnsi="微软雅黑"/>
          <w:sz w:val="21"/>
          <w:szCs w:val="21"/>
        </w:rPr>
        <w:t>1</w:t>
      </w:r>
      <w:r w:rsidR="002202F2">
        <w:rPr>
          <w:rFonts w:ascii="微软雅黑" w:eastAsia="微软雅黑" w:hAnsi="微软雅黑" w:hint="eastAsia"/>
          <w:sz w:val="21"/>
          <w:szCs w:val="21"/>
        </w:rPr>
        <w:t>世纪经济报道、南方周末）</w:t>
      </w:r>
      <w:r w:rsidRPr="00511383">
        <w:rPr>
          <w:rFonts w:ascii="微软雅黑" w:eastAsia="微软雅黑" w:hAnsi="微软雅黑"/>
          <w:sz w:val="21"/>
          <w:szCs w:val="21"/>
        </w:rPr>
        <w:t>平面媒体联合传播，打造线上、线下联合品牌宣传矩阵</w:t>
      </w:r>
      <w:r>
        <w:rPr>
          <w:rFonts w:ascii="微软雅黑" w:eastAsia="微软雅黑" w:hAnsi="微软雅黑" w:hint="eastAsia"/>
          <w:sz w:val="21"/>
          <w:szCs w:val="21"/>
        </w:rPr>
        <w:t>；</w:t>
      </w:r>
    </w:p>
    <w:p w14:paraId="72E90C96" w14:textId="369CF8EB" w:rsidR="00511383" w:rsidRPr="00511383" w:rsidRDefault="00511383" w:rsidP="007270CB">
      <w:pPr>
        <w:spacing w:before="100" w:beforeAutospacing="1" w:after="100" w:afterAutospacing="1"/>
        <w:textAlignment w:val="baseline"/>
        <w:rPr>
          <w:rFonts w:ascii="微软雅黑" w:eastAsia="微软雅黑" w:hAnsi="微软雅黑"/>
          <w:sz w:val="21"/>
          <w:szCs w:val="21"/>
        </w:rPr>
      </w:pPr>
      <w:r w:rsidRPr="00341C05">
        <w:rPr>
          <w:rFonts w:ascii="微软雅黑" w:eastAsia="微软雅黑" w:hAnsi="微软雅黑" w:hint="eastAsia"/>
          <w:b/>
          <w:bCs/>
          <w:sz w:val="21"/>
          <w:szCs w:val="21"/>
        </w:rPr>
        <w:lastRenderedPageBreak/>
        <w:t>第三阶段：</w:t>
      </w:r>
      <w:r w:rsidRPr="00511383">
        <w:rPr>
          <w:rFonts w:ascii="微软雅黑" w:eastAsia="微软雅黑" w:hAnsi="微软雅黑"/>
          <w:sz w:val="21"/>
          <w:szCs w:val="21"/>
        </w:rPr>
        <w:t>邮储银行各地分行</w:t>
      </w:r>
      <w:r w:rsidR="008F1F5B">
        <w:rPr>
          <w:rFonts w:ascii="微软雅黑" w:eastAsia="微软雅黑" w:hAnsi="微软雅黑" w:hint="eastAsia"/>
          <w:sz w:val="21"/>
          <w:szCs w:val="21"/>
        </w:rPr>
        <w:t>借助</w:t>
      </w:r>
      <w:r w:rsidRPr="00511383">
        <w:rPr>
          <w:rFonts w:ascii="微软雅黑" w:eastAsia="微软雅黑" w:hAnsi="微软雅黑"/>
          <w:sz w:val="21"/>
          <w:szCs w:val="21"/>
        </w:rPr>
        <w:t>当地媒体及营业网点</w:t>
      </w:r>
      <w:r w:rsidR="008F1F5B">
        <w:rPr>
          <w:rFonts w:ascii="微软雅黑" w:eastAsia="微软雅黑" w:hAnsi="微软雅黑" w:hint="eastAsia"/>
          <w:sz w:val="21"/>
          <w:szCs w:val="21"/>
        </w:rPr>
        <w:t>内大屏等资源</w:t>
      </w:r>
      <w:r w:rsidRPr="00511383">
        <w:rPr>
          <w:rFonts w:ascii="微软雅黑" w:eastAsia="微软雅黑" w:hAnsi="微软雅黑"/>
          <w:sz w:val="21"/>
          <w:szCs w:val="21"/>
        </w:rPr>
        <w:t>增强</w:t>
      </w:r>
      <w:r w:rsidR="008F1F5B" w:rsidRPr="008F1F5B">
        <w:rPr>
          <w:rFonts w:ascii="微软雅黑" w:eastAsia="微软雅黑" w:hAnsi="微软雅黑" w:hint="eastAsia"/>
          <w:sz w:val="21"/>
          <w:szCs w:val="21"/>
        </w:rPr>
        <w:t>“邮爱公益”</w:t>
      </w:r>
      <w:r w:rsidR="008F1F5B" w:rsidRPr="008F1F5B">
        <w:rPr>
          <w:rFonts w:ascii="微软雅黑" w:eastAsia="微软雅黑" w:hAnsi="微软雅黑"/>
          <w:sz w:val="21"/>
          <w:szCs w:val="21"/>
        </w:rPr>
        <w:t>5周年</w:t>
      </w:r>
      <w:r w:rsidR="008F1F5B">
        <w:rPr>
          <w:rFonts w:ascii="微软雅黑" w:eastAsia="微软雅黑" w:hAnsi="微软雅黑" w:hint="eastAsia"/>
          <w:sz w:val="21"/>
          <w:szCs w:val="21"/>
        </w:rPr>
        <w:t>项目</w:t>
      </w:r>
      <w:r w:rsidR="006B42F6">
        <w:rPr>
          <w:rFonts w:ascii="微软雅黑" w:eastAsia="微软雅黑" w:hAnsi="微软雅黑" w:hint="eastAsia"/>
          <w:sz w:val="21"/>
          <w:szCs w:val="21"/>
        </w:rPr>
        <w:t>的传播广度，提高</w:t>
      </w:r>
      <w:r w:rsidR="00DD70F4" w:rsidRPr="008F1F5B">
        <w:rPr>
          <w:rFonts w:ascii="微软雅黑" w:eastAsia="微软雅黑" w:hAnsi="微软雅黑" w:hint="eastAsia"/>
          <w:sz w:val="21"/>
          <w:szCs w:val="21"/>
        </w:rPr>
        <w:t>“邮爱公益”</w:t>
      </w:r>
      <w:r w:rsidR="00DD70F4" w:rsidRPr="008F1F5B">
        <w:rPr>
          <w:rFonts w:ascii="微软雅黑" w:eastAsia="微软雅黑" w:hAnsi="微软雅黑"/>
          <w:sz w:val="21"/>
          <w:szCs w:val="21"/>
        </w:rPr>
        <w:t>5周年</w:t>
      </w:r>
      <w:r w:rsidR="006B42F6">
        <w:rPr>
          <w:rFonts w:ascii="微软雅黑" w:eastAsia="微软雅黑" w:hAnsi="微软雅黑" w:hint="eastAsia"/>
          <w:sz w:val="21"/>
          <w:szCs w:val="21"/>
        </w:rPr>
        <w:t>活动曝光率。</w:t>
      </w:r>
    </w:p>
    <w:p w14:paraId="5293AC13" w14:textId="5329602A" w:rsidR="007A4E3A" w:rsidRPr="005870FB" w:rsidRDefault="00BC780C" w:rsidP="007270CB">
      <w:pPr>
        <w:spacing w:before="100" w:beforeAutospacing="1" w:after="100" w:afterAutospacing="1"/>
        <w:textAlignment w:val="baseline"/>
        <w:rPr>
          <w:rFonts w:ascii="微软雅黑" w:eastAsia="微软雅黑" w:hAnsi="微软雅黑"/>
          <w:b/>
          <w:bCs/>
          <w:sz w:val="21"/>
          <w:szCs w:val="21"/>
        </w:rPr>
      </w:pPr>
      <w:r w:rsidRPr="005870FB">
        <w:rPr>
          <w:rFonts w:ascii="微软雅黑" w:eastAsia="微软雅黑" w:hAnsi="微软雅黑" w:hint="eastAsia"/>
          <w:b/>
          <w:bCs/>
          <w:sz w:val="21"/>
          <w:szCs w:val="21"/>
        </w:rPr>
        <w:t>创意：</w:t>
      </w:r>
    </w:p>
    <w:p w14:paraId="3C003DF7" w14:textId="77777777" w:rsidR="00773E82" w:rsidRDefault="00773E82" w:rsidP="00773E82">
      <w:pPr>
        <w:spacing w:before="100" w:beforeAutospacing="1" w:after="100" w:afterAutospacing="1"/>
        <w:textAlignment w:val="baseline"/>
        <w:rPr>
          <w:rFonts w:ascii="微软雅黑" w:eastAsia="微软雅黑" w:hAnsi="微软雅黑"/>
          <w:sz w:val="21"/>
          <w:szCs w:val="21"/>
        </w:rPr>
      </w:pPr>
      <w:r w:rsidRPr="00773E82">
        <w:rPr>
          <w:rFonts w:ascii="微软雅黑" w:eastAsia="微软雅黑" w:hAnsi="微软雅黑" w:hint="eastAsia"/>
          <w:sz w:val="21"/>
          <w:szCs w:val="21"/>
        </w:rPr>
        <w:t>KV：</w:t>
      </w:r>
    </w:p>
    <w:p w14:paraId="38E04964" w14:textId="6A029969" w:rsidR="00773E82" w:rsidRPr="00341C05" w:rsidRDefault="00773E82" w:rsidP="00341C05">
      <w:pPr>
        <w:pStyle w:val="ab"/>
        <w:numPr>
          <w:ilvl w:val="0"/>
          <w:numId w:val="19"/>
        </w:numPr>
        <w:spacing w:before="100" w:beforeAutospacing="1" w:after="100" w:afterAutospacing="1"/>
        <w:ind w:firstLineChars="0"/>
        <w:textAlignment w:val="baseline"/>
        <w:rPr>
          <w:rFonts w:ascii="微软雅黑" w:eastAsia="微软雅黑" w:hAnsi="微软雅黑"/>
          <w:szCs w:val="21"/>
        </w:rPr>
      </w:pPr>
      <w:r w:rsidRPr="00341C05">
        <w:rPr>
          <w:rFonts w:ascii="微软雅黑" w:eastAsia="微软雅黑" w:hAnsi="微软雅黑"/>
          <w:szCs w:val="21"/>
        </w:rPr>
        <w:t>2022年是 “邮爱公益”项目成立5周年之际，通过数字【5】这一视觉符号，产出2022年的品牌主视觉形象。</w:t>
      </w:r>
    </w:p>
    <w:p w14:paraId="755AFF40" w14:textId="4A29E72A" w:rsidR="00BC780C" w:rsidRPr="00341C05" w:rsidRDefault="00773E82" w:rsidP="00341C05">
      <w:pPr>
        <w:pStyle w:val="ab"/>
        <w:numPr>
          <w:ilvl w:val="0"/>
          <w:numId w:val="19"/>
        </w:numPr>
        <w:spacing w:before="100" w:beforeAutospacing="1" w:after="100" w:afterAutospacing="1"/>
        <w:ind w:firstLineChars="0"/>
        <w:textAlignment w:val="baseline"/>
        <w:rPr>
          <w:rFonts w:ascii="微软雅黑" w:eastAsia="微软雅黑" w:hAnsi="微软雅黑"/>
          <w:szCs w:val="21"/>
        </w:rPr>
      </w:pPr>
      <w:r w:rsidRPr="00341C05">
        <w:rPr>
          <w:rFonts w:ascii="微软雅黑" w:eastAsia="微软雅黑" w:hAnsi="微软雅黑" w:hint="eastAsia"/>
          <w:szCs w:val="21"/>
        </w:rPr>
        <w:t>海报左半部简单介绍了“邮爱公益”</w:t>
      </w:r>
      <w:r w:rsidRPr="00341C05">
        <w:rPr>
          <w:rFonts w:ascii="微软雅黑" w:eastAsia="微软雅黑" w:hAnsi="微软雅黑"/>
          <w:szCs w:val="21"/>
        </w:rPr>
        <w:t>5年以来持续关注教育，践行公益所获得的成果。中间以数字“5”为过渡，右半部则展示了各分行以“邮爱公益”的名义开展各类公益活动。</w:t>
      </w:r>
    </w:p>
    <w:p w14:paraId="5D3A5F9D" w14:textId="77777777" w:rsidR="00341C05" w:rsidRDefault="00773E82" w:rsidP="00773E82">
      <w:pPr>
        <w:spacing w:before="100" w:beforeAutospacing="1" w:after="100" w:afterAutospacing="1"/>
        <w:textAlignment w:val="baseline"/>
        <w:rPr>
          <w:rFonts w:ascii="微软雅黑" w:eastAsia="微软雅黑" w:hAnsi="微软雅黑"/>
          <w:sz w:val="21"/>
          <w:szCs w:val="21"/>
        </w:rPr>
      </w:pPr>
      <w:r w:rsidRPr="00773E82">
        <w:rPr>
          <w:rFonts w:ascii="微软雅黑" w:eastAsia="微软雅黑" w:hAnsi="微软雅黑"/>
          <w:noProof/>
          <w:sz w:val="21"/>
          <w:szCs w:val="21"/>
        </w:rPr>
        <w:drawing>
          <wp:inline distT="0" distB="0" distL="0" distR="0" wp14:anchorId="39568C26" wp14:editId="71277DDF">
            <wp:extent cx="4846320" cy="2726055"/>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14" cy="2732464"/>
                    </a:xfrm>
                    <a:prstGeom prst="rect">
                      <a:avLst/>
                    </a:prstGeom>
                  </pic:spPr>
                </pic:pic>
              </a:graphicData>
            </a:graphic>
          </wp:inline>
        </w:drawing>
      </w:r>
    </w:p>
    <w:p w14:paraId="0060A0A6" w14:textId="735D4C05" w:rsidR="00773E82" w:rsidRDefault="00773E82" w:rsidP="00773E82">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MV：</w:t>
      </w:r>
    </w:p>
    <w:p w14:paraId="61F07D19" w14:textId="1DD266C8" w:rsidR="00750119" w:rsidRDefault="00750119" w:rsidP="00341C05">
      <w:pPr>
        <w:spacing w:before="100" w:beforeAutospacing="1" w:after="100" w:afterAutospacing="1"/>
        <w:textAlignment w:val="baseline"/>
        <w:rPr>
          <w:rFonts w:ascii="微软雅黑" w:eastAsia="微软雅黑" w:hAnsi="微软雅黑"/>
          <w:sz w:val="21"/>
          <w:szCs w:val="21"/>
        </w:rPr>
      </w:pPr>
      <w:r w:rsidRPr="00750119">
        <w:rPr>
          <w:rFonts w:ascii="微软雅黑" w:eastAsia="微软雅黑" w:hAnsi="微软雅黑" w:hint="eastAsia"/>
          <w:sz w:val="21"/>
          <w:szCs w:val="21"/>
        </w:rPr>
        <w:t>在邮爱公益项目成立五年期间，邮储银行员工及志愿者为有梦想的孩子搭起了飞翔的舞台，邮爱公益五周年MV中，邮储各地分行员工、邮爱公益志愿者以及通过邮爱公益项目圆梦的学生，通过视频和书信方式，表达了对邮爱公益项目的美好祝愿，MV中展现出了学生自强不息、奋力上进的态度，展现出了邮储银行员工和志愿者借助邮爱公益项目帮助孩子完成梦想的快乐和欣慰，邮爱公益五周年MV既是展望也是回顾，展望梦想，回顾初心，传递出邮储银行作为国有大行的责任与担当。</w:t>
      </w:r>
    </w:p>
    <w:p w14:paraId="5DA82950" w14:textId="60E441D0" w:rsidR="00B44E75" w:rsidRDefault="003226CB" w:rsidP="00773E82">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M</w:t>
      </w:r>
      <w:r>
        <w:rPr>
          <w:rFonts w:ascii="微软雅黑" w:eastAsia="微软雅黑" w:hAnsi="微软雅黑"/>
          <w:sz w:val="21"/>
          <w:szCs w:val="21"/>
        </w:rPr>
        <w:t>V</w:t>
      </w:r>
      <w:r w:rsidR="001663AC">
        <w:rPr>
          <w:rFonts w:ascii="微软雅黑" w:eastAsia="微软雅黑" w:hAnsi="微软雅黑" w:hint="eastAsia"/>
          <w:sz w:val="21"/>
          <w:szCs w:val="21"/>
        </w:rPr>
        <w:t>链接</w:t>
      </w:r>
      <w:r w:rsidR="001663AC">
        <w:rPr>
          <w:rFonts w:ascii="微软雅黑" w:eastAsia="微软雅黑" w:hAnsi="微软雅黑"/>
          <w:sz w:val="21"/>
          <w:szCs w:val="21"/>
        </w:rPr>
        <w:t>:</w:t>
      </w:r>
      <w:r w:rsidR="00B253E1" w:rsidRPr="00B253E1">
        <w:t xml:space="preserve"> </w:t>
      </w:r>
      <w:hyperlink r:id="rId9" w:history="1">
        <w:r w:rsidR="00471B2D" w:rsidRPr="00956BB1">
          <w:rPr>
            <w:rStyle w:val="a5"/>
            <w:rFonts w:ascii="微软雅黑" w:eastAsia="微软雅黑" w:hAnsi="微软雅黑"/>
            <w:sz w:val="21"/>
            <w:szCs w:val="21"/>
          </w:rPr>
          <w:t>https://www.xinpianchang.com/a12322115</w:t>
        </w:r>
      </w:hyperlink>
    </w:p>
    <w:p w14:paraId="12CD49D6" w14:textId="2FF1E370" w:rsidR="00471B2D" w:rsidRPr="00471B2D" w:rsidRDefault="00471B2D" w:rsidP="00773E82">
      <w:pPr>
        <w:spacing w:before="100" w:beforeAutospacing="1" w:after="100" w:afterAutospacing="1"/>
        <w:textAlignment w:val="baseline"/>
        <w:rPr>
          <w:rFonts w:ascii="微软雅黑" w:eastAsia="微软雅黑" w:hAnsi="微软雅黑"/>
          <w:sz w:val="21"/>
          <w:szCs w:val="21"/>
        </w:rPr>
      </w:pPr>
      <w:r w:rsidRPr="00471B2D">
        <w:rPr>
          <w:rFonts w:ascii="微软雅黑" w:eastAsia="微软雅黑" w:hAnsi="微软雅黑" w:hint="eastAsia"/>
          <w:sz w:val="21"/>
          <w:szCs w:val="21"/>
        </w:rPr>
        <w:t>密码：</w:t>
      </w:r>
      <w:r w:rsidRPr="00471B2D">
        <w:rPr>
          <w:rFonts w:ascii="微软雅黑" w:eastAsia="微软雅黑" w:hAnsi="微软雅黑"/>
          <w:sz w:val="21"/>
          <w:szCs w:val="21"/>
        </w:rPr>
        <w:t>dxsw</w:t>
      </w:r>
    </w:p>
    <w:p w14:paraId="0413AEA7" w14:textId="0EC6D60B" w:rsidR="00B5241D" w:rsidRPr="002C2690"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执行过程</w:t>
      </w:r>
      <w:r w:rsidR="00716B53" w:rsidRPr="002C2690">
        <w:rPr>
          <w:rFonts w:ascii="微软雅黑" w:eastAsia="微软雅黑" w:hAnsi="微软雅黑" w:hint="eastAsia"/>
          <w:b/>
          <w:color w:val="C79E5B"/>
          <w:sz w:val="28"/>
        </w:rPr>
        <w:t>/媒体表现</w:t>
      </w:r>
    </w:p>
    <w:p w14:paraId="09FA0ECD" w14:textId="129A71DE" w:rsidR="00B44E75" w:rsidRPr="005870FB" w:rsidRDefault="00DA431C" w:rsidP="00B44E75">
      <w:pPr>
        <w:spacing w:before="100" w:beforeAutospacing="1" w:after="100" w:afterAutospacing="1"/>
        <w:textAlignment w:val="baseline"/>
        <w:rPr>
          <w:rFonts w:ascii="微软雅黑" w:eastAsia="微软雅黑" w:hAnsi="微软雅黑"/>
          <w:b/>
          <w:bCs/>
          <w:sz w:val="21"/>
          <w:szCs w:val="21"/>
        </w:rPr>
      </w:pPr>
      <w:r w:rsidRPr="005870FB">
        <w:rPr>
          <w:rFonts w:ascii="微软雅黑" w:eastAsia="微软雅黑" w:hAnsi="微软雅黑" w:hint="eastAsia"/>
          <w:b/>
          <w:bCs/>
          <w:sz w:val="21"/>
          <w:szCs w:val="21"/>
        </w:rPr>
        <w:t>专题页</w:t>
      </w:r>
      <w:r w:rsidR="005870FB">
        <w:rPr>
          <w:rFonts w:ascii="微软雅黑" w:eastAsia="微软雅黑" w:hAnsi="微软雅黑" w:hint="eastAsia"/>
          <w:b/>
          <w:bCs/>
          <w:sz w:val="21"/>
          <w:szCs w:val="21"/>
        </w:rPr>
        <w:t>/</w:t>
      </w:r>
      <w:r w:rsidRPr="005870FB">
        <w:rPr>
          <w:rFonts w:ascii="微软雅黑" w:eastAsia="微软雅黑" w:hAnsi="微软雅黑"/>
          <w:b/>
          <w:bCs/>
          <w:sz w:val="21"/>
          <w:szCs w:val="21"/>
        </w:rPr>
        <w:t>MV</w:t>
      </w:r>
      <w:r w:rsidR="009639B1" w:rsidRPr="005870FB">
        <w:rPr>
          <w:rFonts w:ascii="微软雅黑" w:eastAsia="微软雅黑" w:hAnsi="微软雅黑" w:hint="eastAsia"/>
          <w:b/>
          <w:bCs/>
          <w:sz w:val="21"/>
          <w:szCs w:val="21"/>
        </w:rPr>
        <w:t>：</w:t>
      </w:r>
    </w:p>
    <w:p w14:paraId="3153D54B" w14:textId="6D3AD5DC" w:rsidR="00A658BC" w:rsidRDefault="00B44E75" w:rsidP="00313C17">
      <w:pPr>
        <w:spacing w:before="100" w:beforeAutospacing="1" w:after="100" w:afterAutospacing="1"/>
        <w:ind w:firstLineChars="200" w:firstLine="420"/>
        <w:textAlignment w:val="baseline"/>
        <w:rPr>
          <w:rFonts w:ascii="微软雅黑" w:eastAsia="微软雅黑" w:hAnsi="微软雅黑"/>
          <w:sz w:val="21"/>
          <w:szCs w:val="21"/>
        </w:rPr>
      </w:pPr>
      <w:r>
        <w:rPr>
          <w:rFonts w:ascii="微软雅黑" w:eastAsia="微软雅黑" w:hAnsi="微软雅黑" w:hint="eastAsia"/>
          <w:sz w:val="21"/>
          <w:szCs w:val="21"/>
        </w:rPr>
        <w:t>新华网</w:t>
      </w:r>
      <w:r w:rsidRPr="00B44E75">
        <w:rPr>
          <w:rFonts w:ascii="微软雅黑" w:eastAsia="微软雅黑" w:hAnsi="微软雅黑" w:hint="eastAsia"/>
          <w:sz w:val="21"/>
          <w:szCs w:val="21"/>
        </w:rPr>
        <w:t>作为邮爱公益</w:t>
      </w:r>
      <w:r>
        <w:rPr>
          <w:rFonts w:ascii="微软雅黑" w:eastAsia="微软雅黑" w:hAnsi="微软雅黑" w:hint="eastAsia"/>
          <w:sz w:val="21"/>
          <w:szCs w:val="21"/>
        </w:rPr>
        <w:t>5周年</w:t>
      </w:r>
      <w:r w:rsidRPr="00B44E75">
        <w:rPr>
          <w:rFonts w:ascii="微软雅黑" w:eastAsia="微软雅黑" w:hAnsi="微软雅黑" w:hint="eastAsia"/>
          <w:sz w:val="21"/>
          <w:szCs w:val="21"/>
        </w:rPr>
        <w:t>项目合作的重点媒体，此次我们联合新华网进行专题内容搭建，上线全新邮爱公益</w:t>
      </w:r>
      <w:r w:rsidRPr="00B44E75">
        <w:rPr>
          <w:rFonts w:ascii="微软雅黑" w:eastAsia="微软雅黑" w:hAnsi="微软雅黑"/>
          <w:sz w:val="21"/>
          <w:szCs w:val="21"/>
        </w:rPr>
        <w:t>MV，展示邮爱公益五周年的发展历程，总结邮爱公益五年来的成绩以及展望更远的未来，引发消费者情感共鸣</w:t>
      </w:r>
      <w:r w:rsidR="00313C17">
        <w:rPr>
          <w:rFonts w:ascii="微软雅黑" w:eastAsia="微软雅黑" w:hAnsi="微软雅黑" w:hint="eastAsia"/>
          <w:sz w:val="21"/>
          <w:szCs w:val="21"/>
        </w:rPr>
        <w:t>；</w:t>
      </w:r>
      <w:r w:rsidR="00A658BC" w:rsidRPr="00B44E75">
        <w:rPr>
          <w:rFonts w:ascii="微软雅黑" w:eastAsia="微软雅黑" w:hAnsi="微软雅黑"/>
          <w:sz w:val="21"/>
          <w:szCs w:val="21"/>
        </w:rPr>
        <w:tab/>
      </w:r>
    </w:p>
    <w:p w14:paraId="70E22C96" w14:textId="4BB7885A" w:rsidR="00534FD7" w:rsidRDefault="00534FD7" w:rsidP="00313C17">
      <w:pPr>
        <w:spacing w:before="100" w:beforeAutospacing="1" w:after="100" w:afterAutospacing="1"/>
        <w:ind w:firstLineChars="200" w:firstLine="420"/>
        <w:textAlignment w:val="baseline"/>
        <w:rPr>
          <w:rFonts w:ascii="微软雅黑" w:eastAsia="微软雅黑" w:hAnsi="微软雅黑"/>
          <w:sz w:val="21"/>
          <w:szCs w:val="21"/>
        </w:rPr>
      </w:pPr>
      <w:r w:rsidRPr="004B30F2">
        <w:rPr>
          <w:rFonts w:ascii="微软雅黑" w:eastAsia="微软雅黑" w:hAnsi="微软雅黑"/>
          <w:noProof/>
          <w:sz w:val="21"/>
          <w:szCs w:val="21"/>
        </w:rPr>
        <mc:AlternateContent>
          <mc:Choice Requires="wps">
            <w:drawing>
              <wp:inline distT="0" distB="0" distL="0" distR="0" wp14:anchorId="69D31D90" wp14:editId="632217F8">
                <wp:extent cx="1934547" cy="307777"/>
                <wp:effectExtent l="0" t="0" r="0" b="0"/>
                <wp:docPr id="10" name="文本框 9"/>
                <wp:cNvGraphicFramePr/>
                <a:graphic xmlns:a="http://schemas.openxmlformats.org/drawingml/2006/main">
                  <a:graphicData uri="http://schemas.microsoft.com/office/word/2010/wordprocessingShape">
                    <wps:wsp>
                      <wps:cNvSpPr txBox="1"/>
                      <wps:spPr>
                        <a:xfrm>
                          <a:off x="0" y="0"/>
                          <a:ext cx="1934547" cy="307777"/>
                        </a:xfrm>
                        <a:prstGeom prst="rect">
                          <a:avLst/>
                        </a:prstGeom>
                        <a:noFill/>
                      </wps:spPr>
                      <wps:txbx>
                        <w:txbxContent>
                          <w:p w14:paraId="212F5212" w14:textId="77777777" w:rsidR="00534FD7" w:rsidRPr="005C0F39" w:rsidRDefault="00534FD7" w:rsidP="00534FD7">
                            <w:pPr>
                              <w:rPr>
                                <w:rFonts w:ascii="微软雅黑" w:eastAsia="微软雅黑" w:hAnsi="微软雅黑" w:cs="微软雅黑"/>
                                <w:spacing w:val="-1"/>
                                <w:kern w:val="24"/>
                                <w:sz w:val="21"/>
                                <w:szCs w:val="21"/>
                              </w:rPr>
                            </w:pPr>
                            <w:r w:rsidRPr="005C0F39">
                              <w:rPr>
                                <w:rFonts w:ascii="微软雅黑" w:eastAsia="微软雅黑" w:hAnsi="微软雅黑" w:cs="微软雅黑" w:hint="eastAsia"/>
                                <w:spacing w:val="-1"/>
                                <w:kern w:val="24"/>
                                <w:sz w:val="21"/>
                                <w:szCs w:val="21"/>
                              </w:rPr>
                              <w:t>点击链接查看专题页：</w:t>
                            </w:r>
                          </w:p>
                        </w:txbxContent>
                      </wps:txbx>
                      <wps:bodyPr wrap="square">
                        <a:spAutoFit/>
                      </wps:bodyPr>
                    </wps:wsp>
                  </a:graphicData>
                </a:graphic>
              </wp:inline>
            </w:drawing>
          </mc:Choice>
          <mc:Fallback>
            <w:pict>
              <v:shapetype w14:anchorId="69D31D90" id="_x0000_t202" coordsize="21600,21600" o:spt="202" path="m,l,21600r21600,l21600,xe">
                <v:stroke joinstyle="miter"/>
                <v:path gradientshapeok="t" o:connecttype="rect"/>
              </v:shapetype>
              <v:shape id="文本框 9" o:spid="_x0000_s1026" type="#_x0000_t202" style="width:152.3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" filled="f" stroked="f">
                <v:textbox style="mso-fit-shape-to-text:t">
                  <w:txbxContent>
                    <w:p w14:paraId="212F5212" w14:textId="77777777" w:rsidR="00534FD7" w:rsidRPr="005C0F39" w:rsidRDefault="00534FD7" w:rsidP="00534FD7">
                      <w:pPr>
                        <w:rPr>
                          <w:rFonts w:ascii="微软雅黑" w:eastAsia="微软雅黑" w:hAnsi="微软雅黑" w:cs="微软雅黑" w:hint="eastAsia"/>
                          <w:spacing w:val="-1"/>
                          <w:kern w:val="24"/>
                          <w:sz w:val="21"/>
                          <w:szCs w:val="21"/>
                        </w:rPr>
                      </w:pPr>
                      <w:r w:rsidRPr="005C0F39">
                        <w:rPr>
                          <w:rFonts w:ascii="微软雅黑" w:eastAsia="微软雅黑" w:hAnsi="微软雅黑" w:cs="微软雅黑" w:hint="eastAsia"/>
                          <w:spacing w:val="-1"/>
                          <w:kern w:val="24"/>
                          <w:sz w:val="21"/>
                          <w:szCs w:val="21"/>
                        </w:rPr>
                        <w:t>点击链接查看专题页：</w:t>
                      </w:r>
                    </w:p>
                  </w:txbxContent>
                </v:textbox>
                <w10:anchorlock/>
              </v:shape>
            </w:pict>
          </mc:Fallback>
        </mc:AlternateContent>
      </w:r>
    </w:p>
    <w:p w14:paraId="5BD5A58B" w14:textId="3EF270F5" w:rsidR="00534FD7" w:rsidRDefault="00534FD7" w:rsidP="00534FD7">
      <w:pPr>
        <w:spacing w:before="100" w:beforeAutospacing="1" w:after="100" w:afterAutospacing="1"/>
        <w:ind w:firstLineChars="500" w:firstLine="1050"/>
        <w:textAlignment w:val="baseline"/>
        <w:rPr>
          <w:rFonts w:ascii="微软雅黑" w:eastAsia="微软雅黑" w:hAnsi="微软雅黑"/>
          <w:sz w:val="21"/>
          <w:szCs w:val="21"/>
        </w:rPr>
      </w:pPr>
      <w:r>
        <w:rPr>
          <w:rFonts w:ascii="微软雅黑" w:eastAsia="微软雅黑" w:hAnsi="微软雅黑"/>
          <w:noProof/>
          <w:sz w:val="21"/>
          <w:szCs w:val="21"/>
        </w:rPr>
        <w:drawing>
          <wp:inline distT="0" distB="0" distL="0" distR="0" wp14:anchorId="75E43633" wp14:editId="4F004281">
            <wp:extent cx="837176" cy="834016"/>
            <wp:effectExtent l="0" t="0" r="127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176" cy="834016"/>
                    </a:xfrm>
                    <a:prstGeom prst="rect">
                      <a:avLst/>
                    </a:prstGeom>
                    <a:noFill/>
                  </pic:spPr>
                </pic:pic>
              </a:graphicData>
            </a:graphic>
          </wp:inline>
        </w:drawing>
      </w:r>
    </w:p>
    <w:p w14:paraId="4B7B63DB" w14:textId="345F2F1E" w:rsidR="00534FD7" w:rsidRPr="00313C17" w:rsidRDefault="00534FD7" w:rsidP="00313C17">
      <w:pPr>
        <w:spacing w:before="100" w:beforeAutospacing="1" w:after="100" w:afterAutospacing="1"/>
        <w:ind w:firstLineChars="200" w:firstLine="420"/>
        <w:textAlignment w:val="baseline"/>
        <w:rPr>
          <w:rFonts w:ascii="微软雅黑" w:eastAsia="微软雅黑" w:hAnsi="微软雅黑"/>
          <w:sz w:val="21"/>
          <w:szCs w:val="21"/>
        </w:rPr>
      </w:pPr>
      <w:r w:rsidRPr="004B30F2">
        <w:rPr>
          <w:rFonts w:ascii="微软雅黑" w:eastAsia="微软雅黑" w:hAnsi="微软雅黑"/>
          <w:noProof/>
          <w:sz w:val="21"/>
          <w:szCs w:val="21"/>
        </w:rPr>
        <mc:AlternateContent>
          <mc:Choice Requires="wps">
            <w:drawing>
              <wp:inline distT="0" distB="0" distL="0" distR="0" wp14:anchorId="429F7388" wp14:editId="7A1FF5E1">
                <wp:extent cx="1759644" cy="306705"/>
                <wp:effectExtent l="0" t="0" r="0" b="0"/>
                <wp:docPr id="15" name="文本框 14"/>
                <wp:cNvGraphicFramePr/>
                <a:graphic xmlns:a="http://schemas.openxmlformats.org/drawingml/2006/main">
                  <a:graphicData uri="http://schemas.microsoft.com/office/word/2010/wordprocessingShape">
                    <wps:wsp>
                      <wps:cNvSpPr txBox="1"/>
                      <wps:spPr>
                        <a:xfrm>
                          <a:off x="0" y="0"/>
                          <a:ext cx="1759644" cy="306705"/>
                        </a:xfrm>
                        <a:prstGeom prst="rect">
                          <a:avLst/>
                        </a:prstGeom>
                        <a:noFill/>
                      </wps:spPr>
                      <wps:txbx>
                        <w:txbxContent>
                          <w:p w14:paraId="09B65ECA" w14:textId="77777777" w:rsidR="00534FD7" w:rsidRPr="00471B2D" w:rsidRDefault="00534FD7" w:rsidP="00534FD7">
                            <w:pPr>
                              <w:jc w:val="center"/>
                              <w:rPr>
                                <w:rFonts w:ascii="微软雅黑" w:eastAsia="微软雅黑" w:hAnsi="微软雅黑" w:cs="微软雅黑"/>
                                <w:spacing w:val="-1"/>
                                <w:kern w:val="24"/>
                                <w:sz w:val="13"/>
                                <w:szCs w:val="13"/>
                              </w:rPr>
                            </w:pPr>
                            <w:r w:rsidRPr="00471B2D">
                              <w:rPr>
                                <w:rFonts w:ascii="微软雅黑" w:eastAsia="微软雅黑" w:hAnsi="微软雅黑" w:cs="微软雅黑" w:hint="eastAsia"/>
                                <w:spacing w:val="-1"/>
                                <w:kern w:val="24"/>
                                <w:sz w:val="13"/>
                                <w:szCs w:val="13"/>
                              </w:rPr>
                              <w:t>扫描二维码查看专题页</w:t>
                            </w:r>
                          </w:p>
                        </w:txbxContent>
                      </wps:txbx>
                      <wps:bodyPr wrap="square" rtlCol="0" anchor="t">
                        <a:spAutoFit/>
                      </wps:bodyPr>
                    </wps:wsp>
                  </a:graphicData>
                </a:graphic>
              </wp:inline>
            </w:drawing>
          </mc:Choice>
          <mc:Fallback>
            <w:pict>
              <v:shape w14:anchorId="429F7388" id="文本框 14" o:spid="_x0000_s1027" type="#_x0000_t202" style="width:138.5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" filled="f" stroked="f">
                <v:textbox style="mso-fit-shape-to-text:t">
                  <w:txbxContent>
                    <w:p w14:paraId="09B65ECA" w14:textId="77777777" w:rsidR="00534FD7" w:rsidRPr="00471B2D" w:rsidRDefault="00534FD7" w:rsidP="00534FD7">
                      <w:pPr>
                        <w:jc w:val="center"/>
                        <w:rPr>
                          <w:rFonts w:ascii="微软雅黑" w:eastAsia="微软雅黑" w:hAnsi="微软雅黑" w:cs="微软雅黑"/>
                          <w:spacing w:val="-1"/>
                          <w:kern w:val="24"/>
                          <w:sz w:val="13"/>
                          <w:szCs w:val="13"/>
                        </w:rPr>
                      </w:pPr>
                      <w:r w:rsidRPr="00471B2D">
                        <w:rPr>
                          <w:rFonts w:ascii="微软雅黑" w:eastAsia="微软雅黑" w:hAnsi="微软雅黑" w:cs="微软雅黑" w:hint="eastAsia"/>
                          <w:spacing w:val="-1"/>
                          <w:kern w:val="24"/>
                          <w:sz w:val="13"/>
                          <w:szCs w:val="13"/>
                        </w:rPr>
                        <w:t>扫描</w:t>
                      </w:r>
                      <w:proofErr w:type="gramStart"/>
                      <w:r w:rsidRPr="00471B2D">
                        <w:rPr>
                          <w:rFonts w:ascii="微软雅黑" w:eastAsia="微软雅黑" w:hAnsi="微软雅黑" w:cs="微软雅黑" w:hint="eastAsia"/>
                          <w:spacing w:val="-1"/>
                          <w:kern w:val="24"/>
                          <w:sz w:val="13"/>
                          <w:szCs w:val="13"/>
                        </w:rPr>
                        <w:t>二维码查看</w:t>
                      </w:r>
                      <w:proofErr w:type="gramEnd"/>
                      <w:r w:rsidRPr="00471B2D">
                        <w:rPr>
                          <w:rFonts w:ascii="微软雅黑" w:eastAsia="微软雅黑" w:hAnsi="微软雅黑" w:cs="微软雅黑" w:hint="eastAsia"/>
                          <w:spacing w:val="-1"/>
                          <w:kern w:val="24"/>
                          <w:sz w:val="13"/>
                          <w:szCs w:val="13"/>
                        </w:rPr>
                        <w:t>专题页</w:t>
                      </w:r>
                    </w:p>
                  </w:txbxContent>
                </v:textbox>
                <w10:anchorlock/>
              </v:shape>
            </w:pict>
          </mc:Fallback>
        </mc:AlternateContent>
      </w:r>
    </w:p>
    <w:p w14:paraId="1A9F798C" w14:textId="378ACA79" w:rsidR="00A658BC" w:rsidRPr="00534FD7" w:rsidRDefault="00534FD7" w:rsidP="007270CB">
      <w:pPr>
        <w:spacing w:before="100" w:beforeAutospacing="1" w:after="100" w:afterAutospacing="1"/>
        <w:textAlignment w:val="baseline"/>
        <w:rPr>
          <w:rFonts w:ascii="微软雅黑" w:eastAsia="微软雅黑" w:hAnsi="微软雅黑"/>
          <w:sz w:val="21"/>
          <w:szCs w:val="21"/>
        </w:rPr>
      </w:pPr>
      <w:r w:rsidRPr="004B30F2">
        <w:rPr>
          <w:rFonts w:ascii="微软雅黑" w:eastAsia="微软雅黑" w:hAnsi="微软雅黑"/>
          <w:noProof/>
          <w:sz w:val="21"/>
          <w:szCs w:val="21"/>
        </w:rPr>
        <mc:AlternateContent>
          <mc:Choice Requires="wps">
            <w:drawing>
              <wp:inline distT="0" distB="0" distL="0" distR="0" wp14:anchorId="56D36946" wp14:editId="4C10DA51">
                <wp:extent cx="4061460" cy="368935"/>
                <wp:effectExtent l="0" t="0" r="0" b="0"/>
                <wp:docPr id="3" name="文本框 7"/>
                <wp:cNvGraphicFramePr/>
                <a:graphic xmlns:a="http://schemas.openxmlformats.org/drawingml/2006/main">
                  <a:graphicData uri="http://schemas.microsoft.com/office/word/2010/wordprocessingShape">
                    <wps:wsp>
                      <wps:cNvSpPr txBox="1"/>
                      <wps:spPr>
                        <a:xfrm>
                          <a:off x="0" y="0"/>
                          <a:ext cx="4061460" cy="368935"/>
                        </a:xfrm>
                        <a:prstGeom prst="rect">
                          <a:avLst/>
                        </a:prstGeom>
                        <a:noFill/>
                      </wps:spPr>
                      <wps:txbx>
                        <w:txbxContent>
                          <w:p w14:paraId="6BCEB8E8" w14:textId="2C82154D" w:rsidR="004B30F2" w:rsidRDefault="00000000" w:rsidP="004B30F2">
                            <w:pPr>
                              <w:jc w:val="both"/>
                              <w:rPr>
                                <w:rFonts w:ascii="微软雅黑" w:eastAsia="微软雅黑" w:hAnsi="微软雅黑"/>
                                <w:sz w:val="21"/>
                                <w:szCs w:val="21"/>
                              </w:rPr>
                            </w:pPr>
                            <w:hyperlink r:id="rId11" w:history="1">
                              <w:r w:rsidR="00471B2D" w:rsidRPr="00956BB1">
                                <w:rPr>
                                  <w:rStyle w:val="a5"/>
                                  <w:rFonts w:ascii="微软雅黑" w:eastAsia="微软雅黑" w:hAnsi="微软雅黑" w:hint="eastAsia"/>
                                  <w:sz w:val="21"/>
                                  <w:szCs w:val="21"/>
                                </w:rPr>
                                <w:t>http://www.xinhuanet.com/money/2022ycya/index.htm</w:t>
                              </w:r>
                            </w:hyperlink>
                          </w:p>
                          <w:p w14:paraId="157801E4" w14:textId="77777777" w:rsidR="00471B2D" w:rsidRDefault="00471B2D" w:rsidP="004B30F2">
                            <w:pPr>
                              <w:jc w:val="both"/>
                              <w:rPr>
                                <w:rFonts w:ascii="微软雅黑" w:eastAsia="微软雅黑" w:hAnsi="微软雅黑"/>
                                <w:sz w:val="21"/>
                                <w:szCs w:val="21"/>
                              </w:rPr>
                            </w:pPr>
                          </w:p>
                          <w:p w14:paraId="6E365E29" w14:textId="62864644" w:rsidR="00471B2D" w:rsidRPr="00B253E1" w:rsidRDefault="00000000" w:rsidP="004B30F2">
                            <w:pPr>
                              <w:jc w:val="both"/>
                              <w:rPr>
                                <w:rFonts w:ascii="微软雅黑" w:eastAsia="微软雅黑" w:hAnsi="微软雅黑"/>
                                <w:sz w:val="21"/>
                                <w:szCs w:val="21"/>
                              </w:rPr>
                            </w:pPr>
                            <w:hyperlink r:id="rId12" w:history="1">
                              <w:r w:rsidR="00471B2D" w:rsidRPr="00956BB1">
                                <w:rPr>
                                  <w:rStyle w:val="a5"/>
                                  <w:rFonts w:ascii="微软雅黑" w:eastAsia="微软雅黑" w:hAnsi="微软雅黑" w:hint="eastAsia"/>
                                  <w:sz w:val="21"/>
                                  <w:szCs w:val="21"/>
                                </w:rPr>
                                <w:t>https://www.psbc.com/cn/gyyc/ycfm/ppzc/yagy/index.html</w:t>
                              </w:r>
                            </w:hyperlink>
                          </w:p>
                        </w:txbxContent>
                      </wps:txbx>
                      <wps:bodyPr wrap="square">
                        <a:spAutoFit/>
                      </wps:bodyPr>
                    </wps:wsp>
                  </a:graphicData>
                </a:graphic>
              </wp:inline>
            </w:drawing>
          </mc:Choice>
          <mc:Fallback>
            <w:pict>
              <v:shape w14:anchorId="56D36946" id="文本框 7" o:spid="_x0000_s1028" type="#_x0000_t202" style="width:319.8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" filled="f" stroked="f">
                <v:textbox style="mso-fit-shape-to-text:t">
                  <w:txbxContent>
                    <w:p w14:paraId="6BCEB8E8" w14:textId="2C82154D" w:rsidR="004B30F2" w:rsidRDefault="00000000" w:rsidP="004B30F2">
                      <w:pPr>
                        <w:jc w:val="both"/>
                        <w:rPr>
                          <w:rFonts w:ascii="微软雅黑" w:eastAsia="微软雅黑" w:hAnsi="微软雅黑"/>
                          <w:sz w:val="21"/>
                          <w:szCs w:val="21"/>
                        </w:rPr>
                      </w:pPr>
                      <w:hyperlink r:id="rId13" w:history="1">
                        <w:r w:rsidR="00471B2D" w:rsidRPr="00956BB1">
                          <w:rPr>
                            <w:rStyle w:val="a5"/>
                            <w:rFonts w:ascii="微软雅黑" w:eastAsia="微软雅黑" w:hAnsi="微软雅黑" w:hint="eastAsia"/>
                            <w:sz w:val="21"/>
                            <w:szCs w:val="21"/>
                          </w:rPr>
                          <w:t>http://www.xinhuanet.com/money/2022ycya/index.htm</w:t>
                        </w:r>
                      </w:hyperlink>
                    </w:p>
                    <w:p w14:paraId="157801E4" w14:textId="77777777" w:rsidR="00471B2D" w:rsidRDefault="00471B2D" w:rsidP="004B30F2">
                      <w:pPr>
                        <w:jc w:val="both"/>
                        <w:rPr>
                          <w:rFonts w:ascii="微软雅黑" w:eastAsia="微软雅黑" w:hAnsi="微软雅黑"/>
                          <w:sz w:val="21"/>
                          <w:szCs w:val="21"/>
                        </w:rPr>
                      </w:pPr>
                    </w:p>
                    <w:p w14:paraId="6E365E29" w14:textId="62864644" w:rsidR="00471B2D" w:rsidRPr="00B253E1" w:rsidRDefault="00000000" w:rsidP="004B30F2">
                      <w:pPr>
                        <w:jc w:val="both"/>
                        <w:rPr>
                          <w:rFonts w:ascii="微软雅黑" w:eastAsia="微软雅黑" w:hAnsi="微软雅黑" w:hint="eastAsia"/>
                          <w:sz w:val="21"/>
                          <w:szCs w:val="21"/>
                        </w:rPr>
                      </w:pPr>
                      <w:hyperlink r:id="rId14" w:history="1">
                        <w:r w:rsidR="00471B2D" w:rsidRPr="00956BB1">
                          <w:rPr>
                            <w:rStyle w:val="a5"/>
                            <w:rFonts w:ascii="微软雅黑" w:eastAsia="微软雅黑" w:hAnsi="微软雅黑" w:hint="eastAsia"/>
                            <w:sz w:val="21"/>
                            <w:szCs w:val="21"/>
                          </w:rPr>
                          <w:t>https://www.psbc.com/cn/gyyc/ycfm/ppzc/yagy/index.html</w:t>
                        </w:r>
                      </w:hyperlink>
                    </w:p>
                  </w:txbxContent>
                </v:textbox>
                <w10:anchorlock/>
              </v:shape>
            </w:pict>
          </mc:Fallback>
        </mc:AlternateContent>
      </w:r>
    </w:p>
    <w:p w14:paraId="0EE309CD" w14:textId="4BBACC05" w:rsidR="005C0F39" w:rsidRDefault="004B30F2" w:rsidP="007270CB">
      <w:pPr>
        <w:spacing w:before="100" w:beforeAutospacing="1" w:after="100" w:afterAutospacing="1"/>
        <w:textAlignment w:val="baseline"/>
        <w:rPr>
          <w:rFonts w:ascii="微软雅黑" w:eastAsia="微软雅黑" w:hAnsi="微软雅黑"/>
          <w:sz w:val="21"/>
          <w:szCs w:val="21"/>
        </w:rPr>
      </w:pPr>
      <w:r w:rsidRPr="00B253E1">
        <w:rPr>
          <w:rFonts w:ascii="微软雅黑" w:eastAsia="微软雅黑" w:hAnsi="微软雅黑" w:hint="eastAsia"/>
          <w:sz w:val="21"/>
          <w:szCs w:val="21"/>
        </w:rPr>
        <w:t>M</w:t>
      </w:r>
      <w:r w:rsidRPr="00B253E1">
        <w:rPr>
          <w:rFonts w:ascii="微软雅黑" w:eastAsia="微软雅黑" w:hAnsi="微软雅黑"/>
          <w:sz w:val="21"/>
          <w:szCs w:val="21"/>
        </w:rPr>
        <w:t>V</w:t>
      </w:r>
      <w:r w:rsidRPr="00B253E1">
        <w:rPr>
          <w:rFonts w:ascii="微软雅黑" w:eastAsia="微软雅黑" w:hAnsi="微软雅黑" w:hint="eastAsia"/>
          <w:sz w:val="21"/>
          <w:szCs w:val="21"/>
        </w:rPr>
        <w:t>视频链接</w:t>
      </w:r>
      <w:r w:rsidRPr="00B253E1">
        <w:rPr>
          <w:rFonts w:ascii="微软雅黑" w:eastAsia="微软雅黑" w:hAnsi="微软雅黑"/>
          <w:sz w:val="21"/>
          <w:szCs w:val="21"/>
        </w:rPr>
        <w:t>:</w:t>
      </w:r>
      <w:r w:rsidR="00B253E1" w:rsidRPr="00B253E1">
        <w:rPr>
          <w:rFonts w:ascii="微软雅黑" w:eastAsia="微软雅黑" w:hAnsi="微软雅黑"/>
          <w:sz w:val="21"/>
          <w:szCs w:val="21"/>
        </w:rPr>
        <w:t xml:space="preserve"> </w:t>
      </w:r>
      <w:hyperlink r:id="rId15" w:history="1">
        <w:r w:rsidR="00471B2D" w:rsidRPr="00956BB1">
          <w:rPr>
            <w:rStyle w:val="a5"/>
            <w:rFonts w:ascii="微软雅黑" w:eastAsia="微软雅黑" w:hAnsi="微软雅黑"/>
            <w:sz w:val="21"/>
            <w:szCs w:val="21"/>
          </w:rPr>
          <w:t>https://www.xinpianchang.com/a12322115</w:t>
        </w:r>
      </w:hyperlink>
    </w:p>
    <w:p w14:paraId="31B98D6A" w14:textId="06A0995C" w:rsidR="00471B2D" w:rsidRPr="00471B2D" w:rsidRDefault="00471B2D" w:rsidP="007270CB">
      <w:pPr>
        <w:spacing w:before="100" w:beforeAutospacing="1" w:after="100" w:afterAutospacing="1"/>
        <w:textAlignment w:val="baseline"/>
        <w:rPr>
          <w:rFonts w:ascii="微软雅黑" w:eastAsia="微软雅黑" w:hAnsi="微软雅黑"/>
          <w:sz w:val="21"/>
          <w:szCs w:val="21"/>
        </w:rPr>
      </w:pPr>
      <w:r w:rsidRPr="00471B2D">
        <w:rPr>
          <w:rFonts w:ascii="微软雅黑" w:eastAsia="微软雅黑" w:hAnsi="微软雅黑" w:hint="eastAsia"/>
          <w:sz w:val="21"/>
          <w:szCs w:val="21"/>
        </w:rPr>
        <w:t>密码：</w:t>
      </w:r>
      <w:r w:rsidRPr="00471B2D">
        <w:rPr>
          <w:rFonts w:ascii="微软雅黑" w:eastAsia="微软雅黑" w:hAnsi="微软雅黑"/>
          <w:sz w:val="21"/>
          <w:szCs w:val="21"/>
        </w:rPr>
        <w:t>dxsw</w:t>
      </w:r>
    </w:p>
    <w:p w14:paraId="5CC1DFCA" w14:textId="4F4E00D4" w:rsidR="009639B1" w:rsidRPr="009F731D" w:rsidRDefault="005870FB" w:rsidP="007270CB">
      <w:pPr>
        <w:spacing w:before="100" w:beforeAutospacing="1" w:after="100" w:afterAutospacing="1"/>
        <w:textAlignment w:val="baseline"/>
        <w:rPr>
          <w:rFonts w:ascii="微软雅黑" w:eastAsia="微软雅黑" w:hAnsi="微软雅黑"/>
          <w:b/>
          <w:bCs/>
          <w:sz w:val="21"/>
          <w:szCs w:val="21"/>
        </w:rPr>
      </w:pPr>
      <w:r w:rsidRPr="009F731D">
        <w:rPr>
          <w:rFonts w:ascii="微软雅黑" w:eastAsia="微软雅黑" w:hAnsi="微软雅黑" w:hint="eastAsia"/>
          <w:b/>
          <w:bCs/>
          <w:sz w:val="21"/>
          <w:szCs w:val="21"/>
        </w:rPr>
        <w:t>传播媒介组合</w:t>
      </w:r>
      <w:r w:rsidR="009639B1" w:rsidRPr="009F731D">
        <w:rPr>
          <w:rFonts w:ascii="微软雅黑" w:eastAsia="微软雅黑" w:hAnsi="微软雅黑" w:hint="eastAsia"/>
          <w:b/>
          <w:bCs/>
          <w:sz w:val="21"/>
          <w:szCs w:val="21"/>
        </w:rPr>
        <w:t>：</w:t>
      </w:r>
    </w:p>
    <w:p w14:paraId="3D7D43EE" w14:textId="2A9556CE" w:rsidR="00027BAF" w:rsidRPr="00027BAF" w:rsidRDefault="00027BAF" w:rsidP="00341C05">
      <w:pPr>
        <w:tabs>
          <w:tab w:val="left" w:pos="666"/>
        </w:tabs>
        <w:spacing w:beforeAutospacing="1" w:after="100" w:afterAutospacing="1"/>
        <w:textAlignment w:val="baseline"/>
        <w:rPr>
          <w:rFonts w:ascii="微软雅黑" w:eastAsia="微软雅黑" w:hAnsi="微软雅黑"/>
          <w:sz w:val="21"/>
          <w:szCs w:val="21"/>
        </w:rPr>
      </w:pPr>
      <w:r w:rsidRPr="00027BAF">
        <w:rPr>
          <w:rFonts w:ascii="微软雅黑" w:eastAsia="微软雅黑" w:hAnsi="微软雅黑" w:hint="eastAsia"/>
          <w:sz w:val="21"/>
          <w:szCs w:val="21"/>
        </w:rPr>
        <w:t>以新华网为主阵地，以【专题页</w:t>
      </w:r>
      <w:r>
        <w:rPr>
          <w:rFonts w:ascii="微软雅黑" w:eastAsia="微软雅黑" w:hAnsi="微软雅黑" w:hint="eastAsia"/>
          <w:sz w:val="21"/>
          <w:szCs w:val="21"/>
        </w:rPr>
        <w:t>/</w:t>
      </w:r>
      <w:r>
        <w:rPr>
          <w:rFonts w:ascii="微软雅黑" w:eastAsia="微软雅黑" w:hAnsi="微软雅黑"/>
          <w:sz w:val="21"/>
          <w:szCs w:val="21"/>
        </w:rPr>
        <w:t>MV</w:t>
      </w:r>
      <w:r w:rsidRPr="00027BAF">
        <w:rPr>
          <w:rFonts w:ascii="微软雅黑" w:eastAsia="微软雅黑" w:hAnsi="微软雅黑" w:hint="eastAsia"/>
          <w:sz w:val="21"/>
          <w:szCs w:val="21"/>
        </w:rPr>
        <w:t>】为吸引点，</w:t>
      </w:r>
      <w:r>
        <w:rPr>
          <w:rFonts w:ascii="微软雅黑" w:eastAsia="微软雅黑" w:hAnsi="微软雅黑" w:hint="eastAsia"/>
          <w:sz w:val="21"/>
          <w:szCs w:val="21"/>
        </w:rPr>
        <w:t>借助</w:t>
      </w:r>
      <w:r w:rsidRPr="00027BAF">
        <w:rPr>
          <w:rFonts w:ascii="微软雅黑" w:eastAsia="微软雅黑" w:hAnsi="微软雅黑" w:hint="eastAsia"/>
          <w:sz w:val="21"/>
          <w:szCs w:val="21"/>
        </w:rPr>
        <w:t>网络媒体产内容广传播</w:t>
      </w:r>
      <w:r w:rsidR="008749D5">
        <w:rPr>
          <w:rFonts w:ascii="微软雅黑" w:eastAsia="微软雅黑" w:hAnsi="微软雅黑" w:hint="eastAsia"/>
          <w:sz w:val="21"/>
          <w:szCs w:val="21"/>
        </w:rPr>
        <w:t>特点联合金台网、界面新闻、东方财富网增加活动曝光</w:t>
      </w:r>
      <w:r w:rsidRPr="00027BAF">
        <w:rPr>
          <w:rFonts w:ascii="微软雅黑" w:eastAsia="微软雅黑" w:hAnsi="微软雅黑" w:hint="eastAsia"/>
          <w:sz w:val="21"/>
          <w:szCs w:val="21"/>
        </w:rPr>
        <w:t>，</w:t>
      </w:r>
      <w:r w:rsidR="008749D5">
        <w:rPr>
          <w:rFonts w:ascii="微软雅黑" w:eastAsia="微软雅黑" w:hAnsi="微软雅黑" w:hint="eastAsia"/>
          <w:sz w:val="21"/>
          <w:szCs w:val="21"/>
        </w:rPr>
        <w:t>借助纸媒的高公信力通过在2</w:t>
      </w:r>
      <w:r w:rsidR="008749D5">
        <w:rPr>
          <w:rFonts w:ascii="微软雅黑" w:eastAsia="微软雅黑" w:hAnsi="微软雅黑"/>
          <w:sz w:val="21"/>
          <w:szCs w:val="21"/>
        </w:rPr>
        <w:t>1</w:t>
      </w:r>
      <w:r w:rsidR="008749D5">
        <w:rPr>
          <w:rFonts w:ascii="微软雅黑" w:eastAsia="微软雅黑" w:hAnsi="微软雅黑" w:hint="eastAsia"/>
          <w:sz w:val="21"/>
          <w:szCs w:val="21"/>
        </w:rPr>
        <w:t>世纪经济报道和南方周末投放平面广告</w:t>
      </w:r>
      <w:r w:rsidR="00BF7C5F">
        <w:rPr>
          <w:rFonts w:ascii="微软雅黑" w:eastAsia="微软雅黑" w:hAnsi="微软雅黑" w:hint="eastAsia"/>
          <w:sz w:val="21"/>
          <w:szCs w:val="21"/>
        </w:rPr>
        <w:t>为“邮爱公益”</w:t>
      </w:r>
      <w:r w:rsidR="008749D5">
        <w:rPr>
          <w:rFonts w:ascii="微软雅黑" w:eastAsia="微软雅黑" w:hAnsi="微软雅黑" w:hint="eastAsia"/>
          <w:sz w:val="21"/>
          <w:szCs w:val="21"/>
        </w:rPr>
        <w:t>活动</w:t>
      </w:r>
      <w:r w:rsidRPr="00027BAF">
        <w:rPr>
          <w:rFonts w:ascii="微软雅黑" w:eastAsia="微软雅黑" w:hAnsi="微软雅黑" w:hint="eastAsia"/>
          <w:sz w:val="21"/>
          <w:szCs w:val="21"/>
        </w:rPr>
        <w:t>提公信做背书</w:t>
      </w:r>
      <w:r>
        <w:rPr>
          <w:rFonts w:ascii="微软雅黑" w:eastAsia="微软雅黑" w:hAnsi="微软雅黑" w:hint="eastAsia"/>
          <w:sz w:val="21"/>
          <w:szCs w:val="21"/>
        </w:rPr>
        <w:t>，</w:t>
      </w:r>
      <w:r w:rsidR="00BF7C5F">
        <w:rPr>
          <w:rFonts w:ascii="微软雅黑" w:eastAsia="微软雅黑" w:hAnsi="微软雅黑" w:hint="eastAsia"/>
          <w:sz w:val="21"/>
          <w:szCs w:val="21"/>
        </w:rPr>
        <w:t>邮储银行联动各地分行及自有媒体资源，扩大“邮爱公益”活动传播广度，</w:t>
      </w:r>
      <w:r w:rsidRPr="00027BAF">
        <w:rPr>
          <w:rFonts w:ascii="微软雅黑" w:eastAsia="微软雅黑" w:hAnsi="微软雅黑" w:hint="eastAsia"/>
          <w:sz w:val="21"/>
          <w:szCs w:val="21"/>
        </w:rPr>
        <w:t>提升</w:t>
      </w:r>
      <w:r w:rsidR="00BF7C5F">
        <w:rPr>
          <w:rFonts w:ascii="微软雅黑" w:eastAsia="微软雅黑" w:hAnsi="微软雅黑" w:hint="eastAsia"/>
          <w:sz w:val="21"/>
          <w:szCs w:val="21"/>
        </w:rPr>
        <w:t>邮储银行</w:t>
      </w:r>
      <w:r w:rsidRPr="00027BAF">
        <w:rPr>
          <w:rFonts w:ascii="微软雅黑" w:eastAsia="微软雅黑" w:hAnsi="微软雅黑" w:hint="eastAsia"/>
          <w:sz w:val="21"/>
          <w:szCs w:val="21"/>
        </w:rPr>
        <w:t>品牌形象</w:t>
      </w:r>
      <w:r>
        <w:rPr>
          <w:rFonts w:ascii="微软雅黑" w:eastAsia="微软雅黑" w:hAnsi="微软雅黑" w:hint="eastAsia"/>
          <w:sz w:val="21"/>
          <w:szCs w:val="21"/>
        </w:rPr>
        <w:t>，</w:t>
      </w:r>
      <w:r w:rsidR="00107D4D" w:rsidRPr="00027BAF">
        <w:rPr>
          <w:rFonts w:ascii="微软雅黑" w:eastAsia="微软雅黑" w:hAnsi="微软雅黑"/>
          <w:sz w:val="21"/>
          <w:szCs w:val="21"/>
        </w:rPr>
        <w:t xml:space="preserve"> </w:t>
      </w:r>
      <w:r w:rsidR="00BF7C5F">
        <w:rPr>
          <w:rFonts w:ascii="微软雅黑" w:eastAsia="微软雅黑" w:hAnsi="微软雅黑" w:hint="eastAsia"/>
          <w:sz w:val="21"/>
          <w:szCs w:val="21"/>
        </w:rPr>
        <w:t>增强邮储银行在消费者心中美誉度。</w:t>
      </w:r>
    </w:p>
    <w:p w14:paraId="0C5A6C17" w14:textId="77777777" w:rsidR="00341C05" w:rsidRDefault="00341C05" w:rsidP="00341C05">
      <w:pPr>
        <w:tabs>
          <w:tab w:val="left" w:pos="666"/>
        </w:tabs>
        <w:spacing w:before="100" w:beforeAutospacing="1" w:after="100" w:afterAutospacing="1"/>
        <w:ind w:firstLineChars="200" w:firstLine="480"/>
        <w:textAlignment w:val="baseline"/>
        <w:rPr>
          <w:rFonts w:ascii="微软雅黑" w:eastAsia="微软雅黑" w:hAnsi="微软雅黑"/>
          <w:sz w:val="21"/>
          <w:szCs w:val="21"/>
        </w:rPr>
      </w:pPr>
      <w:r>
        <w:rPr>
          <w:noProof/>
        </w:rPr>
        <w:drawing>
          <wp:inline distT="0" distB="0" distL="0" distR="0" wp14:anchorId="7415F7AB" wp14:editId="09CB45BF">
            <wp:extent cx="5276850" cy="1495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6850" cy="1495425"/>
                    </a:xfrm>
                    <a:prstGeom prst="rect">
                      <a:avLst/>
                    </a:prstGeom>
                  </pic:spPr>
                </pic:pic>
              </a:graphicData>
            </a:graphic>
          </wp:inline>
        </w:drawing>
      </w:r>
    </w:p>
    <w:p w14:paraId="3EB7972D" w14:textId="0BB9C0C9" w:rsidR="00446FCA" w:rsidRPr="00341C05" w:rsidRDefault="00341C05" w:rsidP="00341C05">
      <w:pPr>
        <w:tabs>
          <w:tab w:val="left" w:pos="666"/>
        </w:tabs>
        <w:spacing w:before="100" w:beforeAutospacing="1" w:after="100" w:afterAutospacing="1"/>
        <w:ind w:firstLineChars="200" w:firstLine="480"/>
        <w:textAlignment w:val="baseline"/>
        <w:rPr>
          <w:rFonts w:ascii="微软雅黑" w:eastAsia="微软雅黑" w:hAnsi="微软雅黑"/>
          <w:sz w:val="21"/>
          <w:szCs w:val="21"/>
        </w:rPr>
      </w:pPr>
      <w:r>
        <w:rPr>
          <w:noProof/>
        </w:rPr>
        <w:drawing>
          <wp:inline distT="0" distB="0" distL="0" distR="0" wp14:anchorId="75D28C5B" wp14:editId="295F84BB">
            <wp:extent cx="5562600" cy="3352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2600" cy="3352800"/>
                    </a:xfrm>
                    <a:prstGeom prst="rect">
                      <a:avLst/>
                    </a:prstGeom>
                  </pic:spPr>
                </pic:pic>
              </a:graphicData>
            </a:graphic>
          </wp:inline>
        </w:drawing>
      </w:r>
    </w:p>
    <w:p w14:paraId="501B2660" w14:textId="6A1EE802" w:rsidR="00E40EE7" w:rsidRDefault="000631F9" w:rsidP="007270CB">
      <w:pPr>
        <w:spacing w:before="100" w:beforeAutospacing="1" w:after="100" w:afterAutospacing="1"/>
        <w:textAlignment w:val="baseline"/>
        <w:rPr>
          <w:rFonts w:ascii="微软雅黑" w:eastAsia="微软雅黑" w:hAnsi="微软雅黑"/>
          <w:b/>
          <w:color w:val="C79E5B"/>
          <w:sz w:val="28"/>
        </w:rPr>
      </w:pPr>
      <w:r w:rsidRPr="002C2690">
        <w:rPr>
          <w:rFonts w:ascii="微软雅黑" w:eastAsia="微软雅黑" w:hAnsi="微软雅黑" w:hint="eastAsia"/>
          <w:b/>
          <w:color w:val="C79E5B"/>
          <w:sz w:val="28"/>
        </w:rPr>
        <w:t>营销效果与市场反馈</w:t>
      </w:r>
    </w:p>
    <w:p w14:paraId="5C71531A" w14:textId="3AB020D9" w:rsidR="00FB7553" w:rsidRPr="00047E98" w:rsidRDefault="00FB7553" w:rsidP="007270CB">
      <w:pPr>
        <w:spacing w:before="100" w:beforeAutospacing="1" w:after="100" w:afterAutospacing="1"/>
        <w:textAlignment w:val="baseline"/>
        <w:rPr>
          <w:rFonts w:ascii="微软雅黑" w:eastAsia="微软雅黑" w:hAnsi="微软雅黑"/>
          <w:b/>
          <w:bCs/>
          <w:sz w:val="21"/>
          <w:szCs w:val="21"/>
        </w:rPr>
      </w:pPr>
      <w:r w:rsidRPr="00047E98">
        <w:rPr>
          <w:rFonts w:ascii="微软雅黑" w:eastAsia="微软雅黑" w:hAnsi="微软雅黑" w:hint="eastAsia"/>
          <w:b/>
          <w:bCs/>
          <w:sz w:val="21"/>
          <w:szCs w:val="21"/>
        </w:rPr>
        <w:t>传播层面：</w:t>
      </w:r>
    </w:p>
    <w:p w14:paraId="5AFE40C8" w14:textId="32DDBE67" w:rsidR="00EB3692" w:rsidRDefault="00EB3692" w:rsidP="00FB7553">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w:t>
      </w:r>
      <w:r w:rsidRPr="00EB3692">
        <w:rPr>
          <w:rFonts w:ascii="微软雅黑" w:eastAsia="微软雅黑" w:hAnsi="微软雅黑" w:hint="eastAsia"/>
          <w:sz w:val="21"/>
          <w:szCs w:val="21"/>
        </w:rPr>
        <w:t>邮爱公益</w:t>
      </w:r>
      <w:r>
        <w:rPr>
          <w:rFonts w:ascii="微软雅黑" w:eastAsia="微软雅黑" w:hAnsi="微软雅黑" w:hint="eastAsia"/>
          <w:sz w:val="21"/>
          <w:szCs w:val="21"/>
        </w:rPr>
        <w:t>”5周年</w:t>
      </w:r>
      <w:r w:rsidRPr="00EB3692">
        <w:rPr>
          <w:rFonts w:ascii="微软雅黑" w:eastAsia="微软雅黑" w:hAnsi="微软雅黑" w:hint="eastAsia"/>
          <w:sz w:val="21"/>
          <w:szCs w:val="21"/>
        </w:rPr>
        <w:t>项目总曝光超</w:t>
      </w:r>
      <w:r w:rsidRPr="00341C05">
        <w:rPr>
          <w:rFonts w:ascii="微软雅黑" w:eastAsia="微软雅黑" w:hAnsi="微软雅黑"/>
          <w:b/>
          <w:bCs/>
          <w:sz w:val="21"/>
          <w:szCs w:val="21"/>
        </w:rPr>
        <w:t>4.05</w:t>
      </w:r>
      <w:r w:rsidR="00534FD7">
        <w:rPr>
          <w:rFonts w:ascii="微软雅黑" w:eastAsia="微软雅黑" w:hAnsi="微软雅黑" w:hint="eastAsia"/>
          <w:b/>
          <w:bCs/>
          <w:sz w:val="21"/>
          <w:szCs w:val="21"/>
        </w:rPr>
        <w:t>亿</w:t>
      </w:r>
      <w:r w:rsidRPr="00341C05">
        <w:rPr>
          <w:rFonts w:ascii="微软雅黑" w:eastAsia="微软雅黑" w:hAnsi="微软雅黑"/>
          <w:b/>
          <w:bCs/>
          <w:sz w:val="21"/>
          <w:szCs w:val="21"/>
        </w:rPr>
        <w:t>次</w:t>
      </w:r>
      <w:r w:rsidRPr="00EB3692">
        <w:rPr>
          <w:rFonts w:ascii="微软雅黑" w:eastAsia="微软雅黑" w:hAnsi="微软雅黑"/>
          <w:sz w:val="21"/>
          <w:szCs w:val="21"/>
        </w:rPr>
        <w:t>，其中平面媒体阅读覆盖人口超</w:t>
      </w:r>
      <w:r w:rsidRPr="00341C05">
        <w:rPr>
          <w:rFonts w:ascii="微软雅黑" w:eastAsia="微软雅黑" w:hAnsi="微软雅黑"/>
          <w:b/>
          <w:bCs/>
          <w:sz w:val="21"/>
          <w:szCs w:val="21"/>
        </w:rPr>
        <w:t>190万人</w:t>
      </w:r>
      <w:r w:rsidRPr="00EB3692">
        <w:rPr>
          <w:rFonts w:ascii="微软雅黑" w:eastAsia="微软雅黑" w:hAnsi="微软雅黑"/>
          <w:sz w:val="21"/>
          <w:szCs w:val="21"/>
        </w:rPr>
        <w:t>，网络媒体总曝光超</w:t>
      </w:r>
      <w:r w:rsidRPr="00341C05">
        <w:rPr>
          <w:rFonts w:ascii="微软雅黑" w:eastAsia="微软雅黑" w:hAnsi="微软雅黑"/>
          <w:b/>
          <w:bCs/>
          <w:sz w:val="21"/>
          <w:szCs w:val="21"/>
        </w:rPr>
        <w:t>4.03亿次</w:t>
      </w:r>
      <w:r>
        <w:rPr>
          <w:rFonts w:ascii="微软雅黑" w:eastAsia="微软雅黑" w:hAnsi="微软雅黑" w:hint="eastAsia"/>
          <w:sz w:val="21"/>
          <w:szCs w:val="21"/>
        </w:rPr>
        <w:t>。</w:t>
      </w:r>
    </w:p>
    <w:p w14:paraId="135E3139" w14:textId="3B4ED997" w:rsidR="00FB7553" w:rsidRPr="00047E98" w:rsidRDefault="00FB7553" w:rsidP="00FB7553">
      <w:pPr>
        <w:spacing w:before="100" w:beforeAutospacing="1" w:after="100" w:afterAutospacing="1"/>
        <w:textAlignment w:val="baseline"/>
        <w:rPr>
          <w:rFonts w:ascii="微软雅黑" w:eastAsia="微软雅黑" w:hAnsi="微软雅黑"/>
          <w:b/>
          <w:bCs/>
          <w:sz w:val="21"/>
          <w:szCs w:val="21"/>
        </w:rPr>
      </w:pPr>
      <w:r w:rsidRPr="00047E98">
        <w:rPr>
          <w:rFonts w:ascii="微软雅黑" w:eastAsia="微软雅黑" w:hAnsi="微软雅黑" w:hint="eastAsia"/>
          <w:b/>
          <w:bCs/>
          <w:sz w:val="21"/>
          <w:szCs w:val="21"/>
        </w:rPr>
        <w:t>消费者反馈层面：</w:t>
      </w:r>
    </w:p>
    <w:p w14:paraId="5F62C0FD" w14:textId="40A41CD3" w:rsidR="00847B24" w:rsidRPr="005F5C93" w:rsidRDefault="00EB3692" w:rsidP="007270CB">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w:t>
      </w:r>
      <w:r w:rsidRPr="00EB3692">
        <w:rPr>
          <w:rFonts w:ascii="微软雅黑" w:eastAsia="微软雅黑" w:hAnsi="微软雅黑" w:hint="eastAsia"/>
          <w:sz w:val="21"/>
          <w:szCs w:val="21"/>
        </w:rPr>
        <w:t>邮爱公益</w:t>
      </w:r>
      <w:r>
        <w:rPr>
          <w:rFonts w:ascii="微软雅黑" w:eastAsia="微软雅黑" w:hAnsi="微软雅黑" w:hint="eastAsia"/>
          <w:sz w:val="21"/>
          <w:szCs w:val="21"/>
        </w:rPr>
        <w:t>”</w:t>
      </w:r>
      <w:r w:rsidRPr="00EB3692">
        <w:rPr>
          <w:rFonts w:ascii="微软雅黑" w:eastAsia="微软雅黑" w:hAnsi="微软雅黑"/>
          <w:sz w:val="21"/>
          <w:szCs w:val="21"/>
        </w:rPr>
        <w:t>5周年</w:t>
      </w:r>
      <w:r>
        <w:rPr>
          <w:rFonts w:ascii="微软雅黑" w:eastAsia="微软雅黑" w:hAnsi="微软雅黑" w:hint="eastAsia"/>
          <w:sz w:val="21"/>
          <w:szCs w:val="21"/>
        </w:rPr>
        <w:t>项目</w:t>
      </w:r>
      <w:r w:rsidRPr="00EB3692">
        <w:rPr>
          <w:rFonts w:ascii="微软雅黑" w:eastAsia="微软雅黑" w:hAnsi="微软雅黑"/>
          <w:sz w:val="21"/>
          <w:szCs w:val="21"/>
        </w:rPr>
        <w:t>宣传期间，共有</w:t>
      </w:r>
      <w:r w:rsidRPr="00341C05">
        <w:rPr>
          <w:rFonts w:ascii="微软雅黑" w:eastAsia="微软雅黑" w:hAnsi="微软雅黑"/>
          <w:b/>
          <w:bCs/>
          <w:sz w:val="21"/>
          <w:szCs w:val="21"/>
        </w:rPr>
        <w:t>81,870人捐款</w:t>
      </w:r>
      <w:r w:rsidRPr="00EB3692">
        <w:rPr>
          <w:rFonts w:ascii="微软雅黑" w:eastAsia="微软雅黑" w:hAnsi="微软雅黑"/>
          <w:sz w:val="21"/>
          <w:szCs w:val="21"/>
        </w:rPr>
        <w:t>，总筹款金额达到</w:t>
      </w:r>
      <w:r w:rsidRPr="00341C05">
        <w:rPr>
          <w:rFonts w:ascii="微软雅黑" w:eastAsia="微软雅黑" w:hAnsi="微软雅黑"/>
          <w:b/>
          <w:bCs/>
          <w:sz w:val="21"/>
          <w:szCs w:val="21"/>
        </w:rPr>
        <w:t>2,776,916.39元</w:t>
      </w:r>
      <w:r w:rsidRPr="00EB3692">
        <w:rPr>
          <w:rFonts w:ascii="微软雅黑" w:eastAsia="微软雅黑" w:hAnsi="微软雅黑"/>
          <w:sz w:val="21"/>
          <w:szCs w:val="21"/>
        </w:rPr>
        <w:t>。</w:t>
      </w:r>
    </w:p>
    <w:sectPr w:rsidR="00847B24" w:rsidRPr="005F5C93" w:rsidSect="00970C56">
      <w:headerReference w:type="default" r:id="rId18"/>
      <w:footerReference w:type="even" r:id="rId19"/>
      <w:footerReference w:type="default" r:id="rId20"/>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9044" w14:textId="77777777" w:rsidR="008C0681" w:rsidRDefault="008C0681">
      <w:r>
        <w:separator/>
      </w:r>
    </w:p>
  </w:endnote>
  <w:endnote w:type="continuationSeparator" w:id="0">
    <w:p w14:paraId="55504465" w14:textId="77777777" w:rsidR="008C0681" w:rsidRDefault="008C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6508" w14:textId="77777777" w:rsidR="000631F9" w:rsidRDefault="00BD5747">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2202E35D"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0FD3" w14:textId="77777777" w:rsidR="000631F9" w:rsidRDefault="000631F9">
    <w:pPr>
      <w:pStyle w:val="ad"/>
      <w:framePr w:h="0" w:wrap="around" w:vAnchor="text" w:hAnchor="margin" w:xAlign="right" w:y="1"/>
      <w:rPr>
        <w:rStyle w:val="a7"/>
      </w:rPr>
    </w:pPr>
  </w:p>
  <w:p w14:paraId="62D0D802"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5BE5" w14:textId="77777777" w:rsidR="008C0681" w:rsidRDefault="008C0681">
      <w:r>
        <w:separator/>
      </w:r>
    </w:p>
  </w:footnote>
  <w:footnote w:type="continuationSeparator" w:id="0">
    <w:p w14:paraId="03A774E7" w14:textId="77777777" w:rsidR="008C0681" w:rsidRDefault="008C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759" w14:textId="48A520C6" w:rsidR="000631F9" w:rsidRPr="00E85951" w:rsidRDefault="00504C23">
    <w:pPr>
      <w:pStyle w:val="ae"/>
      <w:jc w:val="both"/>
      <w:rPr>
        <w:rFonts w:ascii="微软雅黑" w:eastAsia="微软雅黑" w:hAnsi="微软雅黑"/>
        <w:color w:val="333333"/>
        <w:sz w:val="21"/>
      </w:rPr>
    </w:pPr>
    <w:r w:rsidRPr="00195220">
      <w:rPr>
        <w:b/>
        <w:noProof/>
        <w:color w:val="333333"/>
        <w:sz w:val="21"/>
      </w:rPr>
      <w:drawing>
        <wp:inline distT="0" distB="0" distL="0" distR="0" wp14:anchorId="77D00F22" wp14:editId="03E173CE">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8B689B">
      <w:rPr>
        <w:rFonts w:hint="eastAsia"/>
        <w:b/>
        <w:color w:val="333333"/>
        <w:sz w:val="21"/>
      </w:rPr>
      <w:t xml:space="preserve">                          </w:t>
    </w:r>
    <w:r w:rsidR="00AD1334">
      <w:rPr>
        <w:b/>
        <w:color w:val="333333"/>
        <w:sz w:val="21"/>
      </w:rPr>
      <w:t xml:space="preserve">          </w:t>
    </w:r>
    <w:r w:rsidR="008B689B">
      <w:rPr>
        <w:rFonts w:ascii="微软雅黑" w:eastAsia="微软雅黑" w:hAnsi="微软雅黑" w:hint="eastAsia"/>
        <w:color w:val="333333"/>
        <w:sz w:val="21"/>
      </w:rPr>
      <w:t>第</w:t>
    </w:r>
    <w:r w:rsidR="00AD1334">
      <w:rPr>
        <w:rFonts w:ascii="微软雅黑" w:eastAsia="微软雅黑" w:hAnsi="微软雅黑"/>
        <w:color w:val="333333"/>
        <w:sz w:val="21"/>
      </w:rPr>
      <w:t>1</w:t>
    </w:r>
    <w:r w:rsidR="001231BD">
      <w:rPr>
        <w:rFonts w:ascii="微软雅黑" w:eastAsia="微软雅黑" w:hAnsi="微软雅黑"/>
        <w:color w:val="333333"/>
        <w:sz w:val="21"/>
      </w:rPr>
      <w:t>4</w:t>
    </w:r>
    <w:r w:rsidR="009B0E2C" w:rsidRPr="00194762">
      <w:rPr>
        <w:rFonts w:ascii="微软雅黑" w:eastAsia="微软雅黑" w:hAnsi="微软雅黑" w:hint="eastAsia"/>
        <w:color w:val="333333"/>
        <w:sz w:val="21"/>
      </w:rPr>
      <w:t>届</w:t>
    </w:r>
    <w:r w:rsidR="000631F9" w:rsidRPr="00194762">
      <w:rPr>
        <w:rFonts w:ascii="微软雅黑" w:eastAsia="微软雅黑" w:hAnsi="微软雅黑" w:hint="eastAsia"/>
        <w:color w:val="333333"/>
        <w:sz w:val="21"/>
      </w:rPr>
      <w:t>金鼠标</w:t>
    </w:r>
    <w:r w:rsidR="000D6DC9">
      <w:rPr>
        <w:rFonts w:ascii="微软雅黑" w:eastAsia="微软雅黑" w:hAnsi="微软雅黑" w:hint="eastAsia"/>
        <w:color w:val="333333"/>
        <w:sz w:val="21"/>
      </w:rPr>
      <w:t>数字</w:t>
    </w:r>
    <w:r w:rsidR="000631F9" w:rsidRPr="00194762">
      <w:rPr>
        <w:rFonts w:ascii="微软雅黑" w:eastAsia="微软雅黑" w:hAnsi="微软雅黑" w:hint="eastAsia"/>
        <w:color w:val="333333"/>
        <w:sz w:val="21"/>
      </w:rPr>
      <w:t>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F35F25"/>
    <w:multiLevelType w:val="hybridMultilevel"/>
    <w:tmpl w:val="BEE4BBCC"/>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D32EB3"/>
    <w:multiLevelType w:val="hybridMultilevel"/>
    <w:tmpl w:val="873EE7D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B2240B"/>
    <w:multiLevelType w:val="hybridMultilevel"/>
    <w:tmpl w:val="25B88E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597735"/>
    <w:multiLevelType w:val="hybridMultilevel"/>
    <w:tmpl w:val="1452F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434A6C"/>
    <w:multiLevelType w:val="hybridMultilevel"/>
    <w:tmpl w:val="7F903B18"/>
    <w:lvl w:ilvl="0" w:tplc="C930E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41275049">
    <w:abstractNumId w:val="8"/>
  </w:num>
  <w:num w:numId="2" w16cid:durableId="774515707">
    <w:abstractNumId w:val="7"/>
  </w:num>
  <w:num w:numId="3" w16cid:durableId="973025076">
    <w:abstractNumId w:val="2"/>
  </w:num>
  <w:num w:numId="4" w16cid:durableId="1111319557">
    <w:abstractNumId w:val="5"/>
  </w:num>
  <w:num w:numId="5" w16cid:durableId="1959337885">
    <w:abstractNumId w:val="0"/>
  </w:num>
  <w:num w:numId="6" w16cid:durableId="368534114">
    <w:abstractNumId w:val="18"/>
  </w:num>
  <w:num w:numId="7" w16cid:durableId="186678031">
    <w:abstractNumId w:val="16"/>
  </w:num>
  <w:num w:numId="8" w16cid:durableId="955213234">
    <w:abstractNumId w:val="12"/>
  </w:num>
  <w:num w:numId="9" w16cid:durableId="1446458723">
    <w:abstractNumId w:val="10"/>
  </w:num>
  <w:num w:numId="10" w16cid:durableId="1666014210">
    <w:abstractNumId w:val="9"/>
  </w:num>
  <w:num w:numId="11" w16cid:durableId="1052466764">
    <w:abstractNumId w:val="14"/>
  </w:num>
  <w:num w:numId="12" w16cid:durableId="1210269062">
    <w:abstractNumId w:val="17"/>
  </w:num>
  <w:num w:numId="13" w16cid:durableId="446655586">
    <w:abstractNumId w:val="6"/>
  </w:num>
  <w:num w:numId="14" w16cid:durableId="605427197">
    <w:abstractNumId w:val="15"/>
  </w:num>
  <w:num w:numId="15" w16cid:durableId="173688514">
    <w:abstractNumId w:val="3"/>
  </w:num>
  <w:num w:numId="16" w16cid:durableId="1099524474">
    <w:abstractNumId w:val="4"/>
  </w:num>
  <w:num w:numId="17" w16cid:durableId="1754476038">
    <w:abstractNumId w:val="1"/>
  </w:num>
  <w:num w:numId="18" w16cid:durableId="855772533">
    <w:abstractNumId w:val="13"/>
  </w:num>
  <w:num w:numId="19" w16cid:durableId="184292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05C07"/>
    <w:rsid w:val="00020E7A"/>
    <w:rsid w:val="00024497"/>
    <w:rsid w:val="00027BAF"/>
    <w:rsid w:val="00030A60"/>
    <w:rsid w:val="00046CF7"/>
    <w:rsid w:val="00047E98"/>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07D4D"/>
    <w:rsid w:val="00114DD5"/>
    <w:rsid w:val="001231BD"/>
    <w:rsid w:val="001265C9"/>
    <w:rsid w:val="00131A61"/>
    <w:rsid w:val="00132BB8"/>
    <w:rsid w:val="00136B4D"/>
    <w:rsid w:val="00142184"/>
    <w:rsid w:val="00143855"/>
    <w:rsid w:val="001458CE"/>
    <w:rsid w:val="00146A94"/>
    <w:rsid w:val="001540DA"/>
    <w:rsid w:val="001663AC"/>
    <w:rsid w:val="00172A27"/>
    <w:rsid w:val="001731D8"/>
    <w:rsid w:val="00173E91"/>
    <w:rsid w:val="00176817"/>
    <w:rsid w:val="00180095"/>
    <w:rsid w:val="00181C7B"/>
    <w:rsid w:val="001831AF"/>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202F2"/>
    <w:rsid w:val="002208F6"/>
    <w:rsid w:val="0022117C"/>
    <w:rsid w:val="00232DE1"/>
    <w:rsid w:val="0023746F"/>
    <w:rsid w:val="002405B6"/>
    <w:rsid w:val="00250580"/>
    <w:rsid w:val="00252186"/>
    <w:rsid w:val="002536CF"/>
    <w:rsid w:val="00255B1F"/>
    <w:rsid w:val="00262A77"/>
    <w:rsid w:val="002707E7"/>
    <w:rsid w:val="00270EF0"/>
    <w:rsid w:val="002712AF"/>
    <w:rsid w:val="00274F8A"/>
    <w:rsid w:val="002826E2"/>
    <w:rsid w:val="00285BF7"/>
    <w:rsid w:val="00290500"/>
    <w:rsid w:val="002A004E"/>
    <w:rsid w:val="002A42BF"/>
    <w:rsid w:val="002A44B4"/>
    <w:rsid w:val="002B0CDA"/>
    <w:rsid w:val="002B1FC2"/>
    <w:rsid w:val="002C2690"/>
    <w:rsid w:val="002E7E41"/>
    <w:rsid w:val="002F2AF3"/>
    <w:rsid w:val="002F3A4B"/>
    <w:rsid w:val="002F7E7A"/>
    <w:rsid w:val="00304DDB"/>
    <w:rsid w:val="003056B8"/>
    <w:rsid w:val="00311DCD"/>
    <w:rsid w:val="00313C17"/>
    <w:rsid w:val="00317BD4"/>
    <w:rsid w:val="00320B24"/>
    <w:rsid w:val="003219F7"/>
    <w:rsid w:val="003226CB"/>
    <w:rsid w:val="00325742"/>
    <w:rsid w:val="00334623"/>
    <w:rsid w:val="00341C05"/>
    <w:rsid w:val="003548BE"/>
    <w:rsid w:val="00361FEC"/>
    <w:rsid w:val="00362043"/>
    <w:rsid w:val="00365FAB"/>
    <w:rsid w:val="00371D9E"/>
    <w:rsid w:val="00371F8B"/>
    <w:rsid w:val="00382850"/>
    <w:rsid w:val="003850D4"/>
    <w:rsid w:val="00386E93"/>
    <w:rsid w:val="0038758A"/>
    <w:rsid w:val="003959F0"/>
    <w:rsid w:val="003A19F4"/>
    <w:rsid w:val="003A2FD7"/>
    <w:rsid w:val="003A3097"/>
    <w:rsid w:val="003A3802"/>
    <w:rsid w:val="003B69CD"/>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35F21"/>
    <w:rsid w:val="00443438"/>
    <w:rsid w:val="00443C7A"/>
    <w:rsid w:val="004452BA"/>
    <w:rsid w:val="00446FCA"/>
    <w:rsid w:val="00451221"/>
    <w:rsid w:val="00453929"/>
    <w:rsid w:val="004555F7"/>
    <w:rsid w:val="00462AAB"/>
    <w:rsid w:val="00462CFD"/>
    <w:rsid w:val="00464EA7"/>
    <w:rsid w:val="004651A5"/>
    <w:rsid w:val="004672F5"/>
    <w:rsid w:val="00471B2D"/>
    <w:rsid w:val="004767D7"/>
    <w:rsid w:val="0048060F"/>
    <w:rsid w:val="0048122B"/>
    <w:rsid w:val="00484916"/>
    <w:rsid w:val="004861A7"/>
    <w:rsid w:val="0048758B"/>
    <w:rsid w:val="00491A67"/>
    <w:rsid w:val="00492C50"/>
    <w:rsid w:val="004A4904"/>
    <w:rsid w:val="004B30F2"/>
    <w:rsid w:val="004C1CEE"/>
    <w:rsid w:val="004C539E"/>
    <w:rsid w:val="004D3EF9"/>
    <w:rsid w:val="004D53A9"/>
    <w:rsid w:val="004E0F9C"/>
    <w:rsid w:val="004E459E"/>
    <w:rsid w:val="004E704D"/>
    <w:rsid w:val="004F1372"/>
    <w:rsid w:val="004F1399"/>
    <w:rsid w:val="004F7523"/>
    <w:rsid w:val="005002D8"/>
    <w:rsid w:val="00504C23"/>
    <w:rsid w:val="00506B17"/>
    <w:rsid w:val="00507EB8"/>
    <w:rsid w:val="0051012D"/>
    <w:rsid w:val="00511383"/>
    <w:rsid w:val="0052080E"/>
    <w:rsid w:val="005344CB"/>
    <w:rsid w:val="00534FD7"/>
    <w:rsid w:val="00535A1F"/>
    <w:rsid w:val="00543885"/>
    <w:rsid w:val="00543CFA"/>
    <w:rsid w:val="005479C8"/>
    <w:rsid w:val="00547E1C"/>
    <w:rsid w:val="005504E6"/>
    <w:rsid w:val="0055479D"/>
    <w:rsid w:val="00555048"/>
    <w:rsid w:val="00567477"/>
    <w:rsid w:val="0057565D"/>
    <w:rsid w:val="005764AD"/>
    <w:rsid w:val="0058033D"/>
    <w:rsid w:val="00582608"/>
    <w:rsid w:val="00582F7D"/>
    <w:rsid w:val="005853E5"/>
    <w:rsid w:val="005870FB"/>
    <w:rsid w:val="005A539D"/>
    <w:rsid w:val="005A56AE"/>
    <w:rsid w:val="005A697D"/>
    <w:rsid w:val="005B2564"/>
    <w:rsid w:val="005B3E93"/>
    <w:rsid w:val="005B49CA"/>
    <w:rsid w:val="005B6389"/>
    <w:rsid w:val="005C011B"/>
    <w:rsid w:val="005C0F39"/>
    <w:rsid w:val="005C16B2"/>
    <w:rsid w:val="005D0626"/>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42F6"/>
    <w:rsid w:val="006B5BB6"/>
    <w:rsid w:val="006B781B"/>
    <w:rsid w:val="006C16A7"/>
    <w:rsid w:val="006C1733"/>
    <w:rsid w:val="006D2064"/>
    <w:rsid w:val="006D4934"/>
    <w:rsid w:val="006D4B86"/>
    <w:rsid w:val="006D5766"/>
    <w:rsid w:val="006F421E"/>
    <w:rsid w:val="006F662D"/>
    <w:rsid w:val="00701AD4"/>
    <w:rsid w:val="007040B0"/>
    <w:rsid w:val="00710B89"/>
    <w:rsid w:val="00715AD3"/>
    <w:rsid w:val="00716B53"/>
    <w:rsid w:val="00720C71"/>
    <w:rsid w:val="0072102A"/>
    <w:rsid w:val="007270CB"/>
    <w:rsid w:val="0072725D"/>
    <w:rsid w:val="0073004D"/>
    <w:rsid w:val="0073428A"/>
    <w:rsid w:val="007365E4"/>
    <w:rsid w:val="00750119"/>
    <w:rsid w:val="00753753"/>
    <w:rsid w:val="007538EE"/>
    <w:rsid w:val="00764220"/>
    <w:rsid w:val="00773E82"/>
    <w:rsid w:val="00776F56"/>
    <w:rsid w:val="0079238C"/>
    <w:rsid w:val="00793F18"/>
    <w:rsid w:val="00795109"/>
    <w:rsid w:val="007A0451"/>
    <w:rsid w:val="007A1F0B"/>
    <w:rsid w:val="007A4E3A"/>
    <w:rsid w:val="007B2D27"/>
    <w:rsid w:val="007B5178"/>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119"/>
    <w:rsid w:val="00832432"/>
    <w:rsid w:val="008326D5"/>
    <w:rsid w:val="00833986"/>
    <w:rsid w:val="00847B24"/>
    <w:rsid w:val="0085738D"/>
    <w:rsid w:val="008612D4"/>
    <w:rsid w:val="008674D7"/>
    <w:rsid w:val="008749D5"/>
    <w:rsid w:val="00875DF6"/>
    <w:rsid w:val="00880022"/>
    <w:rsid w:val="008825EF"/>
    <w:rsid w:val="008875A4"/>
    <w:rsid w:val="008B2200"/>
    <w:rsid w:val="008B6051"/>
    <w:rsid w:val="008B689B"/>
    <w:rsid w:val="008C0681"/>
    <w:rsid w:val="008C10D7"/>
    <w:rsid w:val="008C2693"/>
    <w:rsid w:val="008C7195"/>
    <w:rsid w:val="008D1E64"/>
    <w:rsid w:val="008D5A23"/>
    <w:rsid w:val="008F1F5B"/>
    <w:rsid w:val="008F2CAF"/>
    <w:rsid w:val="008F5F3F"/>
    <w:rsid w:val="00902EA3"/>
    <w:rsid w:val="00903505"/>
    <w:rsid w:val="0090431A"/>
    <w:rsid w:val="009048CD"/>
    <w:rsid w:val="009076EA"/>
    <w:rsid w:val="00910C5D"/>
    <w:rsid w:val="00911F7D"/>
    <w:rsid w:val="0091249B"/>
    <w:rsid w:val="00913B2E"/>
    <w:rsid w:val="00915DD8"/>
    <w:rsid w:val="009205FC"/>
    <w:rsid w:val="00932225"/>
    <w:rsid w:val="00932353"/>
    <w:rsid w:val="00946CB6"/>
    <w:rsid w:val="009573AC"/>
    <w:rsid w:val="009639B1"/>
    <w:rsid w:val="00970757"/>
    <w:rsid w:val="00970C56"/>
    <w:rsid w:val="0097433A"/>
    <w:rsid w:val="00976708"/>
    <w:rsid w:val="0098226A"/>
    <w:rsid w:val="00982350"/>
    <w:rsid w:val="009823A9"/>
    <w:rsid w:val="00983853"/>
    <w:rsid w:val="009849FB"/>
    <w:rsid w:val="00993AA4"/>
    <w:rsid w:val="0099692F"/>
    <w:rsid w:val="009B0E2C"/>
    <w:rsid w:val="009B796F"/>
    <w:rsid w:val="009C6E37"/>
    <w:rsid w:val="009C75A0"/>
    <w:rsid w:val="009D5BD0"/>
    <w:rsid w:val="009E0D6A"/>
    <w:rsid w:val="009E6D94"/>
    <w:rsid w:val="009F731D"/>
    <w:rsid w:val="009F7D3B"/>
    <w:rsid w:val="00A01A88"/>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15F8"/>
    <w:rsid w:val="00A631B1"/>
    <w:rsid w:val="00A658BC"/>
    <w:rsid w:val="00A71293"/>
    <w:rsid w:val="00A71CB7"/>
    <w:rsid w:val="00A72FFF"/>
    <w:rsid w:val="00A73B4E"/>
    <w:rsid w:val="00A74660"/>
    <w:rsid w:val="00A829A2"/>
    <w:rsid w:val="00A83F45"/>
    <w:rsid w:val="00A849B8"/>
    <w:rsid w:val="00A86FCA"/>
    <w:rsid w:val="00A9239C"/>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53E1"/>
    <w:rsid w:val="00B27391"/>
    <w:rsid w:val="00B35B50"/>
    <w:rsid w:val="00B36BD0"/>
    <w:rsid w:val="00B40529"/>
    <w:rsid w:val="00B413D5"/>
    <w:rsid w:val="00B44E75"/>
    <w:rsid w:val="00B5241D"/>
    <w:rsid w:val="00B54EBC"/>
    <w:rsid w:val="00B5669A"/>
    <w:rsid w:val="00B71E01"/>
    <w:rsid w:val="00B93BD6"/>
    <w:rsid w:val="00B93E3B"/>
    <w:rsid w:val="00BA0329"/>
    <w:rsid w:val="00BA4FD4"/>
    <w:rsid w:val="00BA7554"/>
    <w:rsid w:val="00BB0E07"/>
    <w:rsid w:val="00BB1A99"/>
    <w:rsid w:val="00BB7C80"/>
    <w:rsid w:val="00BC1804"/>
    <w:rsid w:val="00BC7577"/>
    <w:rsid w:val="00BC780C"/>
    <w:rsid w:val="00BD5747"/>
    <w:rsid w:val="00BD741B"/>
    <w:rsid w:val="00BD7FD3"/>
    <w:rsid w:val="00BE18EC"/>
    <w:rsid w:val="00BE28C0"/>
    <w:rsid w:val="00BF2065"/>
    <w:rsid w:val="00BF6726"/>
    <w:rsid w:val="00BF721D"/>
    <w:rsid w:val="00BF7C5F"/>
    <w:rsid w:val="00C00168"/>
    <w:rsid w:val="00C04E7B"/>
    <w:rsid w:val="00C078EC"/>
    <w:rsid w:val="00C171FB"/>
    <w:rsid w:val="00C272F9"/>
    <w:rsid w:val="00C40E03"/>
    <w:rsid w:val="00C5015C"/>
    <w:rsid w:val="00C516C8"/>
    <w:rsid w:val="00C657FA"/>
    <w:rsid w:val="00C67E7C"/>
    <w:rsid w:val="00C70997"/>
    <w:rsid w:val="00C73B42"/>
    <w:rsid w:val="00C93159"/>
    <w:rsid w:val="00C96025"/>
    <w:rsid w:val="00CA397B"/>
    <w:rsid w:val="00CA426C"/>
    <w:rsid w:val="00CB2251"/>
    <w:rsid w:val="00CB2938"/>
    <w:rsid w:val="00CB29C6"/>
    <w:rsid w:val="00CB462E"/>
    <w:rsid w:val="00CB4A74"/>
    <w:rsid w:val="00CB5F8B"/>
    <w:rsid w:val="00CC24FE"/>
    <w:rsid w:val="00CC70FB"/>
    <w:rsid w:val="00CE55AC"/>
    <w:rsid w:val="00D10DB9"/>
    <w:rsid w:val="00D1108E"/>
    <w:rsid w:val="00D13BC3"/>
    <w:rsid w:val="00D14F03"/>
    <w:rsid w:val="00D409BB"/>
    <w:rsid w:val="00D411C0"/>
    <w:rsid w:val="00D5007A"/>
    <w:rsid w:val="00D5598B"/>
    <w:rsid w:val="00D56BD0"/>
    <w:rsid w:val="00D63679"/>
    <w:rsid w:val="00D6725D"/>
    <w:rsid w:val="00D71A2E"/>
    <w:rsid w:val="00D731FC"/>
    <w:rsid w:val="00D80973"/>
    <w:rsid w:val="00DA431C"/>
    <w:rsid w:val="00DB3708"/>
    <w:rsid w:val="00DB4C4A"/>
    <w:rsid w:val="00DC32E7"/>
    <w:rsid w:val="00DC397E"/>
    <w:rsid w:val="00DD56E4"/>
    <w:rsid w:val="00DD70F4"/>
    <w:rsid w:val="00DE76F1"/>
    <w:rsid w:val="00E004F9"/>
    <w:rsid w:val="00E161D8"/>
    <w:rsid w:val="00E21168"/>
    <w:rsid w:val="00E21B34"/>
    <w:rsid w:val="00E23547"/>
    <w:rsid w:val="00E26E63"/>
    <w:rsid w:val="00E336C0"/>
    <w:rsid w:val="00E40C58"/>
    <w:rsid w:val="00E40EE7"/>
    <w:rsid w:val="00E419B9"/>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B3692"/>
    <w:rsid w:val="00EB3698"/>
    <w:rsid w:val="00EC320D"/>
    <w:rsid w:val="00EC4DA4"/>
    <w:rsid w:val="00EC6379"/>
    <w:rsid w:val="00ED507C"/>
    <w:rsid w:val="00EE38CD"/>
    <w:rsid w:val="00EE4F13"/>
    <w:rsid w:val="00EE6D2C"/>
    <w:rsid w:val="00EE72D7"/>
    <w:rsid w:val="00F0134F"/>
    <w:rsid w:val="00F22C99"/>
    <w:rsid w:val="00F35569"/>
    <w:rsid w:val="00F3618F"/>
    <w:rsid w:val="00F4008B"/>
    <w:rsid w:val="00F41E61"/>
    <w:rsid w:val="00F44738"/>
    <w:rsid w:val="00F503C8"/>
    <w:rsid w:val="00F56689"/>
    <w:rsid w:val="00F821BF"/>
    <w:rsid w:val="00F853FB"/>
    <w:rsid w:val="00FA4FF9"/>
    <w:rsid w:val="00FB3C62"/>
    <w:rsid w:val="00FB6FEC"/>
    <w:rsid w:val="00FB7553"/>
    <w:rsid w:val="00FC3853"/>
    <w:rsid w:val="00FC53DE"/>
    <w:rsid w:val="00FC629F"/>
    <w:rsid w:val="00FC74F1"/>
    <w:rsid w:val="00FC7652"/>
    <w:rsid w:val="00FD2192"/>
    <w:rsid w:val="00FD7498"/>
    <w:rsid w:val="00FD7838"/>
    <w:rsid w:val="00FD7E55"/>
    <w:rsid w:val="00FE1360"/>
    <w:rsid w:val="00FE497C"/>
    <w:rsid w:val="00FE70B2"/>
    <w:rsid w:val="00FE7398"/>
    <w:rsid w:val="00FF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9345"/>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uiPriority w:val="99"/>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
    <w:name w:val="清單段落"/>
    <w:basedOn w:val="a"/>
    <w:rsid w:val="00426D8C"/>
    <w:pPr>
      <w:widowControl w:val="0"/>
      <w:ind w:left="720"/>
      <w:jc w:val="both"/>
    </w:pPr>
    <w:rPr>
      <w:rFonts w:ascii="Times New Roman" w:hAnsi="Times New Roman" w:cs="Times New Roman"/>
      <w:kern w:val="2"/>
      <w:sz w:val="21"/>
      <w:szCs w:val="20"/>
    </w:r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table" w:styleId="af2">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annotation reference"/>
    <w:basedOn w:val="a0"/>
    <w:uiPriority w:val="99"/>
    <w:semiHidden/>
    <w:unhideWhenUsed/>
    <w:rsid w:val="001D3F3B"/>
    <w:rPr>
      <w:sz w:val="21"/>
      <w:szCs w:val="21"/>
    </w:rPr>
  </w:style>
  <w:style w:type="paragraph" w:styleId="af4">
    <w:name w:val="annotation text"/>
    <w:basedOn w:val="a"/>
    <w:link w:val="af5"/>
    <w:uiPriority w:val="99"/>
    <w:semiHidden/>
    <w:unhideWhenUsed/>
    <w:rsid w:val="001D3F3B"/>
  </w:style>
  <w:style w:type="character" w:customStyle="1" w:styleId="af5">
    <w:name w:val="批注文字 字符"/>
    <w:basedOn w:val="a0"/>
    <w:link w:val="af4"/>
    <w:uiPriority w:val="99"/>
    <w:semiHidden/>
    <w:rsid w:val="001D3F3B"/>
    <w:rPr>
      <w:rFonts w:ascii="宋体" w:hAnsi="宋体" w:cs="宋体"/>
      <w:sz w:val="24"/>
      <w:szCs w:val="24"/>
    </w:rPr>
  </w:style>
  <w:style w:type="paragraph" w:styleId="af6">
    <w:name w:val="annotation subject"/>
    <w:basedOn w:val="af4"/>
    <w:next w:val="af4"/>
    <w:link w:val="af7"/>
    <w:uiPriority w:val="99"/>
    <w:semiHidden/>
    <w:unhideWhenUsed/>
    <w:rsid w:val="001D3F3B"/>
    <w:rPr>
      <w:b/>
      <w:bCs/>
    </w:rPr>
  </w:style>
  <w:style w:type="character" w:customStyle="1" w:styleId="af7">
    <w:name w:val="批注主题 字符"/>
    <w:basedOn w:val="af5"/>
    <w:link w:val="af6"/>
    <w:uiPriority w:val="99"/>
    <w:semiHidden/>
    <w:rsid w:val="001D3F3B"/>
    <w:rPr>
      <w:rFonts w:ascii="宋体" w:hAnsi="宋体" w:cs="宋体"/>
      <w:b/>
      <w:bCs/>
      <w:sz w:val="24"/>
      <w:szCs w:val="24"/>
    </w:rPr>
  </w:style>
  <w:style w:type="character" w:styleId="af8">
    <w:name w:val="Unresolved Mention"/>
    <w:basedOn w:val="a0"/>
    <w:uiPriority w:val="99"/>
    <w:semiHidden/>
    <w:unhideWhenUsed/>
    <w:rsid w:val="00471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9024">
      <w:bodyDiv w:val="1"/>
      <w:marLeft w:val="0"/>
      <w:marRight w:val="0"/>
      <w:marTop w:val="0"/>
      <w:marBottom w:val="0"/>
      <w:divBdr>
        <w:top w:val="none" w:sz="0" w:space="0" w:color="auto"/>
        <w:left w:val="none" w:sz="0" w:space="0" w:color="auto"/>
        <w:bottom w:val="none" w:sz="0" w:space="0" w:color="auto"/>
        <w:right w:val="none" w:sz="0" w:space="0" w:color="auto"/>
      </w:divBdr>
    </w:div>
    <w:div w:id="250898440">
      <w:bodyDiv w:val="1"/>
      <w:marLeft w:val="0"/>
      <w:marRight w:val="0"/>
      <w:marTop w:val="0"/>
      <w:marBottom w:val="0"/>
      <w:divBdr>
        <w:top w:val="none" w:sz="0" w:space="0" w:color="auto"/>
        <w:left w:val="none" w:sz="0" w:space="0" w:color="auto"/>
        <w:bottom w:val="none" w:sz="0" w:space="0" w:color="auto"/>
        <w:right w:val="none" w:sz="0" w:space="0" w:color="auto"/>
      </w:divBdr>
    </w:div>
    <w:div w:id="344282647">
      <w:bodyDiv w:val="1"/>
      <w:marLeft w:val="0"/>
      <w:marRight w:val="0"/>
      <w:marTop w:val="0"/>
      <w:marBottom w:val="0"/>
      <w:divBdr>
        <w:top w:val="none" w:sz="0" w:space="0" w:color="auto"/>
        <w:left w:val="none" w:sz="0" w:space="0" w:color="auto"/>
        <w:bottom w:val="none" w:sz="0" w:space="0" w:color="auto"/>
        <w:right w:val="none" w:sz="0" w:space="0" w:color="auto"/>
      </w:divBdr>
    </w:div>
    <w:div w:id="576718853">
      <w:bodyDiv w:val="1"/>
      <w:marLeft w:val="0"/>
      <w:marRight w:val="0"/>
      <w:marTop w:val="0"/>
      <w:marBottom w:val="0"/>
      <w:divBdr>
        <w:top w:val="none" w:sz="0" w:space="0" w:color="auto"/>
        <w:left w:val="none" w:sz="0" w:space="0" w:color="auto"/>
        <w:bottom w:val="none" w:sz="0" w:space="0" w:color="auto"/>
        <w:right w:val="none" w:sz="0" w:space="0" w:color="auto"/>
      </w:divBdr>
    </w:div>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723454701">
      <w:bodyDiv w:val="1"/>
      <w:marLeft w:val="0"/>
      <w:marRight w:val="0"/>
      <w:marTop w:val="0"/>
      <w:marBottom w:val="0"/>
      <w:divBdr>
        <w:top w:val="none" w:sz="0" w:space="0" w:color="auto"/>
        <w:left w:val="none" w:sz="0" w:space="0" w:color="auto"/>
        <w:bottom w:val="none" w:sz="0" w:space="0" w:color="auto"/>
        <w:right w:val="none" w:sz="0" w:space="0" w:color="auto"/>
      </w:divBdr>
    </w:div>
    <w:div w:id="806241849">
      <w:bodyDiv w:val="1"/>
      <w:marLeft w:val="0"/>
      <w:marRight w:val="0"/>
      <w:marTop w:val="0"/>
      <w:marBottom w:val="0"/>
      <w:divBdr>
        <w:top w:val="none" w:sz="0" w:space="0" w:color="auto"/>
        <w:left w:val="none" w:sz="0" w:space="0" w:color="auto"/>
        <w:bottom w:val="none" w:sz="0" w:space="0" w:color="auto"/>
        <w:right w:val="none" w:sz="0" w:space="0" w:color="auto"/>
      </w:divBdr>
    </w:div>
    <w:div w:id="901140096">
      <w:bodyDiv w:val="1"/>
      <w:marLeft w:val="0"/>
      <w:marRight w:val="0"/>
      <w:marTop w:val="0"/>
      <w:marBottom w:val="0"/>
      <w:divBdr>
        <w:top w:val="none" w:sz="0" w:space="0" w:color="auto"/>
        <w:left w:val="none" w:sz="0" w:space="0" w:color="auto"/>
        <w:bottom w:val="none" w:sz="0" w:space="0" w:color="auto"/>
        <w:right w:val="none" w:sz="0" w:space="0" w:color="auto"/>
      </w:divBdr>
    </w:div>
    <w:div w:id="1135366377">
      <w:bodyDiv w:val="1"/>
      <w:marLeft w:val="0"/>
      <w:marRight w:val="0"/>
      <w:marTop w:val="0"/>
      <w:marBottom w:val="0"/>
      <w:divBdr>
        <w:top w:val="none" w:sz="0" w:space="0" w:color="auto"/>
        <w:left w:val="none" w:sz="0" w:space="0" w:color="auto"/>
        <w:bottom w:val="none" w:sz="0" w:space="0" w:color="auto"/>
        <w:right w:val="none" w:sz="0" w:space="0" w:color="auto"/>
      </w:divBdr>
    </w:div>
    <w:div w:id="1143229032">
      <w:bodyDiv w:val="1"/>
      <w:marLeft w:val="0"/>
      <w:marRight w:val="0"/>
      <w:marTop w:val="0"/>
      <w:marBottom w:val="0"/>
      <w:divBdr>
        <w:top w:val="none" w:sz="0" w:space="0" w:color="auto"/>
        <w:left w:val="none" w:sz="0" w:space="0" w:color="auto"/>
        <w:bottom w:val="none" w:sz="0" w:space="0" w:color="auto"/>
        <w:right w:val="none" w:sz="0" w:space="0" w:color="auto"/>
      </w:divBdr>
      <w:divsChild>
        <w:div w:id="295185943">
          <w:marLeft w:val="475"/>
          <w:marRight w:val="0"/>
          <w:marTop w:val="0"/>
          <w:marBottom w:val="0"/>
          <w:divBdr>
            <w:top w:val="none" w:sz="0" w:space="0" w:color="auto"/>
            <w:left w:val="none" w:sz="0" w:space="0" w:color="auto"/>
            <w:bottom w:val="none" w:sz="0" w:space="0" w:color="auto"/>
            <w:right w:val="none" w:sz="0" w:space="0" w:color="auto"/>
          </w:divBdr>
        </w:div>
        <w:div w:id="524753173">
          <w:marLeft w:val="475"/>
          <w:marRight w:val="0"/>
          <w:marTop w:val="0"/>
          <w:marBottom w:val="0"/>
          <w:divBdr>
            <w:top w:val="none" w:sz="0" w:space="0" w:color="auto"/>
            <w:left w:val="none" w:sz="0" w:space="0" w:color="auto"/>
            <w:bottom w:val="none" w:sz="0" w:space="0" w:color="auto"/>
            <w:right w:val="none" w:sz="0" w:space="0" w:color="auto"/>
          </w:divBdr>
        </w:div>
      </w:divsChild>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 w:id="1988515638">
      <w:bodyDiv w:val="1"/>
      <w:marLeft w:val="0"/>
      <w:marRight w:val="0"/>
      <w:marTop w:val="0"/>
      <w:marBottom w:val="0"/>
      <w:divBdr>
        <w:top w:val="none" w:sz="0" w:space="0" w:color="auto"/>
        <w:left w:val="none" w:sz="0" w:space="0" w:color="auto"/>
        <w:bottom w:val="none" w:sz="0" w:space="0" w:color="auto"/>
        <w:right w:val="none" w:sz="0" w:space="0" w:color="auto"/>
      </w:divBdr>
    </w:div>
    <w:div w:id="21414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inhuanet.com/money/2022ycya/index.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sbc.com/cn/gyyc/ycfm/ppzc/yagy/index.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huanet.com/money/2022ycya/index.htm" TargetMode="External"/><Relationship Id="rId5" Type="http://schemas.openxmlformats.org/officeDocument/2006/relationships/webSettings" Target="webSettings.xml"/><Relationship Id="rId15" Type="http://schemas.openxmlformats.org/officeDocument/2006/relationships/hyperlink" Target="https://www.xinpianchang.com/a12322115"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xinpianchang.com/a12322115" TargetMode="External"/><Relationship Id="rId14" Type="http://schemas.openxmlformats.org/officeDocument/2006/relationships/hyperlink" Target="https://www.psbc.com/cn/gyyc/ycfm/ppzc/yagy/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7F048-142E-8F4B-9DD3-B0DEAF6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288</Words>
  <Characters>1642</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5</cp:revision>
  <cp:lastPrinted>2012-10-11T08:46:00Z</cp:lastPrinted>
  <dcterms:created xsi:type="dcterms:W3CDTF">2023-02-13T10:09:00Z</dcterms:created>
  <dcterms:modified xsi:type="dcterms:W3CDTF">2023-02-21T06:51:00Z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