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5CC7110" w14:textId="7A746922" w:rsidR="008C0FD9" w:rsidRPr="00DB6095" w:rsidRDefault="008C0FD9" w:rsidP="00DB6095">
      <w:pPr>
        <w:jc w:val="center"/>
        <w:textAlignment w:val="baseline"/>
        <w:rPr>
          <w:rFonts w:ascii="微软雅黑" w:eastAsia="微软雅黑" w:hAnsi="微软雅黑" w:cs="Times New Roman" w:hint="eastAsia"/>
          <w:b/>
          <w:sz w:val="32"/>
          <w:szCs w:val="32"/>
        </w:rPr>
      </w:pPr>
      <w:r w:rsidRPr="008C0FD9">
        <w:rPr>
          <w:rFonts w:ascii="微软雅黑" w:eastAsia="微软雅黑" w:hAnsi="微软雅黑" w:cs="Times New Roman" w:hint="eastAsia"/>
          <w:b/>
          <w:sz w:val="32"/>
          <w:szCs w:val="32"/>
        </w:rPr>
        <w:t>上汽</w:t>
      </w:r>
      <w:r w:rsidRPr="008C0FD9">
        <w:rPr>
          <w:rFonts w:ascii="微软雅黑" w:eastAsia="微软雅黑" w:hAnsi="微软雅黑" w:cs="Times New Roman"/>
          <w:b/>
          <w:sz w:val="32"/>
          <w:szCs w:val="32"/>
        </w:rPr>
        <w:t>-大众ID家族《爱的超能力》创意情景剧</w:t>
      </w:r>
    </w:p>
    <w:p w14:paraId="0B14D8D6" w14:textId="27DAC139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8C0FD9">
        <w:rPr>
          <w:rFonts w:ascii="微软雅黑" w:eastAsia="微软雅黑" w:hAnsi="微软雅黑" w:hint="eastAsia"/>
          <w:sz w:val="21"/>
          <w:szCs w:val="21"/>
        </w:rPr>
        <w:t>上汽-大众</w:t>
      </w:r>
    </w:p>
    <w:p w14:paraId="39CF38F3" w14:textId="681EC8B1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8C0FD9">
        <w:rPr>
          <w:rFonts w:ascii="微软雅黑" w:eastAsia="微软雅黑" w:hAnsi="微软雅黑" w:hint="eastAsia"/>
          <w:sz w:val="21"/>
          <w:szCs w:val="21"/>
        </w:rPr>
        <w:t>汽车行业</w:t>
      </w:r>
    </w:p>
    <w:p w14:paraId="5DC88663" w14:textId="409E34FE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8C0FD9">
        <w:rPr>
          <w:rFonts w:ascii="微软雅黑" w:eastAsia="微软雅黑" w:hAnsi="微软雅黑" w:hint="eastAsia"/>
          <w:sz w:val="21"/>
          <w:szCs w:val="21"/>
        </w:rPr>
        <w:t>.0</w:t>
      </w:r>
      <w:r w:rsidR="008C0FD9">
        <w:rPr>
          <w:rFonts w:ascii="微软雅黑" w:eastAsia="微软雅黑" w:hAnsi="微软雅黑"/>
          <w:sz w:val="21"/>
          <w:szCs w:val="21"/>
        </w:rPr>
        <w:t>8.16</w:t>
      </w:r>
      <w:r w:rsidR="008C0FD9">
        <w:rPr>
          <w:rFonts w:ascii="微软雅黑" w:eastAsia="微软雅黑" w:hAnsi="微软雅黑" w:hint="eastAsia"/>
          <w:sz w:val="21"/>
          <w:szCs w:val="21"/>
        </w:rPr>
        <w:t>-</w:t>
      </w:r>
      <w:r w:rsidR="008C0FD9">
        <w:rPr>
          <w:rFonts w:ascii="微软雅黑" w:eastAsia="微软雅黑" w:hAnsi="微软雅黑"/>
          <w:sz w:val="21"/>
          <w:szCs w:val="21"/>
        </w:rPr>
        <w:t>09.01</w:t>
      </w:r>
    </w:p>
    <w:p w14:paraId="1F6E17B5" w14:textId="65F5CDF9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8D5F40">
        <w:rPr>
          <w:rFonts w:ascii="微软雅黑" w:eastAsia="微软雅黑" w:hAnsi="微软雅黑" w:hint="eastAsia"/>
          <w:sz w:val="21"/>
          <w:szCs w:val="21"/>
        </w:rPr>
        <w:t>视频整合</w:t>
      </w:r>
      <w:r w:rsidR="008C0FD9">
        <w:rPr>
          <w:rFonts w:ascii="微软雅黑" w:eastAsia="微软雅黑" w:hAnsi="微软雅黑" w:hint="eastAsia"/>
          <w:sz w:val="21"/>
          <w:szCs w:val="21"/>
        </w:rPr>
        <w:t>营销类</w:t>
      </w:r>
    </w:p>
    <w:p w14:paraId="7AA5F878" w14:textId="3DF8ACE6" w:rsidR="007A4E3A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456A6EFA" w:rsidR="005F5C93" w:rsidRPr="008C0FD9" w:rsidRDefault="008C0FD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8C0FD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上汽大众</w:t>
      </w:r>
      <w:r w:rsidRPr="008C0FD9">
        <w:rPr>
          <w:rFonts w:ascii="微软雅黑" w:eastAsia="微软雅黑" w:hAnsi="微软雅黑"/>
          <w:color w:val="000000" w:themeColor="text1"/>
          <w:sz w:val="21"/>
          <w:szCs w:val="21"/>
        </w:rPr>
        <w:t>ID家族改款上市，产品方面增加IQ泊车管家、EA紧急救援等辅助驾驶科技。在新车上市的关键节点，需要汽车垂媒围绕新增产品点展开传播，重点突出ID家族的智能科技性。此外，ID家族在整体纯电车市场的声量与认知偏弱，如何让IQ科技在众多科技堆叠的纯电车中凸显，被用户感知和记忆，是本次传播的重点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399D3767" w14:textId="21EBB608" w:rsidR="008C0FD9" w:rsidRPr="008C0FD9" w:rsidRDefault="008C0FD9" w:rsidP="008C0FD9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8C0FD9">
        <w:rPr>
          <w:rFonts w:ascii="微软雅黑" w:eastAsia="微软雅黑" w:hAnsi="微软雅黑"/>
          <w:szCs w:val="21"/>
        </w:rPr>
        <w:t>改款上市新车产品点展示，重点突出智能科技性</w:t>
      </w:r>
      <w:r w:rsidR="00DB6095">
        <w:rPr>
          <w:rFonts w:ascii="微软雅黑" w:eastAsia="微软雅黑" w:hAnsi="微软雅黑" w:hint="eastAsia"/>
          <w:szCs w:val="21"/>
        </w:rPr>
        <w:t>。</w:t>
      </w:r>
    </w:p>
    <w:p w14:paraId="5452CEE7" w14:textId="6AB30BF3" w:rsidR="008C0FD9" w:rsidRPr="008C0FD9" w:rsidRDefault="008C0FD9" w:rsidP="007270CB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8C0FD9">
        <w:rPr>
          <w:rFonts w:ascii="微软雅黑" w:eastAsia="微软雅黑" w:hAnsi="微软雅黑"/>
          <w:szCs w:val="21"/>
        </w:rPr>
        <w:t>提升ID家族在纯电车市场的声量与认知</w:t>
      </w:r>
      <w:r w:rsidR="00DB6095">
        <w:rPr>
          <w:rFonts w:ascii="微软雅黑" w:eastAsia="微软雅黑" w:hAnsi="微软雅黑" w:hint="eastAsia"/>
          <w:szCs w:val="21"/>
        </w:rPr>
        <w:t>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A3D55CF" w14:textId="77777777" w:rsidR="008C0FD9" w:rsidRDefault="008C0FD9" w:rsidP="008C0FD9">
      <w:pPr>
        <w:pStyle w:val="paragraph"/>
        <w:spacing w:before="0" w:beforeAutospacing="0" w:after="0" w:afterAutospacing="0"/>
      </w:pPr>
      <w:r w:rsidRPr="008C0FD9">
        <w:rPr>
          <w:rFonts w:ascii="微软雅黑" w:eastAsia="微软雅黑" w:hAnsi="微软雅黑" w:hint="eastAsia"/>
          <w:b/>
          <w:color w:val="333333"/>
          <w:sz w:val="21"/>
          <w:szCs w:val="21"/>
        </w:rPr>
        <w:t>策略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t>：合作易车《有YI思星剧场》项目和知名喜剧厂牌开心麻花，以汽车情景喜剧方式，创意化呈现核心产品卖点</w:t>
      </w:r>
    </w:p>
    <w:p w14:paraId="5E11A8E2" w14:textId="77777777" w:rsidR="008C0FD9" w:rsidRDefault="008C0FD9" w:rsidP="008C0FD9">
      <w:pPr>
        <w:pStyle w:val="paragraph"/>
        <w:numPr>
          <w:ilvl w:val="0"/>
          <w:numId w:val="20"/>
        </w:numPr>
        <w:spacing w:before="0" w:beforeAutospacing="0" w:after="0" w:afterAutospacing="0"/>
        <w:ind w:left="336" w:hanging="336"/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新车亮点为核，确定IQ泊车管家、EA紧急救援、TPA一键停车等核心传播卖点</w:t>
      </w:r>
    </w:p>
    <w:p w14:paraId="6688D944" w14:textId="77777777" w:rsidR="008C0FD9" w:rsidRDefault="008C0FD9" w:rsidP="008C0FD9">
      <w:pPr>
        <w:pStyle w:val="paragraph"/>
        <w:numPr>
          <w:ilvl w:val="0"/>
          <w:numId w:val="20"/>
        </w:numPr>
        <w:spacing w:before="0" w:beforeAutospacing="0" w:after="0" w:afterAutospacing="0"/>
        <w:ind w:left="336" w:hanging="336"/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场景传播为基，确定使用情景剧模式。合作易车创新IP项目《有YI思星剧场》，以“产品卖点情景化+情景剧情创意化”的方式，快速建立用户认知与场景感知。</w:t>
      </w:r>
    </w:p>
    <w:p w14:paraId="013A7B7A" w14:textId="6DD6EFB6" w:rsidR="00F206BB" w:rsidRPr="00DB6095" w:rsidRDefault="008C0FD9" w:rsidP="00F206BB">
      <w:pPr>
        <w:pStyle w:val="paragraph"/>
        <w:numPr>
          <w:ilvl w:val="0"/>
          <w:numId w:val="20"/>
        </w:numPr>
        <w:spacing w:before="0" w:beforeAutospacing="0" w:after="0" w:afterAutospacing="0"/>
        <w:ind w:left="336" w:hanging="336"/>
        <w:rPr>
          <w:rFonts w:hint="eastAsia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明星跨界赋能，合作开心麻花知名喜剧厂牌，借助知名喜剧演员李海银精湛的演技和明星影响力，加速定制情景剧的全网传播，提升ID家族的市场声量。</w:t>
      </w:r>
    </w:p>
    <w:p w14:paraId="4FAEFD24" w14:textId="5762B805" w:rsidR="008C0FD9" w:rsidRDefault="008C0FD9" w:rsidP="00F206BB">
      <w:pPr>
        <w:pStyle w:val="paragraph"/>
        <w:spacing w:before="0" w:beforeAutospacing="0" w:after="0" w:afterAutospacing="0"/>
      </w:pPr>
      <w:r w:rsidRPr="00F206BB">
        <w:rPr>
          <w:rFonts w:ascii="微软雅黑" w:eastAsia="微软雅黑" w:hAnsi="微软雅黑" w:hint="eastAsia"/>
          <w:b/>
          <w:color w:val="333333"/>
          <w:sz w:val="21"/>
          <w:szCs w:val="21"/>
        </w:rPr>
        <w:t>创意：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t>基于ID家族不同车型及核心产品卖点，设计生动有趣的剧情桥段</w:t>
      </w:r>
    </w:p>
    <w:p w14:paraId="073227D9" w14:textId="77777777" w:rsidR="008C0FD9" w:rsidRDefault="008C0FD9" w:rsidP="008C0FD9">
      <w:pPr>
        <w:pStyle w:val="paragraph"/>
        <w:numPr>
          <w:ilvl w:val="0"/>
          <w:numId w:val="21"/>
        </w:numPr>
        <w:spacing w:before="0" w:beforeAutospacing="0" w:after="0" w:afterAutospacing="0"/>
        <w:ind w:left="336" w:hanging="336"/>
      </w:pPr>
      <w:r>
        <w:rPr>
          <w:rFonts w:ascii="微软雅黑" w:eastAsia="微软雅黑" w:hAnsi="微软雅黑" w:hint="eastAsia"/>
          <w:b/>
          <w:bCs/>
          <w:color w:val="333333"/>
          <w:sz w:val="21"/>
          <w:szCs w:val="21"/>
        </w:rPr>
        <w:t>上汽-大众ID.3×IQ泊车管家：#妈妈会魔法，停车不拉跨#</w:t>
      </w:r>
    </w:p>
    <w:p w14:paraId="2A2F542D" w14:textId="77777777" w:rsidR="008C0FD9" w:rsidRDefault="008C0FD9" w:rsidP="008C0FD9">
      <w:pPr>
        <w:pStyle w:val="paragraph"/>
        <w:spacing w:before="0" w:beforeAutospacing="0" w:after="0" w:afterAutospacing="0"/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核心创意点：“我的妈妈会魔法“，妈妈在孩子心中有着超人般的形象，从孩子的声音被同学嘲笑与质疑，到结局妈妈在同学们面前展示的自动停车魔法，再到孩子对妈妈的崇拜的信任，视频以暖心的剧情、幽默的桥段、创意的展示方式让ID的停车科技形成记忆感知。</w:t>
      </w:r>
    </w:p>
    <w:p w14:paraId="74BCF97E" w14:textId="77777777" w:rsidR="008C0FD9" w:rsidRDefault="008C0FD9" w:rsidP="008C0FD9">
      <w:pPr>
        <w:pStyle w:val="paragraph"/>
        <w:numPr>
          <w:ilvl w:val="0"/>
          <w:numId w:val="22"/>
        </w:numPr>
        <w:spacing w:before="0" w:beforeAutospacing="0" w:after="0" w:afterAutospacing="0"/>
        <w:ind w:left="336" w:hanging="336"/>
      </w:pPr>
      <w:r>
        <w:rPr>
          <w:rFonts w:ascii="微软雅黑" w:eastAsia="微软雅黑" w:hAnsi="微软雅黑" w:hint="eastAsia"/>
          <w:b/>
          <w:bCs/>
          <w:color w:val="333333"/>
          <w:sz w:val="21"/>
          <w:szCs w:val="21"/>
        </w:rPr>
        <w:t xml:space="preserve">上汽-大众ID.4×TPA一键停车： #停车有难度，就它靠得住# </w:t>
      </w:r>
    </w:p>
    <w:p w14:paraId="10BC4AFE" w14:textId="77777777" w:rsidR="008C0FD9" w:rsidRDefault="008C0FD9" w:rsidP="008C0FD9">
      <w:pPr>
        <w:pStyle w:val="paragraph"/>
        <w:spacing w:before="0" w:beforeAutospacing="0" w:after="0" w:afterAutospacing="0"/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核心创意点：“妈妈，我们还是打车去吧”“妈妈，要不要让爸爸来停车呀”，逞强妈妈停车时的意外操作，引发停车困难户的感知高潮，剧情结合停车时丈夫的唠叨梗、孩子的不信任梗等，进一步提升用户对TPA泊车功能的记忆与好感度</w:t>
      </w:r>
    </w:p>
    <w:p w14:paraId="22959B43" w14:textId="77777777" w:rsidR="008C0FD9" w:rsidRDefault="008C0FD9" w:rsidP="008C0FD9">
      <w:pPr>
        <w:pStyle w:val="paragraph"/>
        <w:numPr>
          <w:ilvl w:val="0"/>
          <w:numId w:val="23"/>
        </w:numPr>
        <w:spacing w:before="0" w:beforeAutospacing="0" w:after="0" w:afterAutospacing="0"/>
        <w:ind w:left="336" w:hanging="336"/>
      </w:pPr>
      <w:r>
        <w:rPr>
          <w:rFonts w:ascii="微软雅黑" w:eastAsia="微软雅黑" w:hAnsi="微软雅黑" w:hint="eastAsia"/>
          <w:b/>
          <w:bCs/>
          <w:color w:val="333333"/>
          <w:sz w:val="21"/>
          <w:szCs w:val="21"/>
        </w:rPr>
        <w:t>上汽-大众ID.6×EA紧急辅助系统：#科技全护航，危机不用慌#</w:t>
      </w:r>
    </w:p>
    <w:p w14:paraId="5293AC13" w14:textId="75010175" w:rsidR="007A4E3A" w:rsidRPr="00F206BB" w:rsidRDefault="008C0FD9" w:rsidP="00F206BB">
      <w:pPr>
        <w:pStyle w:val="paragraph"/>
        <w:spacing w:before="0" w:beforeAutospacing="0" w:after="0" w:afterAutospacing="0"/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核心创意点：出行途中驾驶者的突然晕厥，以真实用车场景的突发状况，通过EA紧急辅助系统的产品介入细节，展示ID科技是如何保障用户安全的，如自动刹停、语音提示、语音呼叫等功能，全面展示配置安心感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lastRenderedPageBreak/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26A428B8" w14:textId="75915B73" w:rsidR="002F4802" w:rsidRDefault="002F4802" w:rsidP="00F206BB">
      <w:pPr>
        <w:pStyle w:val="paragraph"/>
        <w:spacing w:before="0" w:beforeAutospacing="0" w:after="0" w:afterAutospacing="0"/>
        <w:rPr>
          <w:rFonts w:ascii="微软雅黑" w:eastAsia="微软雅黑" w:hAnsi="微软雅黑"/>
          <w:color w:val="333333"/>
          <w:sz w:val="21"/>
          <w:szCs w:val="21"/>
        </w:rPr>
      </w:pPr>
      <w:r w:rsidRPr="002F4802">
        <w:rPr>
          <w:rFonts w:ascii="微软雅黑" w:eastAsia="微软雅黑" w:hAnsi="微软雅黑" w:hint="eastAsia"/>
          <w:b/>
          <w:color w:val="333333"/>
          <w:sz w:val="21"/>
          <w:szCs w:val="21"/>
        </w:rPr>
        <w:t>执行过程</w:t>
      </w:r>
      <w:r w:rsidR="00F206BB">
        <w:rPr>
          <w:rFonts w:ascii="微软雅黑" w:eastAsia="微软雅黑" w:hAnsi="微软雅黑" w:hint="eastAsia"/>
          <w:color w:val="333333"/>
          <w:sz w:val="21"/>
          <w:szCs w:val="21"/>
        </w:rPr>
        <w:t>：</w:t>
      </w:r>
    </w:p>
    <w:p w14:paraId="2FBD2DA7" w14:textId="02F20BFD" w:rsidR="00F206BB" w:rsidRDefault="00F206BB" w:rsidP="00F206BB">
      <w:pPr>
        <w:pStyle w:val="paragraph"/>
        <w:spacing w:before="0" w:beforeAutospacing="0" w:after="0" w:afterAutospacing="0"/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以ID为谐音，打造《爱的超能力》纯电剧场短视频3支，通过有温度有创意的情景剧，让ID的科技成就爱的超能力，让产品与用户形成共鸣</w:t>
      </w:r>
      <w:r w:rsidR="002F4802">
        <w:rPr>
          <w:rFonts w:ascii="微软雅黑" w:eastAsia="微软雅黑" w:hAnsi="微软雅黑" w:hint="eastAsia"/>
          <w:color w:val="333333"/>
          <w:sz w:val="21"/>
          <w:szCs w:val="21"/>
        </w:rPr>
        <w:t>。</w:t>
      </w:r>
    </w:p>
    <w:p w14:paraId="078D2D39" w14:textId="65D4D48C" w:rsidR="00F206BB" w:rsidRDefault="00F206BB" w:rsidP="00F206BB">
      <w:pPr>
        <w:pStyle w:val="paragraph"/>
        <w:spacing w:before="0" w:beforeAutospacing="0" w:after="0" w:afterAutospacing="0"/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ID.3 #妈妈会魔法，停车不拉跨</w:t>
      </w:r>
      <w:r w:rsidR="002F4802">
        <w:rPr>
          <w:rFonts w:ascii="微软雅黑" w:eastAsia="微软雅黑" w:hAnsi="微软雅黑" w:hint="eastAsia"/>
          <w:color w:val="333333"/>
          <w:sz w:val="21"/>
          <w:szCs w:val="21"/>
        </w:rPr>
        <w:t># ×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t xml:space="preserve"> IQ泊车管家，轻松GET停车超能力</w:t>
      </w:r>
    </w:p>
    <w:p w14:paraId="4E0C971B" w14:textId="3DDF54A7" w:rsidR="00F206BB" w:rsidRDefault="00F206BB" w:rsidP="00F206BB">
      <w:pPr>
        <w:pStyle w:val="paragraph"/>
        <w:spacing w:before="0" w:beforeAutospacing="0" w:after="0" w:afterAutospacing="0"/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链接：</w:t>
      </w:r>
      <w:hyperlink r:id="rId8" w:history="1">
        <w:r w:rsidR="00846283" w:rsidRPr="00A47803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https://www.bilibili.com/video/BV1cB4y1z7xd</w:t>
        </w:r>
      </w:hyperlink>
      <w:r w:rsidR="00846283">
        <w:rPr>
          <w:rFonts w:ascii="微软雅黑" w:eastAsia="微软雅黑" w:hAnsi="微软雅黑"/>
          <w:color w:val="333333"/>
          <w:sz w:val="21"/>
          <w:szCs w:val="21"/>
        </w:rPr>
        <w:t xml:space="preserve"> </w:t>
      </w:r>
    </w:p>
    <w:p w14:paraId="540DD7E0" w14:textId="036B9492" w:rsidR="00F206BB" w:rsidRDefault="002F4802" w:rsidP="00F206BB">
      <w:pPr>
        <w:pStyle w:val="paragraph"/>
        <w:spacing w:before="0" w:beforeAutospacing="0" w:after="0" w:afterAutospacing="0"/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 xml:space="preserve">ID.4 </w:t>
      </w:r>
      <w:r w:rsidR="00F206BB">
        <w:rPr>
          <w:rFonts w:ascii="微软雅黑" w:eastAsia="微软雅黑" w:hAnsi="微软雅黑" w:hint="eastAsia"/>
          <w:color w:val="333333"/>
          <w:sz w:val="21"/>
          <w:szCs w:val="21"/>
        </w:rPr>
        <w:t>#停车有难度，就它靠得住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t># ×</w:t>
      </w:r>
      <w:r w:rsidR="00F206BB">
        <w:rPr>
          <w:rFonts w:ascii="微软雅黑" w:eastAsia="微软雅黑" w:hAnsi="微软雅黑" w:hint="eastAsia"/>
          <w:color w:val="333333"/>
          <w:sz w:val="21"/>
          <w:szCs w:val="21"/>
        </w:rPr>
        <w:t>TPA一键停车，一键停车更省心</w:t>
      </w:r>
    </w:p>
    <w:p w14:paraId="321F89E3" w14:textId="421F17C2" w:rsidR="00F206BB" w:rsidRDefault="00F206BB" w:rsidP="002F4802">
      <w:pPr>
        <w:pStyle w:val="paragraph"/>
        <w:spacing w:before="0" w:beforeAutospacing="0" w:after="0" w:afterAutospacing="0"/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链接：</w:t>
      </w:r>
      <w:hyperlink r:id="rId9" w:history="1">
        <w:r w:rsidR="00846283" w:rsidRPr="00A47803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https://www.bilibili.com/video/BV1vN4y1V7QB</w:t>
        </w:r>
      </w:hyperlink>
      <w:r w:rsidR="00846283">
        <w:rPr>
          <w:rFonts w:ascii="微软雅黑" w:eastAsia="微软雅黑" w:hAnsi="微软雅黑"/>
          <w:color w:val="333333"/>
          <w:sz w:val="21"/>
          <w:szCs w:val="21"/>
        </w:rPr>
        <w:t xml:space="preserve"> </w:t>
      </w:r>
    </w:p>
    <w:p w14:paraId="7EF99750" w14:textId="19B5588B" w:rsidR="00F206BB" w:rsidRDefault="002F4802" w:rsidP="00F206BB">
      <w:pPr>
        <w:pStyle w:val="paragraph"/>
        <w:spacing w:before="0" w:beforeAutospacing="0" w:after="0" w:afterAutospacing="0"/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 xml:space="preserve">ID.6 </w:t>
      </w:r>
      <w:r w:rsidR="00F206BB">
        <w:rPr>
          <w:rFonts w:ascii="微软雅黑" w:eastAsia="微软雅黑" w:hAnsi="微软雅黑" w:hint="eastAsia"/>
          <w:color w:val="333333"/>
          <w:sz w:val="21"/>
          <w:szCs w:val="21"/>
        </w:rPr>
        <w:t>#科技全护航，危机不用慌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t># ×</w:t>
      </w:r>
      <w:r w:rsidR="00F206BB">
        <w:rPr>
          <w:rFonts w:ascii="微软雅黑" w:eastAsia="微软雅黑" w:hAnsi="微软雅黑" w:hint="eastAsia"/>
          <w:color w:val="333333"/>
          <w:sz w:val="21"/>
          <w:szCs w:val="21"/>
        </w:rPr>
        <w:t>EA紧急辅助系统，突发时刻，守护在侧</w:t>
      </w:r>
    </w:p>
    <w:p w14:paraId="482ECDB3" w14:textId="2C793CD2" w:rsidR="00F206BB" w:rsidRDefault="00F206BB" w:rsidP="002F4802">
      <w:pPr>
        <w:pStyle w:val="paragraph"/>
        <w:spacing w:before="0" w:beforeAutospacing="0" w:after="0" w:afterAutospacing="0"/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链接：</w:t>
      </w:r>
      <w:hyperlink r:id="rId10" w:history="1">
        <w:r w:rsidR="00846283" w:rsidRPr="00A47803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https://www.bilibili.com/video/BV1Ma411G7wd</w:t>
        </w:r>
      </w:hyperlink>
      <w:r w:rsidR="00846283">
        <w:rPr>
          <w:rFonts w:ascii="微软雅黑" w:eastAsia="微软雅黑" w:hAnsi="微软雅黑"/>
          <w:color w:val="333333"/>
          <w:sz w:val="21"/>
          <w:szCs w:val="21"/>
        </w:rPr>
        <w:t xml:space="preserve"> </w:t>
      </w:r>
    </w:p>
    <w:p w14:paraId="7E0EB765" w14:textId="3201A15B" w:rsidR="002F4802" w:rsidRPr="00DB6095" w:rsidRDefault="00DB6095" w:rsidP="00DB6095">
      <w:pPr>
        <w:pStyle w:val="ac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333333"/>
        </w:rPr>
      </w:pPr>
      <w:r>
        <w:rPr>
          <w:noProof/>
        </w:rPr>
        <w:drawing>
          <wp:inline distT="0" distB="0" distL="0" distR="0" wp14:anchorId="0397F6E8" wp14:editId="119E42F6">
            <wp:extent cx="5720715" cy="3409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7415A" w14:textId="77777777" w:rsidR="002F4802" w:rsidRDefault="002F4802" w:rsidP="00F206BB">
      <w:pPr>
        <w:pStyle w:val="paragraph"/>
        <w:spacing w:before="0" w:beforeAutospacing="0" w:after="0" w:afterAutospacing="0"/>
        <w:rPr>
          <w:rFonts w:ascii="微软雅黑" w:eastAsia="微软雅黑" w:hAnsi="微软雅黑"/>
          <w:b/>
          <w:color w:val="333333"/>
          <w:sz w:val="21"/>
          <w:szCs w:val="21"/>
        </w:rPr>
      </w:pPr>
      <w:r w:rsidRPr="002F4802">
        <w:rPr>
          <w:rFonts w:ascii="微软雅黑" w:eastAsia="微软雅黑" w:hAnsi="微软雅黑" w:hint="eastAsia"/>
          <w:b/>
          <w:color w:val="333333"/>
          <w:sz w:val="21"/>
          <w:szCs w:val="21"/>
        </w:rPr>
        <w:t>媒体表现：</w:t>
      </w:r>
    </w:p>
    <w:p w14:paraId="46962CC2" w14:textId="31FE8C02" w:rsidR="00F206BB" w:rsidRDefault="00F206BB" w:rsidP="00F206BB">
      <w:pPr>
        <w:pStyle w:val="paragraph"/>
        <w:spacing w:before="0" w:beforeAutospacing="0" w:after="0" w:afterAutospacing="0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利用</w:t>
      </w:r>
      <w:r w:rsidR="002F4802">
        <w:rPr>
          <w:rFonts w:ascii="微软雅黑" w:eastAsia="微软雅黑" w:hAnsi="微软雅黑" w:hint="eastAsia"/>
          <w:color w:val="333333"/>
          <w:sz w:val="21"/>
          <w:szCs w:val="21"/>
        </w:rPr>
        <w:t>易车全景生态从站内到站外进行整合化项目传播，让产品触达广泛用户。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t>核心发布平台：易车、微博（易车、李海银、开心麻花等）、bilibili、视频号、易车大楼LED大屏（北京、上海、广州、重庆）</w:t>
      </w:r>
    </w:p>
    <w:p w14:paraId="0D4DF24F" w14:textId="74564601" w:rsidR="002F4802" w:rsidRPr="002F4802" w:rsidRDefault="002F4802" w:rsidP="00F206BB">
      <w:pPr>
        <w:pStyle w:val="paragraph"/>
        <w:spacing w:before="0" w:beforeAutospacing="0" w:after="0" w:afterAutospacing="0"/>
      </w:pPr>
      <w:r>
        <w:rPr>
          <w:rFonts w:ascii="微软雅黑" w:eastAsia="微软雅黑" w:hAnsi="微软雅黑" w:hint="eastAsia"/>
          <w:noProof/>
          <w:color w:val="333333"/>
        </w:rPr>
        <w:lastRenderedPageBreak/>
        <w:drawing>
          <wp:inline distT="0" distB="0" distL="0" distR="0" wp14:anchorId="2CC892D8" wp14:editId="25B63353">
            <wp:extent cx="5274310" cy="283464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易车网站线上点位-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98493" w14:textId="379B65B5" w:rsidR="00847B24" w:rsidRDefault="002F4802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333333"/>
        </w:rPr>
        <w:drawing>
          <wp:inline distT="0" distB="0" distL="0" distR="0" wp14:anchorId="562D9597" wp14:editId="2DD0A01E">
            <wp:extent cx="5274310" cy="409511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站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C9D3D" w14:textId="233AAC3D" w:rsidR="002F4802" w:rsidRDefault="00DB6095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CEE610D" wp14:editId="18F9C236">
            <wp:extent cx="5720715" cy="294703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8FA42" w14:textId="2922F795" w:rsidR="002F4802" w:rsidRPr="00F206BB" w:rsidRDefault="00DB6095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63E0F6A9" wp14:editId="2C39313F">
            <wp:extent cx="5720715" cy="3020695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2B9622CF" w14:textId="77777777" w:rsidR="002F4802" w:rsidRDefault="002F4802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F4802">
        <w:rPr>
          <w:rFonts w:ascii="微软雅黑" w:eastAsia="微软雅黑" w:hAnsi="微软雅黑" w:hint="eastAsia"/>
          <w:sz w:val="21"/>
          <w:szCs w:val="21"/>
        </w:rPr>
        <w:t>全网累计曝光量：</w:t>
      </w:r>
      <w:r w:rsidRPr="002F4802">
        <w:rPr>
          <w:rFonts w:ascii="微软雅黑" w:eastAsia="微软雅黑" w:hAnsi="微软雅黑"/>
          <w:sz w:val="21"/>
          <w:szCs w:val="21"/>
        </w:rPr>
        <w:t>1.7</w:t>
      </w:r>
      <w:r>
        <w:rPr>
          <w:rFonts w:ascii="微软雅黑" w:eastAsia="微软雅黑" w:hAnsi="微软雅黑"/>
          <w:sz w:val="21"/>
          <w:szCs w:val="21"/>
        </w:rPr>
        <w:t>亿</w:t>
      </w:r>
    </w:p>
    <w:p w14:paraId="5F62C0FD" w14:textId="39C22E19" w:rsidR="00847B24" w:rsidRDefault="002F4802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F4802">
        <w:rPr>
          <w:rFonts w:ascii="微软雅黑" w:eastAsia="微软雅黑" w:hAnsi="微软雅黑"/>
          <w:sz w:val="21"/>
          <w:szCs w:val="21"/>
        </w:rPr>
        <w:t>全网累计播放量：1119万（数据来源：易车、微博、B站、视频号等）</w:t>
      </w:r>
    </w:p>
    <w:p w14:paraId="696F592F" w14:textId="347870DA" w:rsidR="002F4802" w:rsidRDefault="002F4802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noProof/>
          <w:color w:val="333333"/>
        </w:rPr>
        <w:lastRenderedPageBreak/>
        <w:drawing>
          <wp:inline distT="0" distB="0" distL="0" distR="0" wp14:anchorId="5D20F2EF" wp14:editId="541493D7">
            <wp:extent cx="5274310" cy="1729105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热门话题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E3B8E" w14:textId="2F3B3AD6" w:rsidR="002F4802" w:rsidRPr="002F4802" w:rsidRDefault="002F4802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noProof/>
          <w:color w:val="333333"/>
        </w:rPr>
        <w:drawing>
          <wp:inline distT="0" distB="0" distL="0" distR="0" wp14:anchorId="0E4CDFEA" wp14:editId="3636C204">
            <wp:extent cx="5274310" cy="549402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易车微博-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4802" w:rsidRPr="002F4802" w:rsidSect="00970C56">
      <w:headerReference w:type="default" r:id="rId18"/>
      <w:footerReference w:type="even" r:id="rId19"/>
      <w:footerReference w:type="defaul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1D755" w14:textId="77777777" w:rsidR="004D57B3" w:rsidRDefault="004D57B3">
      <w:r>
        <w:separator/>
      </w:r>
    </w:p>
  </w:endnote>
  <w:endnote w:type="continuationSeparator" w:id="0">
    <w:p w14:paraId="0B729665" w14:textId="77777777" w:rsidR="004D57B3" w:rsidRDefault="004D5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780B1" w14:textId="77777777" w:rsidR="004D57B3" w:rsidRDefault="004D57B3">
      <w:r>
        <w:separator/>
      </w:r>
    </w:p>
  </w:footnote>
  <w:footnote w:type="continuationSeparator" w:id="0">
    <w:p w14:paraId="3531AFA3" w14:textId="77777777" w:rsidR="004D57B3" w:rsidRDefault="004D57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2B4A6D19"/>
    <w:multiLevelType w:val="multilevel"/>
    <w:tmpl w:val="307C6C6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09173F"/>
    <w:multiLevelType w:val="multilevel"/>
    <w:tmpl w:val="1AF81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D1341F0"/>
    <w:multiLevelType w:val="multilevel"/>
    <w:tmpl w:val="BD40C39C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81E6435"/>
    <w:multiLevelType w:val="multilevel"/>
    <w:tmpl w:val="39E2145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B886B1D"/>
    <w:multiLevelType w:val="hybridMultilevel"/>
    <w:tmpl w:val="93EA00F6"/>
    <w:lvl w:ilvl="0" w:tplc="21F884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C40707C"/>
    <w:multiLevelType w:val="multilevel"/>
    <w:tmpl w:val="1D64C74E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661616815">
    <w:abstractNumId w:val="11"/>
  </w:num>
  <w:num w:numId="2" w16cid:durableId="340161979">
    <w:abstractNumId w:val="10"/>
  </w:num>
  <w:num w:numId="3" w16cid:durableId="99110178">
    <w:abstractNumId w:val="2"/>
  </w:num>
  <w:num w:numId="4" w16cid:durableId="1266041507">
    <w:abstractNumId w:val="5"/>
  </w:num>
  <w:num w:numId="5" w16cid:durableId="579220331">
    <w:abstractNumId w:val="0"/>
  </w:num>
  <w:num w:numId="6" w16cid:durableId="1803574388">
    <w:abstractNumId w:val="22"/>
  </w:num>
  <w:num w:numId="7" w16cid:durableId="1666784856">
    <w:abstractNumId w:val="17"/>
  </w:num>
  <w:num w:numId="8" w16cid:durableId="1331592729">
    <w:abstractNumId w:val="14"/>
  </w:num>
  <w:num w:numId="9" w16cid:durableId="1578518414">
    <w:abstractNumId w:val="13"/>
  </w:num>
  <w:num w:numId="10" w16cid:durableId="1734963993">
    <w:abstractNumId w:val="12"/>
  </w:num>
  <w:num w:numId="11" w16cid:durableId="1102602099">
    <w:abstractNumId w:val="15"/>
  </w:num>
  <w:num w:numId="12" w16cid:durableId="1508321636">
    <w:abstractNumId w:val="18"/>
  </w:num>
  <w:num w:numId="13" w16cid:durableId="1615164381">
    <w:abstractNumId w:val="8"/>
  </w:num>
  <w:num w:numId="14" w16cid:durableId="7371316">
    <w:abstractNumId w:val="16"/>
  </w:num>
  <w:num w:numId="15" w16cid:durableId="1093821730">
    <w:abstractNumId w:val="3"/>
  </w:num>
  <w:num w:numId="16" w16cid:durableId="391586742">
    <w:abstractNumId w:val="4"/>
  </w:num>
  <w:num w:numId="17" w16cid:durableId="557205566">
    <w:abstractNumId w:val="1"/>
  </w:num>
  <w:num w:numId="18" w16cid:durableId="551236500">
    <w:abstractNumId w:val="20"/>
  </w:num>
  <w:num w:numId="19" w16cid:durableId="33502641">
    <w:abstractNumId w:val="7"/>
  </w:num>
  <w:num w:numId="20" w16cid:durableId="724989686">
    <w:abstractNumId w:val="6"/>
  </w:num>
  <w:num w:numId="21" w16cid:durableId="1934391446">
    <w:abstractNumId w:val="21"/>
  </w:num>
  <w:num w:numId="22" w16cid:durableId="130559387">
    <w:abstractNumId w:val="9"/>
  </w:num>
  <w:num w:numId="23" w16cid:durableId="75211911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4802"/>
    <w:rsid w:val="002F7E7A"/>
    <w:rsid w:val="003056B8"/>
    <w:rsid w:val="00305720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24F1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D57B3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068E4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6283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0FD9"/>
    <w:rsid w:val="008C2693"/>
    <w:rsid w:val="008D5F40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3C7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B6095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47E0F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06BB"/>
    <w:rsid w:val="00F22C99"/>
    <w:rsid w:val="00F35569"/>
    <w:rsid w:val="00F3618F"/>
    <w:rsid w:val="00F4008B"/>
    <w:rsid w:val="00F41E61"/>
    <w:rsid w:val="00F503C8"/>
    <w:rsid w:val="00F56689"/>
    <w:rsid w:val="00F77DD8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paragraph" w:customStyle="1" w:styleId="paragraph">
    <w:name w:val="paragraph"/>
    <w:basedOn w:val="a"/>
    <w:semiHidden/>
    <w:rsid w:val="008C0FD9"/>
    <w:pPr>
      <w:spacing w:before="100" w:beforeAutospacing="1" w:after="100" w:afterAutospacing="1"/>
    </w:pPr>
    <w:rPr>
      <w:rFonts w:ascii="等线" w:eastAsia="等线" w:hAnsi="等线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6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6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43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8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95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16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8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1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1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9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8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cB4y1z7xd/?spm_id_from=333.337.search-card.all.click&amp;vd_source=dd2ecc1cfde42a47f7419461597b2b97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bilibili.com/video/BV1Ma411G7wd/?spm_id_from=333.337.search-card.all.click&amp;vd_source=dd2ecc1cfde42a47f7419461597b2b97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bilibili.com/video/BV1vN4y1V7QB/?spm_id_from=333.337.search-card.all.click&amp;vd_source=dd2ecc1cfde42a47f7419461597b2b97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DAF251D-EBA7-406D-9F4A-94C615C62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286</Words>
  <Characters>1636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Company>WWW.YlmF.CoM</Company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2023-02-22T11:08:00Z</dcterms:created>
  <dcterms:modified xsi:type="dcterms:W3CDTF">2023-02-22T11:08:00Z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