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4E63BB2" w14:textId="64C75922" w:rsidR="0052525C" w:rsidRPr="002363F3" w:rsidRDefault="00000000" w:rsidP="002363F3">
      <w:pPr>
        <w:pStyle w:val="ad"/>
        <w:spacing w:before="0" w:beforeAutospacing="0" w:after="0" w:afterAutospacing="0"/>
        <w:jc w:val="center"/>
        <w:rPr>
          <w:rFonts w:ascii="微软雅黑" w:eastAsia="微软雅黑" w:hAnsi="微软雅黑" w:cs="微软雅黑"/>
          <w:b/>
          <w:sz w:val="32"/>
          <w:szCs w:val="32"/>
        </w:rPr>
      </w:pPr>
      <w:r>
        <w:rPr>
          <w:rFonts w:ascii="微软雅黑" w:eastAsia="微软雅黑" w:hAnsi="微软雅黑" w:cs="微软雅黑" w:hint="eastAsia"/>
          <w:b/>
          <w:sz w:val="32"/>
          <w:szCs w:val="32"/>
          <w:lang w:eastAsia="zh-Hans"/>
        </w:rPr>
        <w:t>绿源</w:t>
      </w:r>
      <w:r>
        <w:rPr>
          <w:rFonts w:ascii="微软雅黑" w:eastAsia="微软雅黑" w:hAnsi="微软雅黑" w:cs="微软雅黑"/>
          <w:b/>
          <w:sz w:val="32"/>
          <w:szCs w:val="32"/>
          <w:lang w:eastAsia="zh-Hans"/>
        </w:rPr>
        <w:t>：</w:t>
      </w:r>
      <w:r>
        <w:rPr>
          <w:rFonts w:ascii="微软雅黑" w:eastAsia="微软雅黑" w:hAnsi="微软雅黑" w:cs="微软雅黑" w:hint="eastAsia"/>
          <w:b/>
          <w:sz w:val="32"/>
          <w:szCs w:val="32"/>
        </w:rPr>
        <w:t>营销超续航</w:t>
      </w:r>
      <w:r>
        <w:rPr>
          <w:rFonts w:ascii="微软雅黑" w:eastAsia="微软雅黑" w:hAnsi="微软雅黑" w:cs="微软雅黑"/>
          <w:b/>
          <w:sz w:val="32"/>
          <w:szCs w:val="32"/>
        </w:rPr>
        <w:t>，</w:t>
      </w:r>
      <w:r>
        <w:rPr>
          <w:rFonts w:ascii="微软雅黑" w:eastAsia="微软雅黑" w:hAnsi="微软雅黑" w:cs="微软雅黑" w:hint="eastAsia"/>
          <w:b/>
          <w:sz w:val="32"/>
          <w:szCs w:val="32"/>
        </w:rPr>
        <w:t>开启液冷电动车新时代</w:t>
      </w:r>
    </w:p>
    <w:p w14:paraId="6F8CFEF1" w14:textId="77777777" w:rsidR="0052525C" w:rsidRDefault="00000000">
      <w:pPr>
        <w:textAlignment w:val="baseline"/>
        <w:rPr>
          <w:rFonts w:ascii="微软雅黑" w:eastAsia="微软雅黑" w:hAnsi="微软雅黑" w:cs="微软雅黑"/>
          <w:sz w:val="21"/>
          <w:szCs w:val="21"/>
        </w:rPr>
      </w:pPr>
      <w:r>
        <w:rPr>
          <w:rFonts w:ascii="微软雅黑" w:eastAsia="微软雅黑" w:hAnsi="微软雅黑" w:cs="微软雅黑" w:hint="eastAsia"/>
          <w:b/>
          <w:sz w:val="21"/>
          <w:szCs w:val="21"/>
        </w:rPr>
        <w:t>广 告 主</w:t>
      </w:r>
      <w:r>
        <w:rPr>
          <w:rFonts w:ascii="微软雅黑" w:eastAsia="微软雅黑" w:hAnsi="微软雅黑" w:cs="微软雅黑" w:hint="eastAsia"/>
          <w:sz w:val="21"/>
          <w:szCs w:val="21"/>
        </w:rPr>
        <w:t>：</w:t>
      </w:r>
      <w:r>
        <w:rPr>
          <w:rFonts w:ascii="微软雅黑" w:eastAsia="微软雅黑" w:hAnsi="微软雅黑" w:cs="微软雅黑" w:hint="eastAsia"/>
          <w:sz w:val="21"/>
          <w:szCs w:val="21"/>
          <w:lang w:eastAsia="zh-Hans"/>
        </w:rPr>
        <w:t>绿源</w:t>
      </w:r>
    </w:p>
    <w:p w14:paraId="0F1D573E" w14:textId="77777777" w:rsidR="0052525C" w:rsidRDefault="00000000">
      <w:pPr>
        <w:textAlignment w:val="baseline"/>
        <w:rPr>
          <w:rFonts w:ascii="微软雅黑" w:eastAsia="微软雅黑" w:hAnsi="微软雅黑" w:cs="微软雅黑"/>
          <w:sz w:val="21"/>
          <w:szCs w:val="21"/>
        </w:rPr>
      </w:pPr>
      <w:r>
        <w:rPr>
          <w:rFonts w:ascii="微软雅黑" w:eastAsia="微软雅黑" w:hAnsi="微软雅黑" w:cs="微软雅黑" w:hint="eastAsia"/>
          <w:b/>
          <w:sz w:val="21"/>
          <w:szCs w:val="21"/>
        </w:rPr>
        <w:t>所属行业</w:t>
      </w:r>
      <w:r>
        <w:rPr>
          <w:rFonts w:ascii="微软雅黑" w:eastAsia="微软雅黑" w:hAnsi="微软雅黑" w:cs="微软雅黑" w:hint="eastAsia"/>
          <w:sz w:val="21"/>
          <w:szCs w:val="21"/>
        </w:rPr>
        <w:t>：</w:t>
      </w:r>
      <w:r>
        <w:rPr>
          <w:rFonts w:ascii="微软雅黑" w:eastAsia="微软雅黑" w:hAnsi="微软雅黑" w:cs="微软雅黑" w:hint="eastAsia"/>
          <w:sz w:val="21"/>
          <w:szCs w:val="21"/>
          <w:lang w:eastAsia="zh-Hans"/>
        </w:rPr>
        <w:t>电动车</w:t>
      </w:r>
    </w:p>
    <w:p w14:paraId="73A8AA61" w14:textId="0A8CA7D3" w:rsidR="0052525C" w:rsidRDefault="00000000">
      <w:pPr>
        <w:textAlignment w:val="baseline"/>
        <w:rPr>
          <w:rFonts w:ascii="微软雅黑" w:eastAsia="微软雅黑" w:hAnsi="微软雅黑" w:cs="微软雅黑"/>
          <w:sz w:val="21"/>
          <w:szCs w:val="21"/>
        </w:rPr>
      </w:pPr>
      <w:r>
        <w:rPr>
          <w:rFonts w:ascii="微软雅黑" w:eastAsia="微软雅黑" w:hAnsi="微软雅黑" w:cs="微软雅黑" w:hint="eastAsia"/>
          <w:b/>
          <w:sz w:val="21"/>
          <w:szCs w:val="21"/>
        </w:rPr>
        <w:t>执行时间</w:t>
      </w:r>
      <w:r>
        <w:rPr>
          <w:rFonts w:ascii="微软雅黑" w:eastAsia="微软雅黑" w:hAnsi="微软雅黑" w:cs="微软雅黑" w:hint="eastAsia"/>
          <w:sz w:val="21"/>
          <w:szCs w:val="21"/>
        </w:rPr>
        <w:t>：2022.0</w:t>
      </w:r>
      <w:r>
        <w:rPr>
          <w:rFonts w:ascii="微软雅黑" w:eastAsia="微软雅黑" w:hAnsi="微软雅黑" w:cs="微软雅黑"/>
          <w:sz w:val="21"/>
          <w:szCs w:val="21"/>
        </w:rPr>
        <w:t>8</w:t>
      </w:r>
      <w:r>
        <w:rPr>
          <w:rFonts w:ascii="微软雅黑" w:eastAsia="微软雅黑" w:hAnsi="微软雅黑" w:cs="微软雅黑" w:hint="eastAsia"/>
          <w:sz w:val="21"/>
          <w:szCs w:val="21"/>
          <w:lang w:eastAsia="zh-Hans"/>
        </w:rPr>
        <w:t>.</w:t>
      </w:r>
      <w:r>
        <w:rPr>
          <w:rFonts w:ascii="微软雅黑" w:eastAsia="微软雅黑" w:hAnsi="微软雅黑" w:cs="微软雅黑"/>
          <w:sz w:val="21"/>
          <w:szCs w:val="21"/>
          <w:lang w:eastAsia="zh-Hans"/>
        </w:rPr>
        <w:t>10</w:t>
      </w:r>
      <w:r>
        <w:rPr>
          <w:rFonts w:ascii="微软雅黑" w:eastAsia="微软雅黑" w:hAnsi="微软雅黑" w:cs="微软雅黑" w:hint="eastAsia"/>
          <w:sz w:val="21"/>
          <w:szCs w:val="21"/>
        </w:rPr>
        <w:t>-0</w:t>
      </w:r>
      <w:r>
        <w:rPr>
          <w:rFonts w:ascii="微软雅黑" w:eastAsia="微软雅黑" w:hAnsi="微软雅黑" w:cs="微软雅黑"/>
          <w:sz w:val="21"/>
          <w:szCs w:val="21"/>
        </w:rPr>
        <w:t>9</w:t>
      </w:r>
      <w:r>
        <w:rPr>
          <w:rFonts w:ascii="微软雅黑" w:eastAsia="微软雅黑" w:hAnsi="微软雅黑" w:cs="微软雅黑" w:hint="eastAsia"/>
          <w:sz w:val="21"/>
          <w:szCs w:val="21"/>
          <w:lang w:eastAsia="zh-Hans"/>
        </w:rPr>
        <w:t>.</w:t>
      </w:r>
      <w:r>
        <w:rPr>
          <w:rFonts w:ascii="微软雅黑" w:eastAsia="微软雅黑" w:hAnsi="微软雅黑" w:cs="微软雅黑"/>
          <w:sz w:val="21"/>
          <w:szCs w:val="21"/>
          <w:lang w:eastAsia="zh-Hans"/>
        </w:rPr>
        <w:t>26</w:t>
      </w:r>
    </w:p>
    <w:p w14:paraId="0A4541DD" w14:textId="4EB369F5" w:rsidR="00095C13" w:rsidRPr="002363F3" w:rsidRDefault="00000000">
      <w:pPr>
        <w:spacing w:after="240"/>
        <w:textAlignment w:val="baseline"/>
        <w:rPr>
          <w:rFonts w:ascii="微软雅黑" w:eastAsia="微软雅黑" w:hAnsi="微软雅黑"/>
          <w:color w:val="000000"/>
          <w:sz w:val="21"/>
          <w:szCs w:val="21"/>
        </w:rPr>
      </w:pPr>
      <w:r>
        <w:rPr>
          <w:rFonts w:ascii="微软雅黑" w:eastAsia="微软雅黑" w:hAnsi="微软雅黑" w:cs="微软雅黑" w:hint="eastAsia"/>
          <w:b/>
          <w:sz w:val="21"/>
          <w:szCs w:val="21"/>
        </w:rPr>
        <w:t>参选类别</w:t>
      </w:r>
      <w:r>
        <w:rPr>
          <w:rFonts w:ascii="微软雅黑" w:eastAsia="微软雅黑" w:hAnsi="微软雅黑" w:cs="微软雅黑" w:hint="eastAsia"/>
          <w:sz w:val="21"/>
          <w:szCs w:val="21"/>
        </w:rPr>
        <w:t>：</w:t>
      </w:r>
      <w:r>
        <w:rPr>
          <w:rFonts w:ascii="微软雅黑" w:eastAsia="微软雅黑" w:hAnsi="微软雅黑" w:hint="eastAsia"/>
          <w:color w:val="000000"/>
          <w:sz w:val="21"/>
          <w:szCs w:val="21"/>
        </w:rPr>
        <w:t>明星</w:t>
      </w:r>
      <w:r>
        <w:rPr>
          <w:rFonts w:ascii="微软雅黑" w:eastAsia="微软雅黑" w:hAnsi="微软雅黑"/>
          <w:color w:val="000000"/>
          <w:sz w:val="21"/>
          <w:szCs w:val="21"/>
        </w:rPr>
        <w:t>/</w:t>
      </w:r>
      <w:r>
        <w:rPr>
          <w:rFonts w:ascii="微软雅黑" w:eastAsia="微软雅黑" w:hAnsi="微软雅黑" w:hint="eastAsia"/>
          <w:color w:val="000000"/>
          <w:sz w:val="21"/>
          <w:szCs w:val="21"/>
        </w:rPr>
        <w:t>达人营</w:t>
      </w:r>
      <w:r>
        <w:rPr>
          <w:rFonts w:ascii="微软雅黑" w:eastAsia="微软雅黑" w:hAnsi="微软雅黑"/>
          <w:color w:val="000000"/>
          <w:sz w:val="21"/>
          <w:szCs w:val="21"/>
        </w:rPr>
        <w:t>销类</w:t>
      </w:r>
    </w:p>
    <w:p w14:paraId="34F9A4A9" w14:textId="77777777" w:rsidR="0052525C"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682EA762" w14:textId="661BC6DE" w:rsidR="0052525C" w:rsidRDefault="00000000">
      <w:pPr>
        <w:pStyle w:val="ad"/>
        <w:spacing w:before="0" w:beforeAutospacing="0" w:after="0" w:afterAutospacing="0" w:line="300" w:lineRule="auto"/>
        <w:rPr>
          <w:rFonts w:ascii="微软雅黑" w:eastAsia="微软雅黑" w:hAnsi="微软雅黑" w:cs="微软雅黑"/>
          <w:bCs/>
          <w:color w:val="0D0D0D" w:themeColor="text1" w:themeTint="F2"/>
          <w:sz w:val="21"/>
          <w:szCs w:val="21"/>
          <w:lang w:eastAsia="zh-Hans"/>
        </w:rPr>
      </w:pPr>
      <w:r>
        <w:rPr>
          <w:rFonts w:ascii="微软雅黑" w:eastAsia="微软雅黑" w:hAnsi="微软雅黑" w:cs="微软雅黑" w:hint="eastAsia"/>
          <w:bCs/>
          <w:color w:val="0D0D0D" w:themeColor="text1" w:themeTint="F2"/>
          <w:sz w:val="21"/>
          <w:szCs w:val="21"/>
          <w:lang w:eastAsia="zh-Hans"/>
        </w:rPr>
        <w:t>伴随</w:t>
      </w:r>
      <w:r>
        <w:rPr>
          <w:rFonts w:ascii="微软雅黑" w:eastAsia="微软雅黑" w:hAnsi="微软雅黑" w:cs="微软雅黑"/>
          <w:bCs/>
          <w:color w:val="0D0D0D" w:themeColor="text1" w:themeTint="F2"/>
          <w:sz w:val="21"/>
          <w:szCs w:val="21"/>
          <w:lang w:eastAsia="zh-Hans"/>
        </w:rPr>
        <w:t>电动车新国标政策出台</w:t>
      </w:r>
      <w:r>
        <w:rPr>
          <w:rFonts w:ascii="微软雅黑" w:eastAsia="微软雅黑" w:hAnsi="微软雅黑" w:cs="微软雅黑" w:hint="eastAsia"/>
          <w:bCs/>
          <w:color w:val="0D0D0D" w:themeColor="text1" w:themeTint="F2"/>
          <w:sz w:val="21"/>
          <w:szCs w:val="21"/>
          <w:lang w:eastAsia="zh-Hans"/>
        </w:rPr>
        <w:t>以及</w:t>
      </w:r>
      <w:r w:rsidR="00120321">
        <w:rPr>
          <w:rFonts w:ascii="微软雅黑" w:eastAsia="微软雅黑" w:hAnsi="微软雅黑" w:cs="微软雅黑" w:hint="eastAsia"/>
          <w:bCs/>
          <w:color w:val="0D0D0D" w:themeColor="text1" w:themeTint="F2"/>
          <w:sz w:val="21"/>
          <w:szCs w:val="21"/>
        </w:rPr>
        <w:t>金九银十</w:t>
      </w:r>
      <w:r>
        <w:rPr>
          <w:rFonts w:ascii="微软雅黑" w:eastAsia="微软雅黑" w:hAnsi="微软雅黑" w:cs="微软雅黑"/>
          <w:bCs/>
          <w:color w:val="0D0D0D" w:themeColor="text1" w:themeTint="F2"/>
          <w:sz w:val="21"/>
          <w:szCs w:val="21"/>
          <w:lang w:eastAsia="zh-Hans"/>
        </w:rPr>
        <w:t>绿色出行高峰季</w:t>
      </w:r>
      <w:r>
        <w:rPr>
          <w:rFonts w:ascii="微软雅黑" w:eastAsia="微软雅黑" w:hAnsi="微软雅黑" w:cs="微软雅黑" w:hint="eastAsia"/>
          <w:bCs/>
          <w:color w:val="0D0D0D" w:themeColor="text1" w:themeTint="F2"/>
          <w:sz w:val="21"/>
          <w:szCs w:val="21"/>
          <w:lang w:eastAsia="zh-Hans"/>
        </w:rPr>
        <w:t>的到来</w:t>
      </w:r>
      <w:r>
        <w:rPr>
          <w:rFonts w:ascii="微软雅黑" w:eastAsia="微软雅黑" w:hAnsi="微软雅黑" w:cs="微软雅黑"/>
          <w:bCs/>
          <w:color w:val="0D0D0D" w:themeColor="text1" w:themeTint="F2"/>
          <w:sz w:val="21"/>
          <w:szCs w:val="21"/>
          <w:lang w:eastAsia="zh-Hans"/>
        </w:rPr>
        <w:t>，</w:t>
      </w:r>
      <w:r>
        <w:rPr>
          <w:rFonts w:ascii="微软雅黑" w:eastAsia="微软雅黑" w:hAnsi="微软雅黑" w:cs="微软雅黑"/>
          <w:bCs/>
          <w:color w:val="0D0D0D" w:themeColor="text1" w:themeTint="F2"/>
          <w:sz w:val="21"/>
          <w:szCs w:val="21"/>
        </w:rPr>
        <w:t>绿源推出液冷超续航2.0系列新品，</w:t>
      </w:r>
      <w:r>
        <w:rPr>
          <w:rFonts w:ascii="微软雅黑" w:eastAsia="微软雅黑" w:hAnsi="微软雅黑" w:cs="微软雅黑" w:hint="eastAsia"/>
          <w:bCs/>
          <w:color w:val="0D0D0D" w:themeColor="text1" w:themeTint="F2"/>
          <w:sz w:val="21"/>
          <w:szCs w:val="21"/>
          <w:lang w:eastAsia="zh-Hans"/>
        </w:rPr>
        <w:t>并推出</w:t>
      </w:r>
      <w:r>
        <w:rPr>
          <w:rFonts w:ascii="微软雅黑" w:eastAsia="微软雅黑" w:hAnsi="微软雅黑" w:cs="微软雅黑"/>
          <w:bCs/>
          <w:color w:val="0D0D0D" w:themeColor="text1" w:themeTint="F2"/>
          <w:sz w:val="21"/>
          <w:szCs w:val="21"/>
          <w:lang w:eastAsia="zh-Hans"/>
        </w:rPr>
        <w:t>“品质中国行”</w:t>
      </w:r>
      <w:r w:rsidR="00120321">
        <w:rPr>
          <w:rFonts w:ascii="微软雅黑" w:eastAsia="微软雅黑" w:hAnsi="微软雅黑" w:cs="微软雅黑" w:hint="eastAsia"/>
          <w:bCs/>
          <w:color w:val="0D0D0D" w:themeColor="text1" w:themeTint="F2"/>
          <w:sz w:val="21"/>
          <w:szCs w:val="21"/>
        </w:rPr>
        <w:t>线下快闪</w:t>
      </w:r>
      <w:r>
        <w:rPr>
          <w:rFonts w:ascii="微软雅黑" w:eastAsia="微软雅黑" w:hAnsi="微软雅黑" w:cs="微软雅黑"/>
          <w:bCs/>
          <w:color w:val="0D0D0D" w:themeColor="text1" w:themeTint="F2"/>
          <w:sz w:val="21"/>
          <w:szCs w:val="21"/>
          <w:lang w:eastAsia="zh-Hans"/>
        </w:rPr>
        <w:t>活动，一周一城开展六城快</w:t>
      </w:r>
      <w:r>
        <w:rPr>
          <w:rFonts w:ascii="微软雅黑" w:eastAsia="微软雅黑" w:hAnsi="微软雅黑" w:cs="微软雅黑"/>
          <w:bCs/>
          <w:color w:val="0D0D0D" w:themeColor="text1" w:themeTint="F2"/>
          <w:sz w:val="21"/>
          <w:szCs w:val="21"/>
        </w:rPr>
        <w:t>闪巡回，助推活动传播与新品售卖。</w:t>
      </w:r>
      <w:r>
        <w:rPr>
          <w:rFonts w:ascii="微软雅黑" w:eastAsia="微软雅黑" w:hAnsi="微软雅黑" w:cs="微软雅黑" w:hint="eastAsia"/>
          <w:bCs/>
          <w:color w:val="0D0D0D" w:themeColor="text1" w:themeTint="F2"/>
          <w:sz w:val="21"/>
          <w:szCs w:val="21"/>
          <w:lang w:eastAsia="zh-Hans"/>
        </w:rPr>
        <w:t>活动现场和当地门店推出购车福利</w:t>
      </w:r>
      <w:r>
        <w:rPr>
          <w:rFonts w:ascii="微软雅黑" w:eastAsia="微软雅黑" w:hAnsi="微软雅黑" w:cs="微软雅黑"/>
          <w:bCs/>
          <w:color w:val="0D0D0D" w:themeColor="text1" w:themeTint="F2"/>
          <w:sz w:val="21"/>
          <w:szCs w:val="21"/>
          <w:lang w:eastAsia="zh-Hans"/>
        </w:rPr>
        <w:t>优惠与互动活动，</w:t>
      </w:r>
      <w:r w:rsidR="00120321">
        <w:rPr>
          <w:rFonts w:ascii="微软雅黑" w:eastAsia="微软雅黑" w:hAnsi="微软雅黑" w:cs="微软雅黑" w:hint="eastAsia"/>
          <w:bCs/>
          <w:color w:val="0D0D0D" w:themeColor="text1" w:themeTint="F2"/>
          <w:sz w:val="21"/>
          <w:szCs w:val="21"/>
        </w:rPr>
        <w:t>通过丰富的活动形式，向消费者</w:t>
      </w:r>
      <w:r>
        <w:rPr>
          <w:rFonts w:ascii="微软雅黑" w:eastAsia="微软雅黑" w:hAnsi="微软雅黑" w:cs="微软雅黑" w:hint="eastAsia"/>
          <w:bCs/>
          <w:color w:val="0D0D0D" w:themeColor="text1" w:themeTint="F2"/>
          <w:sz w:val="21"/>
          <w:szCs w:val="21"/>
          <w:lang w:eastAsia="zh-Hans"/>
        </w:rPr>
        <w:t>直</w:t>
      </w:r>
      <w:r>
        <w:rPr>
          <w:rFonts w:ascii="微软雅黑" w:eastAsia="微软雅黑" w:hAnsi="微软雅黑" w:cs="微软雅黑"/>
          <w:bCs/>
          <w:color w:val="0D0D0D" w:themeColor="text1" w:themeTint="F2"/>
          <w:sz w:val="21"/>
          <w:szCs w:val="21"/>
          <w:lang w:eastAsia="zh-Hans"/>
        </w:rPr>
        <w:t>观呈现液冷技术优势，激发消费者参与和购买兴趣。</w:t>
      </w:r>
    </w:p>
    <w:p w14:paraId="60D83916" w14:textId="77777777" w:rsidR="0052525C"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6212DCB4" w14:textId="77777777" w:rsidR="0052525C" w:rsidRDefault="00000000">
      <w:pPr>
        <w:pStyle w:val="10"/>
        <w:spacing w:line="300" w:lineRule="auto"/>
        <w:ind w:firstLineChars="0" w:firstLine="0"/>
        <w:textAlignment w:val="baseline"/>
        <w:rPr>
          <w:rFonts w:ascii="微软雅黑" w:eastAsia="微软雅黑" w:hAnsi="微软雅黑" w:cs="微软雅黑"/>
          <w:b/>
          <w:color w:val="0D0D0D" w:themeColor="text1" w:themeTint="F2"/>
          <w:kern w:val="0"/>
          <w:szCs w:val="21"/>
          <w:lang w:eastAsia="zh-Hans"/>
        </w:rPr>
      </w:pPr>
      <w:r>
        <w:rPr>
          <w:rFonts w:ascii="微软雅黑" w:eastAsia="微软雅黑" w:hAnsi="微软雅黑" w:cs="微软雅黑" w:hint="eastAsia"/>
          <w:b/>
          <w:color w:val="0D0D0D" w:themeColor="text1" w:themeTint="F2"/>
          <w:kern w:val="0"/>
          <w:szCs w:val="21"/>
          <w:lang w:eastAsia="zh-Hans"/>
        </w:rPr>
        <w:t>核心目标</w:t>
      </w:r>
      <w:r>
        <w:rPr>
          <w:rFonts w:ascii="微软雅黑" w:eastAsia="微软雅黑" w:hAnsi="微软雅黑" w:cs="微软雅黑"/>
          <w:b/>
          <w:color w:val="0D0D0D" w:themeColor="text1" w:themeTint="F2"/>
          <w:kern w:val="0"/>
          <w:szCs w:val="21"/>
          <w:lang w:eastAsia="zh-Hans"/>
        </w:rPr>
        <w:t>：</w:t>
      </w:r>
    </w:p>
    <w:p w14:paraId="08A9CBD2" w14:textId="77777777" w:rsidR="0052525C" w:rsidRDefault="00000000">
      <w:pPr>
        <w:pStyle w:val="ad"/>
        <w:numPr>
          <w:ilvl w:val="0"/>
          <w:numId w:val="1"/>
        </w:numPr>
        <w:spacing w:before="0" w:beforeAutospacing="0" w:after="0" w:afterAutospacing="0" w:line="300" w:lineRule="auto"/>
        <w:rPr>
          <w:rFonts w:ascii="微软雅黑" w:eastAsia="微软雅黑" w:hAnsi="微软雅黑" w:cs="微软雅黑"/>
          <w:bCs/>
          <w:color w:val="0D0D0D" w:themeColor="text1" w:themeTint="F2"/>
          <w:sz w:val="21"/>
          <w:szCs w:val="21"/>
          <w:lang w:eastAsia="zh-Hans"/>
        </w:rPr>
      </w:pPr>
      <w:r>
        <w:rPr>
          <w:rFonts w:ascii="微软雅黑" w:eastAsia="微软雅黑" w:hAnsi="微软雅黑" w:cs="微软雅黑" w:hint="eastAsia"/>
          <w:bCs/>
          <w:color w:val="0D0D0D" w:themeColor="text1" w:themeTint="F2"/>
          <w:sz w:val="21"/>
          <w:szCs w:val="21"/>
          <w:lang w:eastAsia="zh-Hans"/>
        </w:rPr>
        <w:t>新品兴趣</w:t>
      </w:r>
      <w:r>
        <w:rPr>
          <w:rFonts w:ascii="微软雅黑" w:eastAsia="微软雅黑" w:hAnsi="微软雅黑" w:cs="微软雅黑"/>
          <w:bCs/>
          <w:color w:val="0D0D0D" w:themeColor="text1" w:themeTint="F2"/>
          <w:sz w:val="21"/>
          <w:szCs w:val="21"/>
          <w:lang w:eastAsia="zh-Hans"/>
        </w:rPr>
        <w:t>：提升新品声量，让消费者对新一代液冷产品的卓越性能产生认同，进而建立「绿源是全球液冷电机开创者」的品牌心智；</w:t>
      </w:r>
    </w:p>
    <w:p w14:paraId="74FCF660" w14:textId="77777777" w:rsidR="0052525C" w:rsidRDefault="00000000">
      <w:pPr>
        <w:pStyle w:val="ad"/>
        <w:numPr>
          <w:ilvl w:val="0"/>
          <w:numId w:val="1"/>
        </w:numPr>
        <w:spacing w:before="0" w:beforeAutospacing="0" w:after="0" w:afterAutospacing="0" w:line="300" w:lineRule="auto"/>
        <w:rPr>
          <w:rFonts w:ascii="微软雅黑" w:eastAsia="微软雅黑" w:hAnsi="微软雅黑" w:cs="微软雅黑"/>
          <w:bCs/>
          <w:color w:val="0D0D0D" w:themeColor="text1" w:themeTint="F2"/>
          <w:sz w:val="21"/>
          <w:szCs w:val="21"/>
          <w:lang w:eastAsia="zh-Hans"/>
        </w:rPr>
      </w:pPr>
      <w:r>
        <w:rPr>
          <w:rFonts w:ascii="微软雅黑" w:eastAsia="微软雅黑" w:hAnsi="微软雅黑" w:cs="微软雅黑" w:hint="eastAsia"/>
          <w:bCs/>
          <w:color w:val="0D0D0D" w:themeColor="text1" w:themeTint="F2"/>
          <w:sz w:val="21"/>
          <w:szCs w:val="21"/>
          <w:lang w:eastAsia="zh-Hans"/>
        </w:rPr>
        <w:t>活动引流</w:t>
      </w:r>
      <w:r>
        <w:rPr>
          <w:rFonts w:ascii="微软雅黑" w:eastAsia="微软雅黑" w:hAnsi="微软雅黑" w:cs="微软雅黑"/>
          <w:bCs/>
          <w:color w:val="0D0D0D" w:themeColor="text1" w:themeTint="F2"/>
          <w:sz w:val="21"/>
          <w:szCs w:val="21"/>
          <w:lang w:eastAsia="zh-Hans"/>
        </w:rPr>
        <w:t>：建立社媒传播矩阵，持续为线下活动预热并造势，吸引本地消费者积极前往体验，提升活动热度。</w:t>
      </w:r>
    </w:p>
    <w:p w14:paraId="2784BED5" w14:textId="77777777" w:rsidR="0052525C" w:rsidRDefault="00000000">
      <w:pPr>
        <w:pStyle w:val="10"/>
        <w:spacing w:line="300" w:lineRule="auto"/>
        <w:ind w:firstLineChars="0" w:firstLine="0"/>
        <w:textAlignment w:val="baseline"/>
        <w:rPr>
          <w:rFonts w:ascii="微软雅黑" w:eastAsia="微软雅黑" w:hAnsi="微软雅黑" w:cs="微软雅黑"/>
          <w:b/>
          <w:color w:val="0D0D0D" w:themeColor="text1" w:themeTint="F2"/>
          <w:kern w:val="0"/>
          <w:szCs w:val="21"/>
          <w:lang w:eastAsia="zh-Hans"/>
        </w:rPr>
      </w:pPr>
      <w:r>
        <w:rPr>
          <w:rFonts w:ascii="微软雅黑" w:eastAsia="微软雅黑" w:hAnsi="微软雅黑" w:cs="微软雅黑" w:hint="eastAsia"/>
          <w:b/>
          <w:color w:val="0D0D0D" w:themeColor="text1" w:themeTint="F2"/>
          <w:kern w:val="0"/>
          <w:szCs w:val="21"/>
          <w:lang w:eastAsia="zh-Hans"/>
        </w:rPr>
        <w:t>次要目标</w:t>
      </w:r>
      <w:r>
        <w:rPr>
          <w:rFonts w:ascii="微软雅黑" w:eastAsia="微软雅黑" w:hAnsi="微软雅黑" w:cs="微软雅黑"/>
          <w:b/>
          <w:color w:val="0D0D0D" w:themeColor="text1" w:themeTint="F2"/>
          <w:kern w:val="0"/>
          <w:szCs w:val="21"/>
          <w:lang w:eastAsia="zh-Hans"/>
        </w:rPr>
        <w:t>：</w:t>
      </w:r>
    </w:p>
    <w:p w14:paraId="2A99B1E5" w14:textId="77777777" w:rsidR="0052525C" w:rsidRDefault="00000000">
      <w:pPr>
        <w:pStyle w:val="ad"/>
        <w:numPr>
          <w:ilvl w:val="0"/>
          <w:numId w:val="1"/>
        </w:numPr>
        <w:spacing w:before="0" w:beforeAutospacing="0" w:after="0" w:afterAutospacing="0" w:line="300" w:lineRule="auto"/>
        <w:rPr>
          <w:rFonts w:ascii="微软雅黑" w:eastAsia="微软雅黑" w:hAnsi="微软雅黑" w:cs="微软雅黑"/>
          <w:bCs/>
          <w:color w:val="0D0D0D" w:themeColor="text1" w:themeTint="F2"/>
          <w:sz w:val="21"/>
          <w:szCs w:val="21"/>
          <w:lang w:eastAsia="zh-Hans"/>
        </w:rPr>
      </w:pPr>
      <w:r>
        <w:rPr>
          <w:rFonts w:ascii="微软雅黑" w:eastAsia="微软雅黑" w:hAnsi="微软雅黑" w:cs="微软雅黑" w:hint="eastAsia"/>
          <w:bCs/>
          <w:color w:val="0D0D0D" w:themeColor="text1" w:themeTint="F2"/>
          <w:sz w:val="21"/>
          <w:szCs w:val="21"/>
          <w:lang w:eastAsia="zh-Hans"/>
        </w:rPr>
        <w:t>以活动现场多重购车福利活动及各门店限时优惠活动，吸引潜力购买人群</w:t>
      </w:r>
      <w:r>
        <w:rPr>
          <w:rFonts w:ascii="微软雅黑" w:eastAsia="微软雅黑" w:hAnsi="微软雅黑" w:cs="微软雅黑"/>
          <w:bCs/>
          <w:color w:val="0D0D0D" w:themeColor="text1" w:themeTint="F2"/>
          <w:sz w:val="21"/>
          <w:szCs w:val="21"/>
          <w:lang w:eastAsia="zh-Hans"/>
        </w:rPr>
        <w:t>到场/到店交易，完成新品转化。</w:t>
      </w:r>
    </w:p>
    <w:p w14:paraId="654A60BA" w14:textId="77777777" w:rsidR="0052525C"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34903F0C" w14:textId="77777777" w:rsidR="00120321" w:rsidRDefault="00120321" w:rsidP="00120321">
      <w:pPr>
        <w:pStyle w:val="af7"/>
        <w:numPr>
          <w:ilvl w:val="0"/>
          <w:numId w:val="2"/>
        </w:numPr>
        <w:ind w:firstLine="420"/>
        <w:rPr>
          <w:rFonts w:ascii="微软雅黑" w:eastAsia="微软雅黑" w:hAnsi="微软雅黑" w:cs="微软雅黑"/>
          <w:bCs/>
          <w:color w:val="0D0D0D" w:themeColor="text1" w:themeTint="F2"/>
          <w:sz w:val="21"/>
          <w:szCs w:val="21"/>
          <w:lang w:eastAsia="zh-Hans"/>
        </w:rPr>
      </w:pPr>
      <w:r w:rsidRPr="00120321">
        <w:rPr>
          <w:rFonts w:ascii="微软雅黑" w:eastAsia="微软雅黑" w:hAnsi="微软雅黑" w:cs="微软雅黑"/>
          <w:bCs/>
          <w:color w:val="0D0D0D" w:themeColor="text1" w:themeTint="F2"/>
          <w:sz w:val="21"/>
          <w:szCs w:val="21"/>
          <w:lang w:eastAsia="zh-Hans"/>
        </w:rPr>
        <w:t>配合一周一城的活动节奏，抓住核心机会人群的出行痛点，结合金九银十的多节点机会，通过社媒营销以点及面，串联各城活动热度引爆液冷新品活动的整体热度。</w:t>
      </w:r>
    </w:p>
    <w:p w14:paraId="0DE55772" w14:textId="0B6ECBE1" w:rsidR="00120321" w:rsidRPr="00120321" w:rsidRDefault="00120321" w:rsidP="00120321">
      <w:pPr>
        <w:pStyle w:val="af7"/>
        <w:numPr>
          <w:ilvl w:val="0"/>
          <w:numId w:val="2"/>
        </w:numPr>
        <w:ind w:firstLine="420"/>
        <w:rPr>
          <w:rFonts w:ascii="微软雅黑" w:eastAsia="微软雅黑" w:hAnsi="微软雅黑" w:cs="微软雅黑"/>
          <w:bCs/>
          <w:color w:val="0D0D0D" w:themeColor="text1" w:themeTint="F2"/>
          <w:sz w:val="21"/>
          <w:szCs w:val="21"/>
          <w:lang w:eastAsia="zh-Hans"/>
        </w:rPr>
      </w:pPr>
      <w:r w:rsidRPr="00120321">
        <w:rPr>
          <w:rFonts w:ascii="微软雅黑" w:eastAsia="微软雅黑" w:hAnsi="微软雅黑" w:cs="微软雅黑"/>
          <w:bCs/>
          <w:color w:val="0D0D0D" w:themeColor="text1" w:themeTint="F2"/>
          <w:sz w:val="21"/>
          <w:szCs w:val="21"/>
          <w:lang w:eastAsia="zh-Hans"/>
        </w:rPr>
        <w:t>充分利用抖音短视频+直播流量闭环生态及微信本地类公众号文章，通过“四步走”的传播策略，打造从活动宣传到新品引爆再到销售转化的全链路达人营销，完成「液冷技术」革新的心智建立。</w:t>
      </w:r>
    </w:p>
    <w:p w14:paraId="4B4A64D8" w14:textId="77777777" w:rsidR="0052525C"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5934804A" w14:textId="2D34A3FD" w:rsidR="0052525C" w:rsidRPr="002363F3" w:rsidRDefault="00000000" w:rsidP="002363F3">
      <w:pPr>
        <w:pStyle w:val="ad"/>
        <w:numPr>
          <w:ilvl w:val="0"/>
          <w:numId w:val="2"/>
        </w:numPr>
        <w:spacing w:before="0" w:beforeAutospacing="0" w:after="0" w:afterAutospacing="0" w:line="300" w:lineRule="auto"/>
        <w:rPr>
          <w:rFonts w:ascii="微软雅黑" w:eastAsia="微软雅黑" w:hAnsi="微软雅黑" w:cs="微软雅黑"/>
          <w:bCs/>
          <w:color w:val="0D0D0D" w:themeColor="text1" w:themeTint="F2"/>
          <w:sz w:val="21"/>
          <w:szCs w:val="21"/>
          <w:lang w:eastAsia="zh-Hans"/>
        </w:rPr>
      </w:pPr>
      <w:r>
        <w:rPr>
          <w:rFonts w:ascii="微软雅黑" w:eastAsia="微软雅黑" w:hAnsi="微软雅黑" w:cs="微软雅黑" w:hint="eastAsia"/>
          <w:b/>
          <w:color w:val="0D0D0D" w:themeColor="text1" w:themeTint="F2"/>
          <w:sz w:val="21"/>
          <w:szCs w:val="21"/>
          <w:lang w:eastAsia="zh-Hans"/>
        </w:rPr>
        <w:lastRenderedPageBreak/>
        <w:t>活动预热</w:t>
      </w:r>
      <w:r>
        <w:rPr>
          <w:rFonts w:ascii="微软雅黑" w:eastAsia="微软雅黑" w:hAnsi="微软雅黑" w:cs="微软雅黑"/>
          <w:b/>
          <w:color w:val="0D0D0D" w:themeColor="text1" w:themeTint="F2"/>
          <w:sz w:val="21"/>
          <w:szCs w:val="21"/>
          <w:lang w:eastAsia="zh-Hans"/>
        </w:rPr>
        <w:t>-</w:t>
      </w:r>
      <w:r>
        <w:rPr>
          <w:rFonts w:ascii="微软雅黑" w:eastAsia="微软雅黑" w:hAnsi="微软雅黑" w:cs="微软雅黑" w:hint="eastAsia"/>
          <w:b/>
          <w:color w:val="0D0D0D" w:themeColor="text1" w:themeTint="F2"/>
          <w:sz w:val="21"/>
          <w:szCs w:val="21"/>
          <w:lang w:eastAsia="zh-Hans"/>
        </w:rPr>
        <w:t>微信</w:t>
      </w:r>
      <w:r>
        <w:rPr>
          <w:rFonts w:ascii="微软雅黑" w:eastAsia="微软雅黑" w:hAnsi="微软雅黑" w:cs="微软雅黑"/>
          <w:bCs/>
          <w:color w:val="0D0D0D" w:themeColor="text1" w:themeTint="F2"/>
          <w:sz w:val="21"/>
          <w:szCs w:val="21"/>
          <w:lang w:eastAsia="zh-Hans"/>
        </w:rPr>
        <w:t>：</w:t>
      </w:r>
      <w:r>
        <w:rPr>
          <w:rFonts w:ascii="微软雅黑" w:eastAsia="微软雅黑" w:hAnsi="微软雅黑" w:cs="微软雅黑" w:hint="eastAsia"/>
          <w:bCs/>
          <w:color w:val="0D0D0D" w:themeColor="text1" w:themeTint="F2"/>
          <w:sz w:val="21"/>
          <w:szCs w:val="21"/>
          <w:lang w:eastAsia="zh-Hans"/>
        </w:rPr>
        <w:t>精筛六大城市</w:t>
      </w:r>
      <w:r>
        <w:rPr>
          <w:rFonts w:ascii="微软雅黑" w:eastAsia="微软雅黑" w:hAnsi="微软雅黑" w:cs="微软雅黑"/>
          <w:bCs/>
          <w:color w:val="0D0D0D" w:themeColor="text1" w:themeTint="F2"/>
          <w:sz w:val="21"/>
          <w:szCs w:val="21"/>
          <w:lang w:eastAsia="zh-Hans"/>
        </w:rPr>
        <w:t>14</w:t>
      </w:r>
      <w:r>
        <w:rPr>
          <w:rFonts w:ascii="微软雅黑" w:eastAsia="微软雅黑" w:hAnsi="微软雅黑" w:cs="微软雅黑" w:hint="eastAsia"/>
          <w:bCs/>
          <w:color w:val="0D0D0D" w:themeColor="text1" w:themeTint="F2"/>
          <w:sz w:val="21"/>
          <w:szCs w:val="21"/>
          <w:lang w:eastAsia="zh-Hans"/>
        </w:rPr>
        <w:t>位本地生活达人</w:t>
      </w:r>
      <w:r>
        <w:rPr>
          <w:rFonts w:ascii="微软雅黑" w:eastAsia="微软雅黑" w:hAnsi="微软雅黑" w:cs="微软雅黑"/>
          <w:bCs/>
          <w:color w:val="0D0D0D" w:themeColor="text1" w:themeTint="F2"/>
          <w:sz w:val="21"/>
          <w:szCs w:val="21"/>
          <w:lang w:eastAsia="zh-Hans"/>
        </w:rPr>
        <w:t>，</w:t>
      </w:r>
      <w:r>
        <w:rPr>
          <w:rFonts w:ascii="微软雅黑" w:eastAsia="微软雅黑" w:hAnsi="微软雅黑" w:cs="微软雅黑" w:hint="eastAsia"/>
          <w:bCs/>
          <w:color w:val="0D0D0D" w:themeColor="text1" w:themeTint="F2"/>
          <w:sz w:val="21"/>
          <w:szCs w:val="21"/>
          <w:lang w:eastAsia="zh-Hans"/>
        </w:rPr>
        <w:t>锚定消费者出行痛点及节点情绪</w:t>
      </w:r>
      <w:r>
        <w:rPr>
          <w:rFonts w:ascii="微软雅黑" w:eastAsia="微软雅黑" w:hAnsi="微软雅黑" w:cs="微软雅黑"/>
          <w:bCs/>
          <w:color w:val="0D0D0D" w:themeColor="text1" w:themeTint="F2"/>
          <w:sz w:val="21"/>
          <w:szCs w:val="21"/>
          <w:lang w:eastAsia="zh-Hans"/>
        </w:rPr>
        <w:t>，</w:t>
      </w:r>
      <w:r>
        <w:rPr>
          <w:rFonts w:ascii="微软雅黑" w:eastAsia="微软雅黑" w:hAnsi="微软雅黑" w:cs="微软雅黑" w:hint="eastAsia"/>
          <w:bCs/>
          <w:color w:val="0D0D0D" w:themeColor="text1" w:themeTint="F2"/>
          <w:sz w:val="21"/>
          <w:szCs w:val="21"/>
          <w:lang w:eastAsia="zh-Hans"/>
        </w:rPr>
        <w:t>以定制化内容实现微信平台品质中国行线下活动的有效预热</w:t>
      </w:r>
      <w:r>
        <w:rPr>
          <w:rFonts w:ascii="微软雅黑" w:eastAsia="微软雅黑" w:hAnsi="微软雅黑" w:cs="微软雅黑"/>
          <w:bCs/>
          <w:color w:val="0D0D0D" w:themeColor="text1" w:themeTint="F2"/>
          <w:sz w:val="21"/>
          <w:szCs w:val="21"/>
          <w:lang w:eastAsia="zh-Hans"/>
        </w:rPr>
        <w:t>。</w:t>
      </w:r>
      <w:r>
        <w:rPr>
          <w:noProof/>
          <w:lang w:eastAsia="zh-Hans"/>
        </w:rPr>
        <w:drawing>
          <wp:anchor distT="0" distB="0" distL="114300" distR="114300" simplePos="0" relativeHeight="251680768" behindDoc="0" locked="0" layoutInCell="1" allowOverlap="1" wp14:anchorId="60697FD8" wp14:editId="4A5A58AF">
            <wp:simplePos x="0" y="0"/>
            <wp:positionH relativeFrom="column">
              <wp:posOffset>13335</wp:posOffset>
            </wp:positionH>
            <wp:positionV relativeFrom="paragraph">
              <wp:posOffset>93345</wp:posOffset>
            </wp:positionV>
            <wp:extent cx="5709285" cy="3212465"/>
            <wp:effectExtent l="0" t="0" r="5715" b="13335"/>
            <wp:wrapSquare wrapText="bothSides"/>
            <wp:docPr id="2" name="图片 2" descr="5-活动预热-微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活动预热-微信"/>
                    <pic:cNvPicPr>
                      <a:picLocks noChangeAspect="1"/>
                    </pic:cNvPicPr>
                  </pic:nvPicPr>
                  <pic:blipFill>
                    <a:blip r:embed="rId8"/>
                    <a:stretch>
                      <a:fillRect/>
                    </a:stretch>
                  </pic:blipFill>
                  <pic:spPr>
                    <a:xfrm>
                      <a:off x="0" y="0"/>
                      <a:ext cx="5709285" cy="3212465"/>
                    </a:xfrm>
                    <a:prstGeom prst="rect">
                      <a:avLst/>
                    </a:prstGeom>
                  </pic:spPr>
                </pic:pic>
              </a:graphicData>
            </a:graphic>
          </wp:anchor>
        </w:drawing>
      </w:r>
    </w:p>
    <w:p w14:paraId="4D4D275A" w14:textId="70C518F2" w:rsidR="0052525C" w:rsidRPr="002363F3" w:rsidRDefault="00000000" w:rsidP="002363F3">
      <w:pPr>
        <w:numPr>
          <w:ilvl w:val="0"/>
          <w:numId w:val="3"/>
        </w:numPr>
        <w:spacing w:line="460" w:lineRule="exact"/>
        <w:textAlignment w:val="baseline"/>
        <w:rPr>
          <w:rFonts w:ascii="微软雅黑" w:eastAsia="微软雅黑" w:hAnsi="微软雅黑"/>
          <w:color w:val="0D0D0D" w:themeColor="text1" w:themeTint="F2"/>
          <w:sz w:val="21"/>
          <w:szCs w:val="21"/>
          <w:lang w:eastAsia="zh-Hans"/>
        </w:rPr>
      </w:pPr>
      <w:r>
        <w:rPr>
          <w:rFonts w:ascii="微软雅黑" w:eastAsia="微软雅黑" w:hAnsi="微软雅黑" w:cs="微软雅黑" w:hint="eastAsia"/>
          <w:b/>
          <w:color w:val="0D0D0D" w:themeColor="text1" w:themeTint="F2"/>
          <w:sz w:val="21"/>
          <w:szCs w:val="21"/>
          <w:lang w:eastAsia="zh-Hans"/>
        </w:rPr>
        <w:t>活动预热</w:t>
      </w:r>
      <w:r>
        <w:rPr>
          <w:rFonts w:ascii="微软雅黑" w:eastAsia="微软雅黑" w:hAnsi="微软雅黑" w:cs="微软雅黑"/>
          <w:b/>
          <w:color w:val="0D0D0D" w:themeColor="text1" w:themeTint="F2"/>
          <w:sz w:val="21"/>
          <w:szCs w:val="21"/>
          <w:lang w:eastAsia="zh-Hans"/>
        </w:rPr>
        <w:t>-</w:t>
      </w:r>
      <w:r>
        <w:rPr>
          <w:rFonts w:ascii="微软雅黑" w:eastAsia="微软雅黑" w:hAnsi="微软雅黑" w:cs="微软雅黑" w:hint="eastAsia"/>
          <w:b/>
          <w:color w:val="0D0D0D" w:themeColor="text1" w:themeTint="F2"/>
          <w:sz w:val="21"/>
          <w:szCs w:val="21"/>
          <w:lang w:eastAsia="zh-Hans"/>
        </w:rPr>
        <w:t>抖音</w:t>
      </w:r>
      <w:r>
        <w:rPr>
          <w:rFonts w:ascii="微软雅黑" w:eastAsia="微软雅黑" w:hAnsi="微软雅黑" w:cs="微软雅黑"/>
          <w:bCs/>
          <w:color w:val="0D0D0D" w:themeColor="text1" w:themeTint="F2"/>
          <w:sz w:val="21"/>
          <w:szCs w:val="21"/>
          <w:lang w:eastAsia="zh-Hans"/>
        </w:rPr>
        <w:t>：</w:t>
      </w:r>
      <w:r>
        <w:rPr>
          <w:rFonts w:ascii="微软雅黑" w:eastAsia="微软雅黑" w:hAnsi="微软雅黑" w:cs="微软雅黑" w:hint="eastAsia"/>
          <w:bCs/>
          <w:color w:val="0D0D0D" w:themeColor="text1" w:themeTint="F2"/>
          <w:sz w:val="21"/>
          <w:szCs w:val="21"/>
          <w:lang w:eastAsia="zh-Hans"/>
        </w:rPr>
        <w:t>锚定直播合作达人</w:t>
      </w:r>
      <w:r>
        <w:rPr>
          <w:rFonts w:ascii="微软雅黑" w:eastAsia="微软雅黑" w:hAnsi="微软雅黑" w:cs="微软雅黑"/>
          <w:bCs/>
          <w:color w:val="0D0D0D" w:themeColor="text1" w:themeTint="F2"/>
          <w:sz w:val="21"/>
          <w:szCs w:val="21"/>
          <w:lang w:eastAsia="zh-Hans"/>
        </w:rPr>
        <w:t>，</w:t>
      </w:r>
      <w:r>
        <w:rPr>
          <w:rFonts w:ascii="微软雅黑" w:eastAsia="微软雅黑" w:hAnsi="微软雅黑" w:cs="微软雅黑" w:hint="eastAsia"/>
          <w:bCs/>
          <w:color w:val="0D0D0D" w:themeColor="text1" w:themeTint="F2"/>
          <w:sz w:val="21"/>
          <w:szCs w:val="21"/>
          <w:lang w:eastAsia="zh-Hans"/>
        </w:rPr>
        <w:t>提前发布直播预告视频</w:t>
      </w:r>
      <w:r>
        <w:rPr>
          <w:rFonts w:ascii="微软雅黑" w:eastAsia="微软雅黑" w:hAnsi="微软雅黑" w:cs="微软雅黑"/>
          <w:bCs/>
          <w:color w:val="0D0D0D" w:themeColor="text1" w:themeTint="F2"/>
          <w:sz w:val="21"/>
          <w:szCs w:val="21"/>
          <w:lang w:eastAsia="zh-Hans"/>
        </w:rPr>
        <w:t>，</w:t>
      </w:r>
      <w:r>
        <w:rPr>
          <w:rFonts w:ascii="微软雅黑" w:eastAsia="微软雅黑" w:hAnsi="微软雅黑" w:cs="微软雅黑" w:hint="eastAsia"/>
          <w:bCs/>
          <w:color w:val="0D0D0D" w:themeColor="text1" w:themeTint="F2"/>
          <w:sz w:val="21"/>
          <w:szCs w:val="21"/>
          <w:lang w:eastAsia="zh-Hans"/>
        </w:rPr>
        <w:t>以活动现场预告</w:t>
      </w:r>
      <w:r>
        <w:rPr>
          <w:rFonts w:ascii="微软雅黑" w:eastAsia="微软雅黑" w:hAnsi="微软雅黑" w:cs="微软雅黑"/>
          <w:bCs/>
          <w:color w:val="0D0D0D" w:themeColor="text1" w:themeTint="F2"/>
          <w:sz w:val="21"/>
          <w:szCs w:val="21"/>
          <w:lang w:eastAsia="zh-Hans"/>
        </w:rPr>
        <w:t>+</w:t>
      </w:r>
      <w:r>
        <w:rPr>
          <w:rFonts w:ascii="微软雅黑" w:eastAsia="微软雅黑" w:hAnsi="微软雅黑" w:cs="微软雅黑" w:hint="eastAsia"/>
          <w:bCs/>
          <w:color w:val="0D0D0D" w:themeColor="text1" w:themeTint="F2"/>
          <w:sz w:val="21"/>
          <w:szCs w:val="21"/>
          <w:lang w:eastAsia="zh-Hans"/>
        </w:rPr>
        <w:t>当地门店探访为核心内容</w:t>
      </w:r>
      <w:r>
        <w:rPr>
          <w:rFonts w:ascii="微软雅黑" w:eastAsia="微软雅黑" w:hAnsi="微软雅黑" w:cs="微软雅黑"/>
          <w:bCs/>
          <w:color w:val="0D0D0D" w:themeColor="text1" w:themeTint="F2"/>
          <w:sz w:val="21"/>
          <w:szCs w:val="21"/>
          <w:lang w:eastAsia="zh-Hans"/>
        </w:rPr>
        <w:t>，</w:t>
      </w:r>
      <w:r>
        <w:rPr>
          <w:rFonts w:ascii="微软雅黑" w:eastAsia="微软雅黑" w:hAnsi="微软雅黑" w:cs="微软雅黑" w:hint="eastAsia"/>
          <w:bCs/>
          <w:color w:val="0D0D0D" w:themeColor="text1" w:themeTint="F2"/>
          <w:sz w:val="21"/>
          <w:szCs w:val="21"/>
          <w:lang w:eastAsia="zh-Hans"/>
        </w:rPr>
        <w:t>为活动当天的现场直播造势聚力</w:t>
      </w:r>
      <w:r>
        <w:rPr>
          <w:rFonts w:ascii="微软雅黑" w:eastAsia="微软雅黑" w:hAnsi="微软雅黑" w:cs="微软雅黑"/>
          <w:bCs/>
          <w:color w:val="0D0D0D" w:themeColor="text1" w:themeTint="F2"/>
          <w:sz w:val="21"/>
          <w:szCs w:val="21"/>
          <w:lang w:eastAsia="zh-Hans"/>
        </w:rPr>
        <w:t>。</w:t>
      </w:r>
      <w:r>
        <w:rPr>
          <w:rFonts w:ascii="微软雅黑" w:eastAsia="微软雅黑" w:hAnsi="微软雅黑"/>
          <w:noProof/>
          <w:color w:val="0D0D0D" w:themeColor="text1" w:themeTint="F2"/>
          <w:sz w:val="21"/>
          <w:szCs w:val="21"/>
          <w:lang w:eastAsia="zh-Hans"/>
        </w:rPr>
        <w:drawing>
          <wp:anchor distT="0" distB="0" distL="114300" distR="114300" simplePos="0" relativeHeight="251681792" behindDoc="0" locked="0" layoutInCell="1" allowOverlap="1" wp14:anchorId="07091BE7" wp14:editId="038016BB">
            <wp:simplePos x="0" y="0"/>
            <wp:positionH relativeFrom="column">
              <wp:posOffset>29210</wp:posOffset>
            </wp:positionH>
            <wp:positionV relativeFrom="paragraph">
              <wp:posOffset>116840</wp:posOffset>
            </wp:positionV>
            <wp:extent cx="5709285" cy="3212465"/>
            <wp:effectExtent l="0" t="0" r="5715" b="13335"/>
            <wp:wrapSquare wrapText="bothSides"/>
            <wp:docPr id="3" name="图片 3" descr="6-活动预热-抖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活动预热-抖音"/>
                    <pic:cNvPicPr>
                      <a:picLocks noChangeAspect="1"/>
                    </pic:cNvPicPr>
                  </pic:nvPicPr>
                  <pic:blipFill>
                    <a:blip r:embed="rId9"/>
                    <a:stretch>
                      <a:fillRect/>
                    </a:stretch>
                  </pic:blipFill>
                  <pic:spPr>
                    <a:xfrm>
                      <a:off x="0" y="0"/>
                      <a:ext cx="5709285" cy="3212465"/>
                    </a:xfrm>
                    <a:prstGeom prst="rect">
                      <a:avLst/>
                    </a:prstGeom>
                  </pic:spPr>
                </pic:pic>
              </a:graphicData>
            </a:graphic>
          </wp:anchor>
        </w:drawing>
      </w:r>
    </w:p>
    <w:p w14:paraId="23EB849C" w14:textId="77777777" w:rsidR="0052525C" w:rsidRDefault="00000000">
      <w:pPr>
        <w:numPr>
          <w:ilvl w:val="0"/>
          <w:numId w:val="3"/>
        </w:numPr>
        <w:spacing w:line="460" w:lineRule="exact"/>
        <w:textAlignment w:val="baseline"/>
        <w:rPr>
          <w:rFonts w:ascii="微软雅黑" w:eastAsia="微软雅黑" w:hAnsi="微软雅黑"/>
          <w:color w:val="0D0D0D" w:themeColor="text1" w:themeTint="F2"/>
          <w:sz w:val="21"/>
          <w:szCs w:val="21"/>
          <w:lang w:eastAsia="zh-Hans"/>
        </w:rPr>
      </w:pPr>
      <w:r>
        <w:rPr>
          <w:rFonts w:ascii="微软雅黑" w:eastAsia="微软雅黑" w:hAnsi="微软雅黑" w:hint="eastAsia"/>
          <w:b/>
          <w:bCs/>
          <w:color w:val="0D0D0D" w:themeColor="text1" w:themeTint="F2"/>
          <w:sz w:val="21"/>
          <w:szCs w:val="21"/>
          <w:lang w:eastAsia="zh-Hans"/>
        </w:rPr>
        <w:t>直播引爆</w:t>
      </w:r>
      <w:r>
        <w:rPr>
          <w:rFonts w:ascii="微软雅黑" w:eastAsia="微软雅黑" w:hAnsi="微软雅黑"/>
          <w:b/>
          <w:bCs/>
          <w:color w:val="0D0D0D" w:themeColor="text1" w:themeTint="F2"/>
          <w:sz w:val="21"/>
          <w:szCs w:val="21"/>
          <w:lang w:eastAsia="zh-Hans"/>
        </w:rPr>
        <w:t>-</w:t>
      </w:r>
      <w:r>
        <w:rPr>
          <w:rFonts w:ascii="微软雅黑" w:eastAsia="微软雅黑" w:hAnsi="微软雅黑" w:hint="eastAsia"/>
          <w:b/>
          <w:bCs/>
          <w:color w:val="0D0D0D" w:themeColor="text1" w:themeTint="F2"/>
          <w:sz w:val="21"/>
          <w:szCs w:val="21"/>
          <w:lang w:eastAsia="zh-Hans"/>
        </w:rPr>
        <w:t>抖音</w:t>
      </w:r>
      <w:r>
        <w:rPr>
          <w:rFonts w:ascii="微软雅黑" w:eastAsia="微软雅黑" w:hAnsi="微软雅黑"/>
          <w:color w:val="0D0D0D" w:themeColor="text1" w:themeTint="F2"/>
          <w:sz w:val="21"/>
          <w:szCs w:val="21"/>
          <w:lang w:eastAsia="zh-Hans"/>
        </w:rPr>
        <w:t>：12</w:t>
      </w:r>
      <w:r>
        <w:rPr>
          <w:rFonts w:ascii="微软雅黑" w:eastAsia="微软雅黑" w:hAnsi="微软雅黑" w:hint="eastAsia"/>
          <w:color w:val="0D0D0D" w:themeColor="text1" w:themeTint="F2"/>
          <w:sz w:val="21"/>
          <w:szCs w:val="21"/>
          <w:lang w:eastAsia="zh-Hans"/>
        </w:rPr>
        <w:t>位直播达人带领线上观众云逛展</w:t>
      </w:r>
      <w:r>
        <w:rPr>
          <w:rFonts w:ascii="微软雅黑" w:eastAsia="微软雅黑" w:hAnsi="微软雅黑"/>
          <w:color w:val="0D0D0D" w:themeColor="text1" w:themeTint="F2"/>
          <w:sz w:val="21"/>
          <w:szCs w:val="21"/>
          <w:lang w:eastAsia="zh-Hans"/>
        </w:rPr>
        <w:t>，</w:t>
      </w:r>
      <w:r>
        <w:rPr>
          <w:rFonts w:ascii="微软雅黑" w:eastAsia="微软雅黑" w:hAnsi="微软雅黑" w:hint="eastAsia"/>
          <w:color w:val="0D0D0D" w:themeColor="text1" w:themeTint="F2"/>
          <w:sz w:val="21"/>
          <w:szCs w:val="21"/>
          <w:lang w:eastAsia="zh-Hans"/>
        </w:rPr>
        <w:t>直观展现现场互动活动</w:t>
      </w:r>
      <w:r>
        <w:rPr>
          <w:rFonts w:ascii="微软雅黑" w:eastAsia="微软雅黑" w:hAnsi="微软雅黑"/>
          <w:color w:val="0D0D0D" w:themeColor="text1" w:themeTint="F2"/>
          <w:sz w:val="21"/>
          <w:szCs w:val="21"/>
          <w:lang w:eastAsia="zh-Hans"/>
        </w:rPr>
        <w:t>，</w:t>
      </w:r>
      <w:r>
        <w:rPr>
          <w:rFonts w:ascii="微软雅黑" w:eastAsia="微软雅黑" w:hAnsi="微软雅黑" w:hint="eastAsia"/>
          <w:color w:val="0D0D0D" w:themeColor="text1" w:themeTint="F2"/>
          <w:sz w:val="21"/>
          <w:szCs w:val="21"/>
          <w:lang w:eastAsia="zh-Hans"/>
        </w:rPr>
        <w:t>高效传递购车福利信息</w:t>
      </w:r>
      <w:r>
        <w:rPr>
          <w:rFonts w:ascii="微软雅黑" w:eastAsia="微软雅黑" w:hAnsi="微软雅黑"/>
          <w:color w:val="0D0D0D" w:themeColor="text1" w:themeTint="F2"/>
          <w:sz w:val="21"/>
          <w:szCs w:val="21"/>
          <w:lang w:eastAsia="zh-Hans"/>
        </w:rPr>
        <w:t>，</w:t>
      </w:r>
      <w:r>
        <w:rPr>
          <w:rFonts w:ascii="微软雅黑" w:eastAsia="微软雅黑" w:hAnsi="微软雅黑" w:hint="eastAsia"/>
          <w:color w:val="0D0D0D" w:themeColor="text1" w:themeTint="F2"/>
          <w:sz w:val="21"/>
          <w:szCs w:val="21"/>
          <w:lang w:eastAsia="zh-Hans"/>
        </w:rPr>
        <w:t>有效触达线上兴趣人群</w:t>
      </w:r>
      <w:r>
        <w:rPr>
          <w:rFonts w:ascii="微软雅黑" w:eastAsia="微软雅黑" w:hAnsi="微软雅黑"/>
          <w:color w:val="0D0D0D" w:themeColor="text1" w:themeTint="F2"/>
          <w:sz w:val="21"/>
          <w:szCs w:val="21"/>
          <w:lang w:eastAsia="zh-Hans"/>
        </w:rPr>
        <w:t>，</w:t>
      </w:r>
      <w:r>
        <w:rPr>
          <w:rFonts w:ascii="微软雅黑" w:eastAsia="微软雅黑" w:hAnsi="微软雅黑" w:hint="eastAsia"/>
          <w:color w:val="0D0D0D" w:themeColor="text1" w:themeTint="F2"/>
          <w:sz w:val="21"/>
          <w:szCs w:val="21"/>
          <w:lang w:eastAsia="zh-Hans"/>
        </w:rPr>
        <w:t>实现新品及活动声量的引爆</w:t>
      </w:r>
      <w:r>
        <w:rPr>
          <w:rFonts w:ascii="微软雅黑" w:eastAsia="微软雅黑" w:hAnsi="微软雅黑"/>
          <w:color w:val="0D0D0D" w:themeColor="text1" w:themeTint="F2"/>
          <w:sz w:val="21"/>
          <w:szCs w:val="21"/>
          <w:lang w:eastAsia="zh-Hans"/>
        </w:rPr>
        <w:t>。</w:t>
      </w:r>
    </w:p>
    <w:p w14:paraId="1D4B1124" w14:textId="77777777" w:rsidR="0052525C" w:rsidRDefault="00000000">
      <w:pPr>
        <w:spacing w:before="100" w:beforeAutospacing="1" w:after="100" w:afterAutospacing="1"/>
        <w:jc w:val="center"/>
        <w:textAlignment w:val="baseline"/>
        <w:rPr>
          <w:rFonts w:ascii="微软雅黑" w:eastAsia="微软雅黑" w:hAnsi="微软雅黑"/>
          <w:b/>
          <w:color w:val="C79E5B"/>
          <w:sz w:val="28"/>
        </w:rPr>
      </w:pPr>
      <w:r>
        <w:rPr>
          <w:rFonts w:ascii="微软雅黑" w:eastAsia="微软雅黑" w:hAnsi="微软雅黑" w:hint="eastAsia"/>
          <w:b/>
          <w:noProof/>
          <w:color w:val="C79E5B"/>
          <w:sz w:val="28"/>
        </w:rPr>
        <w:lastRenderedPageBreak/>
        <w:drawing>
          <wp:inline distT="0" distB="0" distL="114300" distR="114300" wp14:anchorId="63F4C50B" wp14:editId="40383148">
            <wp:extent cx="5703570" cy="3209925"/>
            <wp:effectExtent l="0" t="0" r="11430" b="15875"/>
            <wp:docPr id="1" name="图片 1" descr="7-直播引爆-抖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直播引爆-抖音"/>
                    <pic:cNvPicPr>
                      <a:picLocks noChangeAspect="1"/>
                    </pic:cNvPicPr>
                  </pic:nvPicPr>
                  <pic:blipFill>
                    <a:blip r:embed="rId10"/>
                    <a:stretch>
                      <a:fillRect/>
                    </a:stretch>
                  </pic:blipFill>
                  <pic:spPr>
                    <a:xfrm>
                      <a:off x="0" y="0"/>
                      <a:ext cx="5703570" cy="3209925"/>
                    </a:xfrm>
                    <a:prstGeom prst="rect">
                      <a:avLst/>
                    </a:prstGeom>
                  </pic:spPr>
                </pic:pic>
              </a:graphicData>
            </a:graphic>
          </wp:inline>
        </w:drawing>
      </w:r>
    </w:p>
    <w:p w14:paraId="63DD5BF5" w14:textId="77777777" w:rsidR="0052525C" w:rsidRDefault="00000000">
      <w:pPr>
        <w:numPr>
          <w:ilvl w:val="0"/>
          <w:numId w:val="3"/>
        </w:numPr>
        <w:spacing w:line="460" w:lineRule="exact"/>
        <w:textAlignment w:val="baseline"/>
        <w:rPr>
          <w:rFonts w:ascii="微软雅黑" w:eastAsia="微软雅黑" w:hAnsi="微软雅黑"/>
          <w:color w:val="0D0D0D" w:themeColor="text1" w:themeTint="F2"/>
          <w:sz w:val="21"/>
          <w:szCs w:val="21"/>
          <w:lang w:eastAsia="zh-Hans"/>
        </w:rPr>
      </w:pPr>
      <w:r>
        <w:rPr>
          <w:rFonts w:ascii="微软雅黑" w:eastAsia="微软雅黑" w:hAnsi="微软雅黑" w:hint="eastAsia"/>
          <w:b/>
          <w:bCs/>
          <w:color w:val="0D0D0D" w:themeColor="text1" w:themeTint="F2"/>
          <w:sz w:val="21"/>
          <w:szCs w:val="21"/>
          <w:lang w:eastAsia="zh-Hans"/>
        </w:rPr>
        <w:t>声量延续</w:t>
      </w:r>
      <w:r>
        <w:rPr>
          <w:rFonts w:ascii="微软雅黑" w:eastAsia="微软雅黑" w:hAnsi="微软雅黑"/>
          <w:b/>
          <w:bCs/>
          <w:color w:val="0D0D0D" w:themeColor="text1" w:themeTint="F2"/>
          <w:sz w:val="21"/>
          <w:szCs w:val="21"/>
          <w:lang w:eastAsia="zh-Hans"/>
        </w:rPr>
        <w:t>-</w:t>
      </w:r>
      <w:r>
        <w:rPr>
          <w:rFonts w:ascii="微软雅黑" w:eastAsia="微软雅黑" w:hAnsi="微软雅黑" w:hint="eastAsia"/>
          <w:b/>
          <w:bCs/>
          <w:color w:val="0D0D0D" w:themeColor="text1" w:themeTint="F2"/>
          <w:sz w:val="21"/>
          <w:szCs w:val="21"/>
          <w:lang w:eastAsia="zh-Hans"/>
        </w:rPr>
        <w:t>短视频</w:t>
      </w:r>
      <w:r>
        <w:rPr>
          <w:rFonts w:ascii="微软雅黑" w:eastAsia="微软雅黑" w:hAnsi="微软雅黑"/>
          <w:color w:val="0D0D0D" w:themeColor="text1" w:themeTint="F2"/>
          <w:sz w:val="21"/>
          <w:szCs w:val="21"/>
          <w:lang w:eastAsia="zh-Hans"/>
        </w:rPr>
        <w:t>：</w:t>
      </w:r>
      <w:r>
        <w:rPr>
          <w:rFonts w:ascii="微软雅黑" w:eastAsia="微软雅黑" w:hAnsi="微软雅黑" w:hint="eastAsia"/>
          <w:color w:val="0D0D0D" w:themeColor="text1" w:themeTint="F2"/>
          <w:sz w:val="21"/>
          <w:szCs w:val="21"/>
          <w:lang w:eastAsia="zh-Hans"/>
        </w:rPr>
        <w:t>直播达人沉淀活动素材进行二次传播</w:t>
      </w:r>
      <w:r>
        <w:rPr>
          <w:rFonts w:ascii="微软雅黑" w:eastAsia="微软雅黑" w:hAnsi="微软雅黑"/>
          <w:color w:val="0D0D0D" w:themeColor="text1" w:themeTint="F2"/>
          <w:sz w:val="21"/>
          <w:szCs w:val="21"/>
          <w:lang w:eastAsia="zh-Hans"/>
        </w:rPr>
        <w:t>，</w:t>
      </w:r>
      <w:r>
        <w:rPr>
          <w:rFonts w:ascii="微软雅黑" w:eastAsia="微软雅黑" w:hAnsi="微软雅黑" w:hint="eastAsia"/>
          <w:color w:val="0D0D0D" w:themeColor="text1" w:themeTint="F2"/>
          <w:sz w:val="21"/>
          <w:szCs w:val="21"/>
          <w:lang w:eastAsia="zh-Hans"/>
        </w:rPr>
        <w:t>新增少量探店达人以液冷新品技术及优惠福利活动激发核心需求人群的兴趣及购买欲望</w:t>
      </w:r>
      <w:r>
        <w:rPr>
          <w:rFonts w:ascii="微软雅黑" w:eastAsia="微软雅黑" w:hAnsi="微软雅黑"/>
          <w:color w:val="0D0D0D" w:themeColor="text1" w:themeTint="F2"/>
          <w:sz w:val="21"/>
          <w:szCs w:val="21"/>
          <w:lang w:eastAsia="zh-Hans"/>
        </w:rPr>
        <w:t>。</w:t>
      </w:r>
    </w:p>
    <w:p w14:paraId="3E1DA397" w14:textId="77777777" w:rsidR="0052525C" w:rsidRDefault="00000000">
      <w:pPr>
        <w:numPr>
          <w:ilvl w:val="0"/>
          <w:numId w:val="3"/>
        </w:numPr>
        <w:spacing w:line="460" w:lineRule="exact"/>
        <w:textAlignment w:val="baseline"/>
        <w:rPr>
          <w:rFonts w:ascii="微软雅黑" w:eastAsia="微软雅黑" w:hAnsi="微软雅黑"/>
          <w:color w:val="0D0D0D" w:themeColor="text1" w:themeTint="F2"/>
          <w:sz w:val="21"/>
          <w:szCs w:val="21"/>
          <w:lang w:eastAsia="zh-Hans"/>
        </w:rPr>
      </w:pPr>
      <w:r>
        <w:rPr>
          <w:rFonts w:ascii="微软雅黑" w:eastAsia="微软雅黑" w:hAnsi="微软雅黑" w:hint="eastAsia"/>
          <w:b/>
          <w:bCs/>
          <w:noProof/>
          <w:color w:val="0D0D0D" w:themeColor="text1" w:themeTint="F2"/>
          <w:sz w:val="21"/>
          <w:szCs w:val="21"/>
          <w:lang w:eastAsia="zh-Hans"/>
        </w:rPr>
        <w:drawing>
          <wp:anchor distT="0" distB="0" distL="114300" distR="114300" simplePos="0" relativeHeight="251708416" behindDoc="0" locked="0" layoutInCell="1" allowOverlap="1" wp14:anchorId="46C75B6A" wp14:editId="690ADD8D">
            <wp:simplePos x="0" y="0"/>
            <wp:positionH relativeFrom="column">
              <wp:posOffset>0</wp:posOffset>
            </wp:positionH>
            <wp:positionV relativeFrom="paragraph">
              <wp:posOffset>177800</wp:posOffset>
            </wp:positionV>
            <wp:extent cx="5709285" cy="3212465"/>
            <wp:effectExtent l="0" t="0" r="5715" b="13335"/>
            <wp:wrapSquare wrapText="bothSides"/>
            <wp:docPr id="4" name="图片 4" descr="8-声量延续-短视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声量延续-短视频"/>
                    <pic:cNvPicPr>
                      <a:picLocks noChangeAspect="1"/>
                    </pic:cNvPicPr>
                  </pic:nvPicPr>
                  <pic:blipFill>
                    <a:blip r:embed="rId11"/>
                    <a:stretch>
                      <a:fillRect/>
                    </a:stretch>
                  </pic:blipFill>
                  <pic:spPr>
                    <a:xfrm>
                      <a:off x="0" y="0"/>
                      <a:ext cx="5709285" cy="3212465"/>
                    </a:xfrm>
                    <a:prstGeom prst="rect">
                      <a:avLst/>
                    </a:prstGeom>
                  </pic:spPr>
                </pic:pic>
              </a:graphicData>
            </a:graphic>
          </wp:anchor>
        </w:drawing>
      </w:r>
      <w:r>
        <w:rPr>
          <w:rFonts w:ascii="微软雅黑" w:eastAsia="微软雅黑" w:hAnsi="微软雅黑" w:hint="eastAsia"/>
          <w:b/>
          <w:bCs/>
          <w:color w:val="0D0D0D" w:themeColor="text1" w:themeTint="F2"/>
          <w:sz w:val="21"/>
          <w:szCs w:val="21"/>
          <w:lang w:eastAsia="zh-Hans"/>
        </w:rPr>
        <w:t>购买引导</w:t>
      </w:r>
      <w:r>
        <w:rPr>
          <w:rFonts w:ascii="微软雅黑" w:eastAsia="微软雅黑" w:hAnsi="微软雅黑"/>
          <w:b/>
          <w:bCs/>
          <w:color w:val="0D0D0D" w:themeColor="text1" w:themeTint="F2"/>
          <w:sz w:val="21"/>
          <w:szCs w:val="21"/>
          <w:lang w:eastAsia="zh-Hans"/>
        </w:rPr>
        <w:t>-</w:t>
      </w:r>
      <w:r>
        <w:rPr>
          <w:rFonts w:ascii="微软雅黑" w:eastAsia="微软雅黑" w:hAnsi="微软雅黑" w:hint="eastAsia"/>
          <w:b/>
          <w:bCs/>
          <w:color w:val="0D0D0D" w:themeColor="text1" w:themeTint="F2"/>
          <w:sz w:val="21"/>
          <w:szCs w:val="21"/>
          <w:lang w:eastAsia="zh-Hans"/>
        </w:rPr>
        <w:t>门店接力</w:t>
      </w:r>
      <w:r>
        <w:rPr>
          <w:rFonts w:ascii="微软雅黑" w:eastAsia="微软雅黑" w:hAnsi="微软雅黑"/>
          <w:color w:val="0D0D0D" w:themeColor="text1" w:themeTint="F2"/>
          <w:sz w:val="21"/>
          <w:szCs w:val="21"/>
          <w:lang w:eastAsia="zh-Hans"/>
        </w:rPr>
        <w:t>：</w:t>
      </w:r>
      <w:r>
        <w:rPr>
          <w:rFonts w:ascii="微软雅黑" w:eastAsia="微软雅黑" w:hAnsi="微软雅黑" w:hint="eastAsia"/>
          <w:color w:val="0D0D0D" w:themeColor="text1" w:themeTint="F2"/>
          <w:sz w:val="21"/>
          <w:szCs w:val="21"/>
          <w:lang w:eastAsia="zh-Hans"/>
        </w:rPr>
        <w:t>以微信公众号文章为核心渠道</w:t>
      </w:r>
      <w:r>
        <w:rPr>
          <w:rFonts w:ascii="微软雅黑" w:eastAsia="微软雅黑" w:hAnsi="微软雅黑"/>
          <w:color w:val="0D0D0D" w:themeColor="text1" w:themeTint="F2"/>
          <w:sz w:val="21"/>
          <w:szCs w:val="21"/>
          <w:lang w:eastAsia="zh-Hans"/>
        </w:rPr>
        <w:t>，</w:t>
      </w:r>
      <w:r>
        <w:rPr>
          <w:rFonts w:ascii="微软雅黑" w:eastAsia="微软雅黑" w:hAnsi="微软雅黑" w:hint="eastAsia"/>
          <w:color w:val="0D0D0D" w:themeColor="text1" w:themeTint="F2"/>
          <w:sz w:val="21"/>
          <w:szCs w:val="21"/>
          <w:lang w:eastAsia="zh-Hans"/>
        </w:rPr>
        <w:t>复投预热期优质数据达人</w:t>
      </w:r>
      <w:r>
        <w:rPr>
          <w:rFonts w:ascii="微软雅黑" w:eastAsia="微软雅黑" w:hAnsi="微软雅黑"/>
          <w:color w:val="0D0D0D" w:themeColor="text1" w:themeTint="F2"/>
          <w:sz w:val="21"/>
          <w:szCs w:val="21"/>
          <w:lang w:eastAsia="zh-Hans"/>
        </w:rPr>
        <w:t>，</w:t>
      </w:r>
      <w:r>
        <w:rPr>
          <w:rFonts w:ascii="微软雅黑" w:eastAsia="微软雅黑" w:hAnsi="微软雅黑" w:hint="eastAsia"/>
          <w:color w:val="0D0D0D" w:themeColor="text1" w:themeTint="F2"/>
          <w:sz w:val="21"/>
          <w:szCs w:val="21"/>
          <w:lang w:eastAsia="zh-Hans"/>
        </w:rPr>
        <w:t>以门店优惠为核心传播内容积极引导购买转化</w:t>
      </w:r>
      <w:r>
        <w:rPr>
          <w:rFonts w:ascii="微软雅黑" w:eastAsia="微软雅黑" w:hAnsi="微软雅黑"/>
          <w:color w:val="0D0D0D" w:themeColor="text1" w:themeTint="F2"/>
          <w:sz w:val="21"/>
          <w:szCs w:val="21"/>
          <w:lang w:eastAsia="zh-Hans"/>
        </w:rPr>
        <w:t>。</w:t>
      </w:r>
    </w:p>
    <w:p w14:paraId="1219ACAD" w14:textId="73803BAA" w:rsidR="0052525C"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noProof/>
          <w:color w:val="C79E5B"/>
          <w:sz w:val="28"/>
        </w:rPr>
        <w:lastRenderedPageBreak/>
        <w:drawing>
          <wp:inline distT="0" distB="0" distL="114300" distR="114300" wp14:anchorId="60E26793" wp14:editId="68AC6E2F">
            <wp:extent cx="5709285" cy="3212465"/>
            <wp:effectExtent l="0" t="0" r="5715" b="13335"/>
            <wp:docPr id="5" name="图片 5" descr="9-购买引导-门店接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购买引导-门店接力"/>
                    <pic:cNvPicPr>
                      <a:picLocks noChangeAspect="1"/>
                    </pic:cNvPicPr>
                  </pic:nvPicPr>
                  <pic:blipFill>
                    <a:blip r:embed="rId12"/>
                    <a:stretch>
                      <a:fillRect/>
                    </a:stretch>
                  </pic:blipFill>
                  <pic:spPr>
                    <a:xfrm>
                      <a:off x="0" y="0"/>
                      <a:ext cx="5709285" cy="3212465"/>
                    </a:xfrm>
                    <a:prstGeom prst="rect">
                      <a:avLst/>
                    </a:prstGeom>
                  </pic:spPr>
                </pic:pic>
              </a:graphicData>
            </a:graphic>
          </wp:inline>
        </w:drawing>
      </w:r>
    </w:p>
    <w:p w14:paraId="58137A73" w14:textId="5577E6C0" w:rsidR="007A42CD" w:rsidRPr="007A42CD" w:rsidRDefault="007A42CD" w:rsidP="007A42CD">
      <w:pPr>
        <w:spacing w:before="100" w:beforeAutospacing="1" w:after="100" w:afterAutospacing="1"/>
        <w:textAlignment w:val="baseline"/>
        <w:rPr>
          <w:rFonts w:ascii="微软雅黑" w:eastAsia="微软雅黑" w:hAnsi="微软雅黑"/>
          <w:bCs/>
          <w:sz w:val="21"/>
          <w:szCs w:val="20"/>
        </w:rPr>
      </w:pPr>
      <w:r w:rsidRPr="007A42CD">
        <w:rPr>
          <w:rFonts w:ascii="微软雅黑" w:eastAsia="微软雅黑" w:hAnsi="微软雅黑" w:hint="eastAsia"/>
          <w:bCs/>
          <w:sz w:val="21"/>
          <w:szCs w:val="20"/>
        </w:rPr>
        <w:t>雨如探杭州：</w:t>
      </w:r>
      <w:hyperlink r:id="rId13" w:history="1">
        <w:r w:rsidRPr="00F24960">
          <w:rPr>
            <w:rStyle w:val="af3"/>
            <w:rFonts w:ascii="微软雅黑" w:eastAsia="微软雅黑" w:hAnsi="微软雅黑"/>
            <w:bCs/>
            <w:sz w:val="21"/>
            <w:szCs w:val="20"/>
          </w:rPr>
          <w:t>https://www.douyin.com/video/7131358682444516647</w:t>
        </w:r>
      </w:hyperlink>
      <w:r>
        <w:rPr>
          <w:rFonts w:ascii="微软雅黑" w:eastAsia="微软雅黑" w:hAnsi="微软雅黑"/>
          <w:bCs/>
          <w:sz w:val="21"/>
          <w:szCs w:val="20"/>
        </w:rPr>
        <w:t xml:space="preserve"> </w:t>
      </w:r>
    </w:p>
    <w:p w14:paraId="197DE764" w14:textId="30E696C1" w:rsidR="007A42CD" w:rsidRPr="007A42CD" w:rsidRDefault="007A42CD" w:rsidP="007A42CD">
      <w:pPr>
        <w:spacing w:before="100" w:beforeAutospacing="1" w:after="100" w:afterAutospacing="1"/>
        <w:textAlignment w:val="baseline"/>
        <w:rPr>
          <w:rFonts w:ascii="微软雅黑" w:eastAsia="微软雅黑" w:hAnsi="微软雅黑"/>
          <w:bCs/>
          <w:sz w:val="21"/>
          <w:szCs w:val="20"/>
        </w:rPr>
      </w:pPr>
      <w:r w:rsidRPr="007A42CD">
        <w:rPr>
          <w:rFonts w:ascii="微软雅黑" w:eastAsia="微软雅黑" w:hAnsi="微软雅黑" w:hint="eastAsia"/>
          <w:bCs/>
          <w:sz w:val="21"/>
          <w:szCs w:val="20"/>
        </w:rPr>
        <w:t>阿秋鲁鲁：</w:t>
      </w:r>
      <w:hyperlink r:id="rId14" w:history="1">
        <w:r w:rsidRPr="00F24960">
          <w:rPr>
            <w:rStyle w:val="af3"/>
            <w:rFonts w:ascii="微软雅黑" w:eastAsia="微软雅黑" w:hAnsi="微软雅黑"/>
            <w:bCs/>
            <w:sz w:val="21"/>
            <w:szCs w:val="20"/>
          </w:rPr>
          <w:t>https://www.douyin.com/video/7145064223343676684</w:t>
        </w:r>
      </w:hyperlink>
      <w:r>
        <w:rPr>
          <w:rFonts w:ascii="微软雅黑" w:eastAsia="微软雅黑" w:hAnsi="微软雅黑"/>
          <w:bCs/>
          <w:sz w:val="21"/>
          <w:szCs w:val="20"/>
        </w:rPr>
        <w:t xml:space="preserve"> </w:t>
      </w:r>
    </w:p>
    <w:p w14:paraId="6AAFC2BB" w14:textId="77777777" w:rsidR="00120321" w:rsidRDefault="00000000" w:rsidP="00120321">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w:t>
      </w:r>
      <w:r>
        <w:rPr>
          <w:rFonts w:ascii="微软雅黑" w:eastAsia="微软雅黑" w:hAnsi="微软雅黑" w:hint="eastAsia"/>
          <w:b/>
          <w:color w:val="C79E5B"/>
          <w:sz w:val="28"/>
          <w:lang w:eastAsia="zh-Hans"/>
        </w:rPr>
        <w:t>市场</w:t>
      </w:r>
      <w:r>
        <w:rPr>
          <w:rFonts w:ascii="微软雅黑" w:eastAsia="微软雅黑" w:hAnsi="微软雅黑" w:hint="eastAsia"/>
          <w:b/>
          <w:color w:val="C79E5B"/>
          <w:sz w:val="28"/>
        </w:rPr>
        <w:t>反馈</w:t>
      </w:r>
    </w:p>
    <w:p w14:paraId="3FE22C23" w14:textId="704A3A69" w:rsidR="00120321" w:rsidRPr="00120321" w:rsidRDefault="00120321" w:rsidP="00120321">
      <w:pPr>
        <w:spacing w:before="100" w:beforeAutospacing="1" w:after="100" w:afterAutospacing="1"/>
        <w:textAlignment w:val="baseline"/>
        <w:rPr>
          <w:rFonts w:ascii="微软雅黑" w:eastAsia="微软雅黑" w:hAnsi="微软雅黑"/>
          <w:b/>
          <w:color w:val="C79E5B"/>
          <w:sz w:val="28"/>
        </w:rPr>
      </w:pPr>
      <w:r w:rsidRPr="00120321">
        <w:rPr>
          <w:rFonts w:ascii="微软雅黑" w:eastAsia="微软雅黑" w:hAnsi="微软雅黑" w:hint="eastAsia"/>
          <w:color w:val="0D0D0D" w:themeColor="text1" w:themeTint="F2"/>
          <w:sz w:val="21"/>
          <w:szCs w:val="21"/>
          <w:lang w:eastAsia="zh-Hans"/>
        </w:rPr>
        <w:t>本次双平台投放策略布局下，高效完成新品上市及活动声量传播</w:t>
      </w:r>
      <w:r w:rsidRPr="00120321">
        <w:rPr>
          <w:rFonts w:ascii="微软雅黑" w:eastAsia="微软雅黑" w:hAnsi="微软雅黑"/>
          <w:color w:val="0D0D0D" w:themeColor="text1" w:themeTint="F2"/>
          <w:sz w:val="21"/>
          <w:szCs w:val="21"/>
          <w:lang w:eastAsia="zh-Hans"/>
        </w:rPr>
        <w:t>，</w:t>
      </w:r>
      <w:r w:rsidRPr="00120321">
        <w:rPr>
          <w:rFonts w:ascii="微软雅黑" w:eastAsia="微软雅黑" w:hAnsi="微软雅黑" w:hint="eastAsia"/>
          <w:color w:val="0D0D0D" w:themeColor="text1" w:themeTint="F2"/>
          <w:sz w:val="21"/>
          <w:szCs w:val="21"/>
          <w:lang w:eastAsia="zh-Hans"/>
        </w:rPr>
        <w:t>以长线传播持续保持活动热度和声量扩散，有效触达活动核心城市的强需求人群</w:t>
      </w:r>
      <w:r w:rsidRPr="00120321">
        <w:rPr>
          <w:rFonts w:ascii="微软雅黑" w:eastAsia="微软雅黑" w:hAnsi="微软雅黑"/>
          <w:color w:val="0D0D0D" w:themeColor="text1" w:themeTint="F2"/>
          <w:sz w:val="21"/>
          <w:szCs w:val="21"/>
          <w:lang w:eastAsia="zh-Hans"/>
        </w:rPr>
        <w:t>，</w:t>
      </w:r>
      <w:r w:rsidRPr="00120321">
        <w:rPr>
          <w:rFonts w:ascii="微软雅黑" w:eastAsia="微软雅黑" w:hAnsi="微软雅黑" w:hint="eastAsia"/>
          <w:color w:val="0D0D0D" w:themeColor="text1" w:themeTint="F2"/>
          <w:sz w:val="21"/>
          <w:szCs w:val="21"/>
          <w:lang w:eastAsia="zh-Hans"/>
        </w:rPr>
        <w:t>强效建立“液冷”心智</w:t>
      </w:r>
      <w:r w:rsidRPr="00120321">
        <w:rPr>
          <w:rFonts w:ascii="微软雅黑" w:eastAsia="微软雅黑" w:hAnsi="微软雅黑"/>
          <w:color w:val="0D0D0D" w:themeColor="text1" w:themeTint="F2"/>
          <w:sz w:val="21"/>
          <w:szCs w:val="21"/>
          <w:lang w:eastAsia="zh-Hans"/>
        </w:rPr>
        <w:t>，</w:t>
      </w:r>
      <w:r w:rsidRPr="00120321">
        <w:rPr>
          <w:rFonts w:ascii="微软雅黑" w:eastAsia="微软雅黑" w:hAnsi="微软雅黑" w:hint="eastAsia"/>
          <w:color w:val="0D0D0D" w:themeColor="text1" w:themeTint="F2"/>
          <w:sz w:val="21"/>
          <w:szCs w:val="21"/>
          <w:lang w:eastAsia="zh-Hans"/>
        </w:rPr>
        <w:t>最终实现总曝光量</w:t>
      </w:r>
      <w:r w:rsidRPr="00120321">
        <w:rPr>
          <w:rFonts w:ascii="微软雅黑" w:eastAsia="微软雅黑" w:hAnsi="微软雅黑"/>
          <w:color w:val="0D0D0D" w:themeColor="text1" w:themeTint="F2"/>
          <w:sz w:val="21"/>
          <w:szCs w:val="21"/>
          <w:lang w:eastAsia="zh-Hans"/>
        </w:rPr>
        <w:t>1800w+，</w:t>
      </w:r>
      <w:r w:rsidRPr="00120321">
        <w:rPr>
          <w:rFonts w:ascii="微软雅黑" w:eastAsia="微软雅黑" w:hAnsi="微软雅黑" w:hint="eastAsia"/>
          <w:color w:val="0D0D0D" w:themeColor="text1" w:themeTint="F2"/>
          <w:sz w:val="21"/>
          <w:szCs w:val="21"/>
          <w:lang w:eastAsia="zh-Hans"/>
        </w:rPr>
        <w:t>总互动量</w:t>
      </w:r>
      <w:r w:rsidRPr="00120321">
        <w:rPr>
          <w:rFonts w:ascii="微软雅黑" w:eastAsia="微软雅黑" w:hAnsi="微软雅黑"/>
          <w:color w:val="0D0D0D" w:themeColor="text1" w:themeTint="F2"/>
          <w:sz w:val="21"/>
          <w:szCs w:val="21"/>
          <w:lang w:eastAsia="zh-Hans"/>
        </w:rPr>
        <w:t>65w+，</w:t>
      </w:r>
      <w:r w:rsidRPr="00120321">
        <w:rPr>
          <w:rFonts w:ascii="微软雅黑" w:eastAsia="微软雅黑" w:hAnsi="微软雅黑" w:hint="eastAsia"/>
          <w:color w:val="0D0D0D" w:themeColor="text1" w:themeTint="F2"/>
          <w:sz w:val="21"/>
          <w:szCs w:val="21"/>
          <w:lang w:eastAsia="zh-Hans"/>
        </w:rPr>
        <w:t>整体</w:t>
      </w:r>
      <w:r w:rsidRPr="00120321">
        <w:rPr>
          <w:rFonts w:ascii="微软雅黑" w:eastAsia="微软雅黑" w:hAnsi="微软雅黑"/>
          <w:color w:val="0D0D0D" w:themeColor="text1" w:themeTint="F2"/>
          <w:sz w:val="21"/>
          <w:szCs w:val="21"/>
          <w:lang w:eastAsia="zh-Hans"/>
        </w:rPr>
        <w:t>CPE</w:t>
      </w:r>
      <w:r w:rsidRPr="00120321">
        <w:rPr>
          <w:rFonts w:ascii="微软雅黑" w:eastAsia="微软雅黑" w:hAnsi="微软雅黑" w:hint="eastAsia"/>
          <w:color w:val="0D0D0D" w:themeColor="text1" w:themeTint="F2"/>
          <w:sz w:val="21"/>
          <w:szCs w:val="21"/>
          <w:lang w:eastAsia="zh-Hans"/>
        </w:rPr>
        <w:t>低至0.</w:t>
      </w:r>
      <w:r w:rsidRPr="00120321">
        <w:rPr>
          <w:rFonts w:ascii="微软雅黑" w:eastAsia="微软雅黑" w:hAnsi="微软雅黑"/>
          <w:color w:val="0D0D0D" w:themeColor="text1" w:themeTint="F2"/>
          <w:sz w:val="21"/>
          <w:szCs w:val="21"/>
          <w:lang w:eastAsia="zh-Hans"/>
        </w:rPr>
        <w:t>9。</w:t>
      </w:r>
    </w:p>
    <w:p w14:paraId="369002E9" w14:textId="5E774A4A" w:rsidR="00906204" w:rsidRPr="00095C13" w:rsidRDefault="00000000" w:rsidP="00095C13">
      <w:pPr>
        <w:spacing w:before="100" w:beforeAutospacing="1" w:after="100" w:afterAutospacing="1"/>
        <w:rPr>
          <w:rFonts w:ascii="微软雅黑" w:eastAsia="微软雅黑" w:hAnsi="微软雅黑" w:cs="微软雅黑"/>
          <w:color w:val="FF0000"/>
          <w:kern w:val="2"/>
          <w:sz w:val="21"/>
          <w:szCs w:val="21"/>
          <w:lang w:eastAsia="zh-Hans"/>
        </w:rPr>
      </w:pPr>
      <w:r w:rsidRPr="00095C13">
        <w:rPr>
          <w:rFonts w:ascii="微软雅黑" w:eastAsia="微软雅黑" w:hAnsi="微软雅黑" w:cs="微软雅黑" w:hint="eastAsia"/>
          <w:color w:val="FF0000"/>
          <w:kern w:val="2"/>
          <w:sz w:val="21"/>
          <w:szCs w:val="21"/>
          <w:lang w:eastAsia="zh-Hans"/>
        </w:rPr>
        <w:t>（以上数据来源为微信前端数据及第三方投放服务平台数据反馈结果）</w:t>
      </w:r>
    </w:p>
    <w:sectPr w:rsidR="00906204" w:rsidRPr="00095C13">
      <w:headerReference w:type="default" r:id="rId15"/>
      <w:footerReference w:type="even" r:id="rId16"/>
      <w:footerReference w:type="default" r:id="rId17"/>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65D1E" w14:textId="77777777" w:rsidR="009109DD" w:rsidRDefault="009109DD">
      <w:r>
        <w:separator/>
      </w:r>
    </w:p>
  </w:endnote>
  <w:endnote w:type="continuationSeparator" w:id="0">
    <w:p w14:paraId="415732EC" w14:textId="77777777" w:rsidR="009109DD" w:rsidRDefault="00910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altName w:val="汉仪旗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F65A2" w14:textId="77777777" w:rsidR="0052525C" w:rsidRDefault="00000000">
    <w:pPr>
      <w:pStyle w:val="ab"/>
      <w:framePr w:wrap="around" w:vAnchor="text" w:hAnchor="margin" w:xAlign="right" w:y="1"/>
      <w:rPr>
        <w:rStyle w:val="af1"/>
      </w:rPr>
    </w:pPr>
    <w:r>
      <w:fldChar w:fldCharType="begin"/>
    </w:r>
    <w:r>
      <w:rPr>
        <w:rStyle w:val="af1"/>
      </w:rPr>
      <w:instrText xml:space="preserve">PAGE  </w:instrText>
    </w:r>
    <w:r>
      <w:fldChar w:fldCharType="separate"/>
    </w:r>
    <w:r>
      <w:rPr>
        <w:rStyle w:val="af1"/>
      </w:rPr>
      <w:t>1</w:t>
    </w:r>
    <w:r>
      <w:fldChar w:fldCharType="end"/>
    </w:r>
  </w:p>
  <w:p w14:paraId="01FAF091" w14:textId="77777777" w:rsidR="0052525C" w:rsidRDefault="0052525C">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728AC" w14:textId="77777777" w:rsidR="0052525C" w:rsidRDefault="0052525C">
    <w:pPr>
      <w:pStyle w:val="ab"/>
      <w:framePr w:wrap="around" w:vAnchor="text" w:hAnchor="margin" w:xAlign="right" w:y="1"/>
      <w:rPr>
        <w:rStyle w:val="af1"/>
      </w:rPr>
    </w:pPr>
  </w:p>
  <w:p w14:paraId="31E0307E" w14:textId="77777777" w:rsidR="0052525C" w:rsidRDefault="0052525C">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E6EC1" w14:textId="77777777" w:rsidR="009109DD" w:rsidRDefault="009109DD">
      <w:r>
        <w:separator/>
      </w:r>
    </w:p>
  </w:footnote>
  <w:footnote w:type="continuationSeparator" w:id="0">
    <w:p w14:paraId="3AE41514" w14:textId="77777777" w:rsidR="009109DD" w:rsidRDefault="009109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20F1B" w14:textId="77777777" w:rsidR="0052525C" w:rsidRDefault="00000000">
    <w:pPr>
      <w:pStyle w:val="ac"/>
      <w:jc w:val="both"/>
      <w:rPr>
        <w:rFonts w:ascii="微软雅黑" w:eastAsia="微软雅黑" w:hAnsi="微软雅黑"/>
        <w:color w:val="333333"/>
        <w:sz w:val="21"/>
      </w:rPr>
    </w:pPr>
    <w:r>
      <w:rPr>
        <w:b/>
        <w:noProof/>
        <w:color w:val="333333"/>
        <w:sz w:val="21"/>
      </w:rPr>
      <w:drawing>
        <wp:inline distT="0" distB="0" distL="0" distR="0" wp14:anchorId="2318BAC8" wp14:editId="06C23CDD">
          <wp:extent cx="776605" cy="378460"/>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DCCC25"/>
    <w:multiLevelType w:val="singleLevel"/>
    <w:tmpl w:val="63DCCC25"/>
    <w:lvl w:ilvl="0">
      <w:start w:val="1"/>
      <w:numFmt w:val="bullet"/>
      <w:lvlText w:val="•"/>
      <w:lvlJc w:val="left"/>
      <w:pPr>
        <w:ind w:left="420" w:hanging="420"/>
      </w:pPr>
      <w:rPr>
        <w:rFonts w:ascii="Wingdings" w:hAnsi="Wingdings" w:cs="Wingdings" w:hint="default"/>
      </w:rPr>
    </w:lvl>
  </w:abstractNum>
  <w:abstractNum w:abstractNumId="1" w15:restartNumberingAfterBreak="0">
    <w:nsid w:val="63DCCD6A"/>
    <w:multiLevelType w:val="singleLevel"/>
    <w:tmpl w:val="63DCCD6A"/>
    <w:lvl w:ilvl="0">
      <w:start w:val="1"/>
      <w:numFmt w:val="bullet"/>
      <w:lvlText w:val="•"/>
      <w:lvlJc w:val="left"/>
      <w:pPr>
        <w:ind w:left="420" w:hanging="420"/>
      </w:pPr>
      <w:rPr>
        <w:rFonts w:ascii="Wingdings" w:hAnsi="Wingdings" w:cs="Wingdings" w:hint="default"/>
      </w:rPr>
    </w:lvl>
  </w:abstractNum>
  <w:abstractNum w:abstractNumId="2" w15:restartNumberingAfterBreak="0">
    <w:nsid w:val="63DCDBFD"/>
    <w:multiLevelType w:val="singleLevel"/>
    <w:tmpl w:val="63DCDBFD"/>
    <w:lvl w:ilvl="0">
      <w:start w:val="1"/>
      <w:numFmt w:val="bullet"/>
      <w:lvlText w:val="•"/>
      <w:lvlJc w:val="left"/>
      <w:pPr>
        <w:ind w:left="420" w:hanging="420"/>
      </w:pPr>
      <w:rPr>
        <w:rFonts w:ascii="Wingdings" w:hAnsi="Wingdings" w:cs="Wingdings" w:hint="default"/>
      </w:rPr>
    </w:lvl>
  </w:abstractNum>
  <w:num w:numId="1" w16cid:durableId="1418358928">
    <w:abstractNumId w:val="2"/>
  </w:num>
  <w:num w:numId="2" w16cid:durableId="1218517802">
    <w:abstractNumId w:val="0"/>
  </w:num>
  <w:num w:numId="3" w16cid:durableId="19399497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937F0A9C"/>
    <w:rsid w:val="9DEFCA22"/>
    <w:rsid w:val="AEBFF7F7"/>
    <w:rsid w:val="B57F7886"/>
    <w:rsid w:val="D77FA139"/>
    <w:rsid w:val="F8FFFC43"/>
    <w:rsid w:val="FF5E97C0"/>
    <w:rsid w:val="00000FCE"/>
    <w:rsid w:val="00020E7A"/>
    <w:rsid w:val="00024497"/>
    <w:rsid w:val="00030A60"/>
    <w:rsid w:val="00046CF7"/>
    <w:rsid w:val="000532E1"/>
    <w:rsid w:val="00056E4C"/>
    <w:rsid w:val="0006079A"/>
    <w:rsid w:val="000631F9"/>
    <w:rsid w:val="00070B23"/>
    <w:rsid w:val="00071CE5"/>
    <w:rsid w:val="000724F0"/>
    <w:rsid w:val="0007509B"/>
    <w:rsid w:val="00077EC5"/>
    <w:rsid w:val="000915E6"/>
    <w:rsid w:val="00095C13"/>
    <w:rsid w:val="00097129"/>
    <w:rsid w:val="000979A5"/>
    <w:rsid w:val="000A3EB7"/>
    <w:rsid w:val="000B2399"/>
    <w:rsid w:val="000C5FBB"/>
    <w:rsid w:val="000D05FE"/>
    <w:rsid w:val="000D5386"/>
    <w:rsid w:val="000D6DC9"/>
    <w:rsid w:val="000E10C0"/>
    <w:rsid w:val="000E18A5"/>
    <w:rsid w:val="000E2A45"/>
    <w:rsid w:val="000F07ED"/>
    <w:rsid w:val="000F4F10"/>
    <w:rsid w:val="000F5168"/>
    <w:rsid w:val="000F63B2"/>
    <w:rsid w:val="00106EA3"/>
    <w:rsid w:val="0010732C"/>
    <w:rsid w:val="00114DD5"/>
    <w:rsid w:val="00120321"/>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63F3"/>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D5A95"/>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186D"/>
    <w:rsid w:val="00504C23"/>
    <w:rsid w:val="00506B17"/>
    <w:rsid w:val="00507EB8"/>
    <w:rsid w:val="0052080E"/>
    <w:rsid w:val="0052525C"/>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C6ADD"/>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2CD"/>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6204"/>
    <w:rsid w:val="009076EA"/>
    <w:rsid w:val="009109DD"/>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BB8"/>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4773D"/>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07A"/>
    <w:rsid w:val="00FC53DE"/>
    <w:rsid w:val="00FC629F"/>
    <w:rsid w:val="00FC74F1"/>
    <w:rsid w:val="00FC7652"/>
    <w:rsid w:val="00FD2192"/>
    <w:rsid w:val="00FD7498"/>
    <w:rsid w:val="00FD7838"/>
    <w:rsid w:val="00FD7E55"/>
    <w:rsid w:val="00FE1360"/>
    <w:rsid w:val="00FE497C"/>
    <w:rsid w:val="00FE70B2"/>
    <w:rsid w:val="00FE7398"/>
    <w:rsid w:val="1FFA6285"/>
    <w:rsid w:val="2FF19966"/>
    <w:rsid w:val="39EF0167"/>
    <w:rsid w:val="39FF087C"/>
    <w:rsid w:val="54FFCEA7"/>
    <w:rsid w:val="597F3AC1"/>
    <w:rsid w:val="7F5477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8FF6F0"/>
  <w15:docId w15:val="{F18BBC89-080A-8D46-8315-1E317BA7A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nhideWhenUsed/>
    <w:qFormat/>
  </w:style>
  <w:style w:type="paragraph" w:styleId="a7">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8">
    <w:name w:val="Plain Text"/>
    <w:basedOn w:val="a"/>
    <w:qFormat/>
    <w:rPr>
      <w:rFonts w:ascii="Arial" w:hAnsi="Arial" w:cs="Times New Roman"/>
      <w:sz w:val="18"/>
      <w:szCs w:val="20"/>
    </w:rPr>
  </w:style>
  <w:style w:type="paragraph" w:styleId="a9">
    <w:name w:val="Balloon Text"/>
    <w:basedOn w:val="a"/>
    <w:link w:val="aa"/>
    <w:uiPriority w:val="99"/>
    <w:unhideWhenUsed/>
    <w:qFormat/>
    <w:rPr>
      <w:sz w:val="18"/>
      <w:szCs w:val="18"/>
    </w:rPr>
  </w:style>
  <w:style w:type="paragraph" w:styleId="ab">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c">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d">
    <w:name w:val="Normal (Web)"/>
    <w:basedOn w:val="a"/>
    <w:uiPriority w:val="99"/>
    <w:qFormat/>
    <w:pPr>
      <w:spacing w:before="100" w:beforeAutospacing="1" w:after="100" w:afterAutospacing="1"/>
    </w:pPr>
    <w:rPr>
      <w:rFonts w:cs="Times New Roman"/>
      <w:szCs w:val="20"/>
    </w:rPr>
  </w:style>
  <w:style w:type="paragraph" w:styleId="ae">
    <w:name w:val="Title"/>
    <w:basedOn w:val="a"/>
    <w:link w:val="af"/>
    <w:qFormat/>
    <w:pPr>
      <w:jc w:val="center"/>
    </w:pPr>
    <w:rPr>
      <w:rFonts w:ascii="Times New Roman" w:hAnsi="Times New Roman" w:cs="Times New Roman"/>
      <w:b/>
      <w:kern w:val="2"/>
      <w:sz w:val="28"/>
      <w:szCs w:val="20"/>
      <w:lang w:eastAsia="en-US"/>
    </w:rPr>
  </w:style>
  <w:style w:type="character" w:styleId="af0">
    <w:name w:val="Strong"/>
    <w:basedOn w:val="a0"/>
    <w:qFormat/>
    <w:rPr>
      <w:b/>
    </w:rPr>
  </w:style>
  <w:style w:type="character" w:styleId="af1">
    <w:name w:val="page number"/>
    <w:basedOn w:val="a0"/>
    <w:qFormat/>
  </w:style>
  <w:style w:type="character" w:styleId="af2">
    <w:name w:val="Emphasis"/>
    <w:basedOn w:val="a0"/>
    <w:qFormat/>
    <w:rPr>
      <w:i/>
    </w:rPr>
  </w:style>
  <w:style w:type="character" w:styleId="af3">
    <w:name w:val="Hyperlink"/>
    <w:basedOn w:val="a0"/>
    <w:qFormat/>
    <w:rPr>
      <w:color w:val="0000FF"/>
      <w:u w:val="single"/>
    </w:rPr>
  </w:style>
  <w:style w:type="character" w:styleId="af4">
    <w:name w:val="annotation reference"/>
    <w:basedOn w:val="a0"/>
    <w:uiPriority w:val="99"/>
    <w:unhideWhenUsed/>
    <w:qFormat/>
    <w:rPr>
      <w:sz w:val="21"/>
      <w:szCs w:val="21"/>
    </w:rPr>
  </w:style>
  <w:style w:type="table" w:styleId="af5">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
    <w:name w:val="标题 字符"/>
    <w:basedOn w:val="a0"/>
    <w:link w:val="ae"/>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customStyle="1" w:styleId="10">
    <w:name w:val="列表段落1"/>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6">
    <w:name w:val="清單段落"/>
    <w:basedOn w:val="a"/>
    <w:qFormat/>
    <w:pPr>
      <w:widowControl w:val="0"/>
      <w:ind w:left="720"/>
      <w:jc w:val="both"/>
    </w:pPr>
    <w:rPr>
      <w:rFonts w:ascii="Times New Roman" w:hAnsi="Times New Roman" w:cs="Times New Roman"/>
      <w:kern w:val="2"/>
      <w:sz w:val="21"/>
      <w:szCs w:val="20"/>
    </w:rPr>
  </w:style>
  <w:style w:type="character" w:customStyle="1" w:styleId="aa">
    <w:name w:val="批注框文本 字符"/>
    <w:basedOn w:val="a0"/>
    <w:link w:val="a9"/>
    <w:uiPriority w:val="99"/>
    <w:semiHidden/>
    <w:qFormat/>
    <w:rPr>
      <w:kern w:val="2"/>
      <w:sz w:val="18"/>
      <w:szCs w:val="18"/>
    </w:rPr>
  </w:style>
  <w:style w:type="character" w:customStyle="1" w:styleId="a6">
    <w:name w:val="批注文字 字符"/>
    <w:basedOn w:val="a0"/>
    <w:link w:val="a4"/>
    <w:qFormat/>
    <w:rPr>
      <w:rFonts w:ascii="宋体" w:hAnsi="宋体" w:cs="宋体"/>
      <w:sz w:val="24"/>
      <w:szCs w:val="24"/>
    </w:rPr>
  </w:style>
  <w:style w:type="character" w:customStyle="1" w:styleId="a5">
    <w:name w:val="批注主题 字符"/>
    <w:basedOn w:val="a6"/>
    <w:link w:val="a3"/>
    <w:uiPriority w:val="99"/>
    <w:semiHidden/>
    <w:qFormat/>
    <w:rPr>
      <w:rFonts w:ascii="宋体" w:hAnsi="宋体" w:cs="宋体"/>
      <w:b/>
      <w:bCs/>
      <w:sz w:val="24"/>
      <w:szCs w:val="24"/>
    </w:rPr>
  </w:style>
  <w:style w:type="table" w:customStyle="1" w:styleId="11">
    <w:name w:val="无格式表格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7">
    <w:name w:val="List Paragraph"/>
    <w:basedOn w:val="a"/>
    <w:uiPriority w:val="99"/>
    <w:rsid w:val="00120321"/>
    <w:pPr>
      <w:ind w:firstLineChars="200" w:firstLine="420"/>
    </w:pPr>
  </w:style>
  <w:style w:type="character" w:styleId="af8">
    <w:name w:val="Unresolved Mention"/>
    <w:basedOn w:val="a0"/>
    <w:uiPriority w:val="99"/>
    <w:semiHidden/>
    <w:unhideWhenUsed/>
    <w:rsid w:val="007A42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953864">
      <w:bodyDiv w:val="1"/>
      <w:marLeft w:val="0"/>
      <w:marRight w:val="0"/>
      <w:marTop w:val="0"/>
      <w:marBottom w:val="0"/>
      <w:divBdr>
        <w:top w:val="none" w:sz="0" w:space="0" w:color="auto"/>
        <w:left w:val="none" w:sz="0" w:space="0" w:color="auto"/>
        <w:bottom w:val="none" w:sz="0" w:space="0" w:color="auto"/>
        <w:right w:val="none" w:sz="0" w:space="0" w:color="auto"/>
      </w:divBdr>
      <w:divsChild>
        <w:div w:id="1958829441">
          <w:marLeft w:val="0"/>
          <w:marRight w:val="0"/>
          <w:marTop w:val="0"/>
          <w:marBottom w:val="0"/>
          <w:divBdr>
            <w:top w:val="none" w:sz="0" w:space="0" w:color="auto"/>
            <w:left w:val="none" w:sz="0" w:space="0" w:color="auto"/>
            <w:bottom w:val="none" w:sz="0" w:space="0" w:color="auto"/>
            <w:right w:val="none" w:sz="0" w:space="0" w:color="auto"/>
          </w:divBdr>
          <w:divsChild>
            <w:div w:id="835924802">
              <w:marLeft w:val="0"/>
              <w:marRight w:val="0"/>
              <w:marTop w:val="0"/>
              <w:marBottom w:val="0"/>
              <w:divBdr>
                <w:top w:val="none" w:sz="0" w:space="0" w:color="auto"/>
                <w:left w:val="none" w:sz="0" w:space="0" w:color="auto"/>
                <w:bottom w:val="none" w:sz="0" w:space="0" w:color="auto"/>
                <w:right w:val="none" w:sz="0" w:space="0" w:color="auto"/>
              </w:divBdr>
              <w:divsChild>
                <w:div w:id="1796408195">
                  <w:marLeft w:val="0"/>
                  <w:marRight w:val="0"/>
                  <w:marTop w:val="0"/>
                  <w:marBottom w:val="0"/>
                  <w:divBdr>
                    <w:top w:val="none" w:sz="0" w:space="0" w:color="auto"/>
                    <w:left w:val="none" w:sz="0" w:space="0" w:color="auto"/>
                    <w:bottom w:val="none" w:sz="0" w:space="0" w:color="auto"/>
                    <w:right w:val="none" w:sz="0" w:space="0" w:color="auto"/>
                  </w:divBdr>
                  <w:divsChild>
                    <w:div w:id="12683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sChild>
        <w:div w:id="46731354">
          <w:marLeft w:val="0"/>
          <w:marRight w:val="0"/>
          <w:marTop w:val="0"/>
          <w:marBottom w:val="0"/>
          <w:divBdr>
            <w:top w:val="none" w:sz="0" w:space="0" w:color="auto"/>
            <w:left w:val="none" w:sz="0" w:space="0" w:color="auto"/>
            <w:bottom w:val="none" w:sz="0" w:space="0" w:color="auto"/>
            <w:right w:val="none" w:sz="0" w:space="0" w:color="auto"/>
          </w:divBdr>
          <w:divsChild>
            <w:div w:id="1413510125">
              <w:marLeft w:val="0"/>
              <w:marRight w:val="0"/>
              <w:marTop w:val="0"/>
              <w:marBottom w:val="0"/>
              <w:divBdr>
                <w:top w:val="none" w:sz="0" w:space="0" w:color="auto"/>
                <w:left w:val="none" w:sz="0" w:space="0" w:color="auto"/>
                <w:bottom w:val="none" w:sz="0" w:space="0" w:color="auto"/>
                <w:right w:val="none" w:sz="0" w:space="0" w:color="auto"/>
              </w:divBdr>
              <w:divsChild>
                <w:div w:id="1740833401">
                  <w:marLeft w:val="0"/>
                  <w:marRight w:val="0"/>
                  <w:marTop w:val="0"/>
                  <w:marBottom w:val="0"/>
                  <w:divBdr>
                    <w:top w:val="none" w:sz="0" w:space="0" w:color="auto"/>
                    <w:left w:val="none" w:sz="0" w:space="0" w:color="auto"/>
                    <w:bottom w:val="none" w:sz="0" w:space="0" w:color="auto"/>
                    <w:right w:val="none" w:sz="0" w:space="0" w:color="auto"/>
                  </w:divBdr>
                  <w:divsChild>
                    <w:div w:id="158761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143635">
      <w:bodyDiv w:val="1"/>
      <w:marLeft w:val="0"/>
      <w:marRight w:val="0"/>
      <w:marTop w:val="0"/>
      <w:marBottom w:val="0"/>
      <w:divBdr>
        <w:top w:val="none" w:sz="0" w:space="0" w:color="auto"/>
        <w:left w:val="none" w:sz="0" w:space="0" w:color="auto"/>
        <w:bottom w:val="none" w:sz="0" w:space="0" w:color="auto"/>
        <w:right w:val="none" w:sz="0" w:space="0" w:color="auto"/>
      </w:divBdr>
      <w:divsChild>
        <w:div w:id="535001636">
          <w:marLeft w:val="0"/>
          <w:marRight w:val="0"/>
          <w:marTop w:val="0"/>
          <w:marBottom w:val="0"/>
          <w:divBdr>
            <w:top w:val="none" w:sz="0" w:space="0" w:color="auto"/>
            <w:left w:val="none" w:sz="0" w:space="0" w:color="auto"/>
            <w:bottom w:val="none" w:sz="0" w:space="0" w:color="auto"/>
            <w:right w:val="none" w:sz="0" w:space="0" w:color="auto"/>
          </w:divBdr>
          <w:divsChild>
            <w:div w:id="370081893">
              <w:marLeft w:val="0"/>
              <w:marRight w:val="0"/>
              <w:marTop w:val="0"/>
              <w:marBottom w:val="0"/>
              <w:divBdr>
                <w:top w:val="none" w:sz="0" w:space="0" w:color="auto"/>
                <w:left w:val="none" w:sz="0" w:space="0" w:color="auto"/>
                <w:bottom w:val="none" w:sz="0" w:space="0" w:color="auto"/>
                <w:right w:val="none" w:sz="0" w:space="0" w:color="auto"/>
              </w:divBdr>
              <w:divsChild>
                <w:div w:id="1176506349">
                  <w:marLeft w:val="0"/>
                  <w:marRight w:val="0"/>
                  <w:marTop w:val="0"/>
                  <w:marBottom w:val="0"/>
                  <w:divBdr>
                    <w:top w:val="none" w:sz="0" w:space="0" w:color="auto"/>
                    <w:left w:val="none" w:sz="0" w:space="0" w:color="auto"/>
                    <w:bottom w:val="none" w:sz="0" w:space="0" w:color="auto"/>
                    <w:right w:val="none" w:sz="0" w:space="0" w:color="auto"/>
                  </w:divBdr>
                  <w:divsChild>
                    <w:div w:id="20587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680990">
      <w:bodyDiv w:val="1"/>
      <w:marLeft w:val="0"/>
      <w:marRight w:val="0"/>
      <w:marTop w:val="0"/>
      <w:marBottom w:val="0"/>
      <w:divBdr>
        <w:top w:val="none" w:sz="0" w:space="0" w:color="auto"/>
        <w:left w:val="none" w:sz="0" w:space="0" w:color="auto"/>
        <w:bottom w:val="none" w:sz="0" w:space="0" w:color="auto"/>
        <w:right w:val="none" w:sz="0" w:space="0" w:color="auto"/>
      </w:divBdr>
      <w:divsChild>
        <w:div w:id="1736391700">
          <w:marLeft w:val="0"/>
          <w:marRight w:val="0"/>
          <w:marTop w:val="0"/>
          <w:marBottom w:val="0"/>
          <w:divBdr>
            <w:top w:val="none" w:sz="0" w:space="0" w:color="auto"/>
            <w:left w:val="none" w:sz="0" w:space="0" w:color="auto"/>
            <w:bottom w:val="none" w:sz="0" w:space="0" w:color="auto"/>
            <w:right w:val="none" w:sz="0" w:space="0" w:color="auto"/>
          </w:divBdr>
          <w:divsChild>
            <w:div w:id="1566914800">
              <w:marLeft w:val="0"/>
              <w:marRight w:val="0"/>
              <w:marTop w:val="0"/>
              <w:marBottom w:val="0"/>
              <w:divBdr>
                <w:top w:val="none" w:sz="0" w:space="0" w:color="auto"/>
                <w:left w:val="none" w:sz="0" w:space="0" w:color="auto"/>
                <w:bottom w:val="none" w:sz="0" w:space="0" w:color="auto"/>
                <w:right w:val="none" w:sz="0" w:space="0" w:color="auto"/>
              </w:divBdr>
              <w:divsChild>
                <w:div w:id="67075844">
                  <w:marLeft w:val="0"/>
                  <w:marRight w:val="0"/>
                  <w:marTop w:val="0"/>
                  <w:marBottom w:val="0"/>
                  <w:divBdr>
                    <w:top w:val="none" w:sz="0" w:space="0" w:color="auto"/>
                    <w:left w:val="none" w:sz="0" w:space="0" w:color="auto"/>
                    <w:bottom w:val="none" w:sz="0" w:space="0" w:color="auto"/>
                    <w:right w:val="none" w:sz="0" w:space="0" w:color="auto"/>
                  </w:divBdr>
                  <w:divsChild>
                    <w:div w:id="20718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ouyin.com/video/7131358682444516647"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ouyin.com/video/714506422334367668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194</Words>
  <Characters>1111</Characters>
  <Application>Microsoft Office Word</Application>
  <DocSecurity>0</DocSecurity>
  <Lines>9</Lines>
  <Paragraphs>2</Paragraphs>
  <ScaleCrop>false</ScaleCrop>
  <Company>WWW.YlmF.CoM</Company>
  <LinksUpToDate>false</LinksUpToDate>
  <CharactersWithSpaces>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旭</cp:lastModifiedBy>
  <cp:revision>3</cp:revision>
  <cp:lastPrinted>2012-10-13T00:46:00Z</cp:lastPrinted>
  <dcterms:created xsi:type="dcterms:W3CDTF">2023-02-17T09:51:00Z</dcterms:created>
  <dcterms:modified xsi:type="dcterms:W3CDTF">2023-02-22T13:09:00Z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2052-4.1.2.6545</vt:lpwstr>
  </property>
</Properties>
</file>