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1319A9E" w14:textId="77777777" w:rsidR="00BF6DCD" w:rsidRDefault="00BF6DCD" w:rsidP="00BF6DCD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BF6DCD">
        <w:rPr>
          <w:rFonts w:ascii="微软雅黑" w:eastAsia="微软雅黑" w:hAnsi="微软雅黑" w:cs="Times New Roman"/>
          <w:b/>
          <w:sz w:val="32"/>
          <w:szCs w:val="32"/>
        </w:rPr>
        <w:t>AION LX Plus 百度合作项目《元宇宙新车上市发布会》</w:t>
      </w:r>
    </w:p>
    <w:p w14:paraId="53AC1DDF" w14:textId="533346D7" w:rsidR="006127F9" w:rsidRPr="005E121A" w:rsidRDefault="006127F9" w:rsidP="006127F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广汽埃安</w:t>
      </w:r>
    </w:p>
    <w:p w14:paraId="0D02D6B2" w14:textId="77777777" w:rsidR="006127F9" w:rsidRPr="005E121A" w:rsidRDefault="006127F9" w:rsidP="006127F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40F3269B" w14:textId="56D4F88F" w:rsidR="006127F9" w:rsidRPr="007A4E3A" w:rsidRDefault="006127F9" w:rsidP="006127F9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Pr="00E5768D"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1</w:t>
      </w:r>
      <w:r w:rsidRPr="00E5768D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05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01</w:t>
      </w:r>
      <w:r w:rsidRPr="00E5768D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14</w:t>
      </w:r>
    </w:p>
    <w:p w14:paraId="28EDBE3F" w14:textId="6EE1FEA1" w:rsidR="006127F9" w:rsidRPr="003A798E" w:rsidRDefault="006127F9" w:rsidP="003A798E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A798E" w:rsidRPr="003A798E">
        <w:rPr>
          <w:rFonts w:ascii="微软雅黑" w:eastAsia="微软雅黑" w:hAnsi="微软雅黑"/>
          <w:sz w:val="21"/>
          <w:szCs w:val="21"/>
        </w:rPr>
        <w:t>元宇宙营销类</w:t>
      </w:r>
    </w:p>
    <w:p w14:paraId="0E6F1D1F" w14:textId="4532BA22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BFF2B81" w14:textId="77777777" w:rsidR="00BB4361" w:rsidRDefault="00BB4361" w:rsidP="00BB4361">
      <w:pPr>
        <w:pStyle w:val="paragraph"/>
        <w:spacing w:before="60" w:beforeAutospacing="0" w:after="60" w:afterAutospacing="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行业背景：面对新冠疫情的严峻形势，传统的线下发布会难以实现，而普通的线上发布会缺乏特色，难以引起消费者，特别是Z世代的关注。另一方面，随着 5G、人工智能技术、区块链等技术的不断发展，“元宇宙”取得了空前的关注度，使2021年成为了元宇宙的元年。</w:t>
      </w:r>
    </w:p>
    <w:p w14:paraId="43C9EBDD" w14:textId="63976E98" w:rsidR="005F5C93" w:rsidRPr="00145F32" w:rsidRDefault="00BB4361" w:rsidP="00145F32">
      <w:pPr>
        <w:pStyle w:val="paragraph"/>
        <w:spacing w:beforeAutospacing="0" w:afterAutospacing="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内部背景：AION LX Plus是AION LX的换代产品，也是埃安品牌的旗舰车型。车型搭载了很多行业领先的埃安黑科技，需要一场新颖且富有科技感的发布会来引爆新能源车市场，将千公里续航、智驾等卖点深入消费者心智。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32AEB431" w14:textId="43506F99" w:rsidR="00BB4361" w:rsidRDefault="00BB4361" w:rsidP="00BB4361">
      <w:pPr>
        <w:pStyle w:val="paragraph"/>
        <w:spacing w:before="60" w:beforeAutospacing="0" w:after="60" w:afterAutospacing="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预期目标：实现AION LX Plus上市即引爆声量，吸引更多年轻人关注</w:t>
      </w:r>
      <w:r w:rsidR="00FF659D">
        <w:rPr>
          <w:rFonts w:ascii="微软雅黑" w:eastAsia="微软雅黑" w:hAnsi="微软雅黑" w:hint="eastAsia"/>
          <w:color w:val="333333"/>
          <w:sz w:val="21"/>
          <w:szCs w:val="21"/>
        </w:rPr>
        <w:t>；</w:t>
      </w:r>
    </w:p>
    <w:p w14:paraId="73438082" w14:textId="7FD61EC3" w:rsidR="00BB4361" w:rsidRDefault="00BB4361" w:rsidP="00BB4361">
      <w:pPr>
        <w:pStyle w:val="paragraph"/>
        <w:spacing w:before="60" w:beforeAutospacing="0" w:after="60" w:afterAutospacing="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产品目标：传递核心卖点，使千公里续航、智驾等核心科技产品力深入消费者心智</w:t>
      </w:r>
      <w:r w:rsidR="00FF659D">
        <w:rPr>
          <w:rFonts w:ascii="微软雅黑" w:eastAsia="微软雅黑" w:hAnsi="微软雅黑" w:hint="eastAsia"/>
          <w:color w:val="333333"/>
          <w:sz w:val="21"/>
          <w:szCs w:val="21"/>
        </w:rPr>
        <w:t>；</w:t>
      </w:r>
    </w:p>
    <w:p w14:paraId="6D1EE97F" w14:textId="304E4B79" w:rsidR="005F5C93" w:rsidRPr="00145F32" w:rsidRDefault="00BB4361" w:rsidP="00145F32">
      <w:pPr>
        <w:pStyle w:val="paragraph"/>
        <w:spacing w:before="60" w:beforeAutospacing="0" w:after="60" w:afterAutospacing="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整体目标：塑造品牌科技与高端的调性，AION LX Plus上市承载着埃安品牌持续向上的使命</w:t>
      </w:r>
      <w:r w:rsidR="00FF659D">
        <w:rPr>
          <w:rFonts w:ascii="微软雅黑" w:eastAsia="微软雅黑" w:hAnsi="微软雅黑" w:hint="eastAsia"/>
          <w:color w:val="333333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8ADB00B" w14:textId="77777777" w:rsidR="00BB4361" w:rsidRDefault="00BB4361" w:rsidP="006127F9">
      <w:pPr>
        <w:pStyle w:val="paragraph"/>
        <w:spacing w:before="60" w:beforeAutospacing="0" w:after="60" w:afterAutospacing="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一、洞察与策略</w:t>
      </w:r>
    </w:p>
    <w:p w14:paraId="5A4755C2" w14:textId="77777777" w:rsidR="00BB4361" w:rsidRDefault="00BB4361" w:rsidP="006127F9">
      <w:pPr>
        <w:pStyle w:val="paragraph"/>
        <w:spacing w:before="60" w:beforeAutospacing="0" w:after="60" w:afterAutospacing="0"/>
        <w:ind w:firstLine="48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在疫情限制下，“如何完成一场有趣好玩的云发布会”成为了核心课题，团队关注到了时下最热门的 “元宇宙”。结合AION LX Plus的核心产品卖点思考，AION LX Plus亦代表当今EV和ICV的最领先科技，是一款名副其实的革命性产品，与“元宇宙”的超强算力等革命性科技属性非常契合。元宇宙可合作的触点繁多，综合分析后，认为数字人是品牌较为理想的元宇宙切入点。</w:t>
      </w:r>
    </w:p>
    <w:p w14:paraId="7DB1E36A" w14:textId="77777777" w:rsidR="00BB4361" w:rsidRDefault="00BB4361" w:rsidP="006127F9">
      <w:pPr>
        <w:pStyle w:val="paragraph"/>
        <w:spacing w:before="60" w:beforeAutospacing="0" w:after="60" w:afterAutospacing="0"/>
        <w:ind w:firstLine="48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团队对资源进行盘点，选择联合国内最大的搜索引擎百度旗下的数字人IP“度晓晓”切入元宇宙领域。度晓晓作为国内首个可交互虚拟偶像，背靠百度技术与资源，可塑性强。最终，由埃安与虚拟偶像“度晓晓”共同打造的2022年首场汽车元宇宙线上发布会应运而生。</w:t>
      </w:r>
    </w:p>
    <w:p w14:paraId="2C6E67F3" w14:textId="77777777" w:rsidR="00BB4361" w:rsidRDefault="00BB4361" w:rsidP="006127F9">
      <w:pPr>
        <w:pStyle w:val="paragraph"/>
        <w:spacing w:before="60" w:beforeAutospacing="0" w:after="60" w:afterAutospacing="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二、创意亮点</w:t>
      </w:r>
    </w:p>
    <w:p w14:paraId="2296944B" w14:textId="77777777" w:rsidR="00BB4361" w:rsidRDefault="00BB4361" w:rsidP="006127F9">
      <w:pPr>
        <w:pStyle w:val="paragraph"/>
        <w:spacing w:before="60" w:beforeAutospacing="0" w:after="60" w:afterAutospacing="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1、“造梗式”的发布会：将难懂的技术卖点用有趣直观的语言和可视化动画演绎出来</w:t>
      </w:r>
    </w:p>
    <w:p w14:paraId="05C3D1DF" w14:textId="6E4BF2A8" w:rsidR="00BB4361" w:rsidRDefault="00BB4361" w:rsidP="006127F9">
      <w:pPr>
        <w:pStyle w:val="paragraph"/>
        <w:spacing w:before="60" w:beforeAutospacing="0" w:after="60" w:afterAutospacing="0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在发布会上，以三个人类探索的重要历史节点为序章，引出AION LX Plus肩负开启元宇宙新车上市的历史使命。围绕“智行千里”的主题，度晓晓对埃安各项性能亮点逐一解读，让原本枯燥的参数讲解变得生动有趣，易于理解。</w:t>
      </w:r>
    </w:p>
    <w:p w14:paraId="72A91642" w14:textId="4321E7CD" w:rsidR="005262DF" w:rsidRDefault="00D14201" w:rsidP="006127F9">
      <w:pPr>
        <w:pStyle w:val="paragraph"/>
        <w:spacing w:before="60" w:beforeAutospacing="0" w:after="60" w:afterAutospacing="0"/>
        <w:jc w:val="both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36C0A721" wp14:editId="1D0C76A1">
            <wp:extent cx="2715065" cy="1526753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762908744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307" cy="154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ABBF565" wp14:editId="0A123954">
            <wp:extent cx="2722098" cy="153191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6762910614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32" cy="154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C7655" w14:textId="70916DA8" w:rsidR="00145F32" w:rsidRDefault="00D14201" w:rsidP="006127F9">
      <w:pPr>
        <w:pStyle w:val="paragraph"/>
        <w:spacing w:before="60" w:beforeAutospacing="0" w:after="60" w:afterAutospacing="0"/>
        <w:jc w:val="both"/>
      </w:pPr>
      <w:r w:rsidRPr="00D14201">
        <w:rPr>
          <w:noProof/>
        </w:rPr>
        <w:drawing>
          <wp:inline distT="0" distB="0" distL="0" distR="0" wp14:anchorId="0D00F527" wp14:editId="3F84FEE4">
            <wp:extent cx="2724540" cy="1526345"/>
            <wp:effectExtent l="0" t="0" r="0" b="0"/>
            <wp:docPr id="14" name="图片 14" descr="D:\微信文件\WeChat Files\wxid_ubd5k7by5rm822\FileStorage\Temp\1676291129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微信文件\WeChat Files\wxid_ubd5k7by5rm822\FileStorage\Temp\1676291129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95" cy="153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6989" w14:textId="77777777" w:rsidR="00145F32" w:rsidRDefault="00145F32" w:rsidP="006127F9">
      <w:pPr>
        <w:pStyle w:val="paragraph"/>
        <w:spacing w:before="60" w:beforeAutospacing="0" w:after="60" w:afterAutospacing="0"/>
        <w:jc w:val="both"/>
      </w:pPr>
    </w:p>
    <w:p w14:paraId="44571C92" w14:textId="77777777" w:rsidR="00BB4361" w:rsidRDefault="00BB4361" w:rsidP="006127F9">
      <w:pPr>
        <w:pStyle w:val="paragraph"/>
        <w:spacing w:before="60" w:beforeAutospacing="0" w:after="60" w:afterAutospacing="0"/>
        <w:jc w:val="both"/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2、运用先进技术打造发布会</w:t>
      </w:r>
    </w:p>
    <w:p w14:paraId="5CEFEE98" w14:textId="7892FDB8" w:rsidR="00BB4361" w:rsidRDefault="00BB4361" w:rsidP="006127F9">
      <w:pPr>
        <w:pStyle w:val="paragraph"/>
        <w:spacing w:before="60" w:beforeAutospacing="0" w:after="60" w:afterAutospacing="0"/>
        <w:jc w:val="both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 w:hint="eastAsia"/>
          <w:color w:val="333333"/>
          <w:sz w:val="21"/>
          <w:szCs w:val="21"/>
        </w:rPr>
        <w:t>制作上，探索性采用阿凡达同款人脸+动作捕捉技术，虚实结合，带来前所未有的科幻视听享受。另一方面，采用XR扩展先进技术打破传统舞台搭建的固有模式，给观众带来更具沉浸式的科技盛宴。</w:t>
      </w:r>
    </w:p>
    <w:p w14:paraId="5293AC13" w14:textId="5CF7614A" w:rsidR="007A4E3A" w:rsidRPr="00BB4361" w:rsidRDefault="00D14201" w:rsidP="00D1420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D1420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DA16D6E" wp14:editId="2A228574">
            <wp:extent cx="3800235" cy="2812648"/>
            <wp:effectExtent l="0" t="0" r="0" b="0"/>
            <wp:docPr id="15" name="图片 15" descr="D:\微信文件\WeChat Files\wxid_ubd5k7by5rm822\FileStorage\Temp\167629116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微信文件\WeChat Files\wxid_ubd5k7by5rm822\FileStorage\Temp\16762911616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08" cy="281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BE0AF" w14:textId="6AC641D8" w:rsidR="007A4E3A" w:rsidRPr="003A798E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3335DB92" w14:textId="77777777" w:rsidR="00BB4361" w:rsidRDefault="00BB4361" w:rsidP="006127F9">
      <w:pPr>
        <w:pStyle w:val="paragraph"/>
        <w:spacing w:before="0" w:beforeAutospacing="0" w:after="0" w:afterAutospacing="0"/>
        <w:jc w:val="both"/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正式上市当天，利用信息流广告爆发性引流。成功引爆了互联网新年轻一代的关注，诠释了品牌先进、好玩、新潮、高品质的基因，让广汽埃安AION LX Plus的新车发布大获成功。</w:t>
      </w:r>
    </w:p>
    <w:p w14:paraId="34353BCB" w14:textId="77777777" w:rsidR="00BB4361" w:rsidRDefault="00BB4361" w:rsidP="006127F9">
      <w:pPr>
        <w:pStyle w:val="paragraph"/>
        <w:spacing w:before="0" w:beforeAutospacing="0" w:after="0" w:afterAutospacing="0"/>
        <w:jc w:val="both"/>
      </w:pPr>
      <w:r>
        <w:rPr>
          <w:rFonts w:ascii="微软雅黑" w:eastAsia="微软雅黑" w:hAnsi="微软雅黑" w:hint="eastAsia"/>
          <w:b/>
          <w:bCs/>
          <w:color w:val="000000"/>
          <w:sz w:val="21"/>
          <w:szCs w:val="21"/>
        </w:rPr>
        <w:t>阶段一：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元宇宙悬念造势，为上市造话题，打造首届元宇宙派对，玩转上市虚拟形象。</w:t>
      </w:r>
    </w:p>
    <w:p w14:paraId="7943A6B8" w14:textId="58078191" w:rsidR="00BB4361" w:rsidRDefault="00BB4361" w:rsidP="00D14201">
      <w:pPr>
        <w:pStyle w:val="paragraph"/>
        <w:spacing w:before="0" w:beforeAutospacing="0" w:after="0" w:afterAutospacing="0"/>
        <w:jc w:val="center"/>
      </w:pPr>
    </w:p>
    <w:p w14:paraId="69AEC20E" w14:textId="0FDD77AD" w:rsidR="003A798E" w:rsidRDefault="003A798E" w:rsidP="00D14201">
      <w:pPr>
        <w:pStyle w:val="paragraph"/>
        <w:spacing w:before="0" w:beforeAutospacing="0" w:after="0" w:afterAutospacing="0"/>
        <w:jc w:val="center"/>
      </w:pPr>
      <w:r w:rsidRPr="003A798E">
        <w:rPr>
          <w:noProof/>
        </w:rPr>
        <w:lastRenderedPageBreak/>
        <w:drawing>
          <wp:inline distT="0" distB="0" distL="0" distR="0" wp14:anchorId="3E44DD46" wp14:editId="72E98D75">
            <wp:extent cx="5384800" cy="2311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E817" w14:textId="77777777" w:rsidR="00BB4361" w:rsidRDefault="00BB4361" w:rsidP="006127F9">
      <w:pPr>
        <w:pStyle w:val="paragraph"/>
        <w:spacing w:before="0" w:beforeAutospacing="0" w:after="0" w:afterAutospacing="0"/>
        <w:jc w:val="both"/>
      </w:pPr>
      <w:r>
        <w:rPr>
          <w:rFonts w:ascii="微软雅黑" w:eastAsia="微软雅黑" w:hAnsi="微软雅黑" w:hint="eastAsia"/>
          <w:b/>
          <w:bCs/>
          <w:color w:val="000000"/>
          <w:sz w:val="21"/>
          <w:szCs w:val="21"/>
        </w:rPr>
        <w:t>阶段二：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上市发布全网引爆，以百度百家号构筑核心直播入口，覆盖微博/朋友圈等社交舆论场，拉流+投放双管齐下，全网媒体直播上市会，朋友圈广告精准定向，上市视频公关/广宣多维分发。</w:t>
      </w:r>
    </w:p>
    <w:p w14:paraId="01578EF4" w14:textId="72A89D58" w:rsidR="00BB4361" w:rsidRDefault="00BB4361" w:rsidP="00D14201">
      <w:pPr>
        <w:pStyle w:val="paragraph"/>
        <w:spacing w:before="0" w:beforeAutospacing="0" w:after="0" w:afterAutospacing="0"/>
        <w:jc w:val="center"/>
      </w:pPr>
    </w:p>
    <w:p w14:paraId="023F2A4F" w14:textId="50936EFE" w:rsidR="003A798E" w:rsidRDefault="003A798E" w:rsidP="00D14201">
      <w:pPr>
        <w:pStyle w:val="paragraph"/>
        <w:spacing w:before="0" w:beforeAutospacing="0" w:after="0" w:afterAutospacing="0"/>
        <w:jc w:val="center"/>
      </w:pPr>
      <w:r w:rsidRPr="003A798E">
        <w:rPr>
          <w:noProof/>
        </w:rPr>
        <w:drawing>
          <wp:inline distT="0" distB="0" distL="0" distR="0" wp14:anchorId="4315F53E" wp14:editId="3C6E25BD">
            <wp:extent cx="5549900" cy="26543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3B80" w14:textId="79BF33C1" w:rsidR="005262DF" w:rsidRDefault="005262DF" w:rsidP="00BB4361">
      <w:pPr>
        <w:pStyle w:val="paragraph"/>
        <w:spacing w:before="0" w:beforeAutospacing="0" w:after="0" w:afterAutospacing="0"/>
        <w:rPr>
          <w:rFonts w:ascii="微软雅黑" w:eastAsia="微软雅黑" w:hAnsi="微软雅黑"/>
          <w:sz w:val="21"/>
          <w:szCs w:val="21"/>
        </w:rPr>
      </w:pPr>
      <w:r>
        <w:rPr>
          <w:rFonts w:hint="eastAsia"/>
        </w:rPr>
        <w:t>视频链接：</w:t>
      </w:r>
      <w:r w:rsidR="00FF659D">
        <w:rPr>
          <w:rFonts w:ascii="微软雅黑" w:eastAsia="微软雅黑" w:hAnsi="微软雅黑"/>
          <w:sz w:val="21"/>
          <w:szCs w:val="21"/>
        </w:rPr>
        <w:fldChar w:fldCharType="begin"/>
      </w:r>
      <w:r w:rsidR="00FF659D">
        <w:rPr>
          <w:rFonts w:ascii="微软雅黑" w:eastAsia="微软雅黑" w:hAnsi="微软雅黑"/>
          <w:sz w:val="21"/>
          <w:szCs w:val="21"/>
        </w:rPr>
        <w:instrText xml:space="preserve"> HYPERLINK "</w:instrText>
      </w:r>
      <w:r w:rsidR="00FF659D" w:rsidRPr="00143B08">
        <w:rPr>
          <w:rFonts w:ascii="微软雅黑" w:eastAsia="微软雅黑" w:hAnsi="微软雅黑"/>
          <w:sz w:val="21"/>
          <w:szCs w:val="21"/>
        </w:rPr>
        <w:instrText>https://www.bilibili.com/video/BV1VD4y1P7C3/</w:instrText>
      </w:r>
      <w:r w:rsidR="00FF659D">
        <w:rPr>
          <w:rFonts w:ascii="微软雅黑" w:eastAsia="微软雅黑" w:hAnsi="微软雅黑"/>
          <w:sz w:val="21"/>
          <w:szCs w:val="21"/>
        </w:rPr>
        <w:instrText xml:space="preserve">" </w:instrText>
      </w:r>
      <w:r w:rsidR="00FF659D">
        <w:rPr>
          <w:rFonts w:ascii="微软雅黑" w:eastAsia="微软雅黑" w:hAnsi="微软雅黑"/>
          <w:sz w:val="21"/>
          <w:szCs w:val="21"/>
        </w:rPr>
      </w:r>
      <w:r w:rsidR="00FF659D">
        <w:rPr>
          <w:rFonts w:ascii="微软雅黑" w:eastAsia="微软雅黑" w:hAnsi="微软雅黑"/>
          <w:sz w:val="21"/>
          <w:szCs w:val="21"/>
        </w:rPr>
        <w:fldChar w:fldCharType="separate"/>
      </w:r>
      <w:r w:rsidR="00FF659D" w:rsidRPr="00534559">
        <w:rPr>
          <w:rStyle w:val="a5"/>
          <w:rFonts w:ascii="微软雅黑" w:eastAsia="微软雅黑" w:hAnsi="微软雅黑"/>
          <w:sz w:val="21"/>
          <w:szCs w:val="21"/>
        </w:rPr>
        <w:t>https://www.bilibili.com/video/BV1VD4y1P7C3/</w:t>
      </w:r>
      <w:r w:rsidR="00FF659D">
        <w:rPr>
          <w:rFonts w:ascii="微软雅黑" w:eastAsia="微软雅黑" w:hAnsi="微软雅黑"/>
          <w:sz w:val="21"/>
          <w:szCs w:val="21"/>
        </w:rPr>
        <w:fldChar w:fldCharType="end"/>
      </w:r>
    </w:p>
    <w:p w14:paraId="3C6A5BE2" w14:textId="77777777" w:rsidR="00FF659D" w:rsidRPr="00FF659D" w:rsidRDefault="00FF659D" w:rsidP="00BB4361">
      <w:pPr>
        <w:pStyle w:val="paragraph"/>
        <w:spacing w:before="0" w:beforeAutospacing="0" w:after="0" w:afterAutospacing="0"/>
      </w:pPr>
    </w:p>
    <w:p w14:paraId="1713DCE4" w14:textId="77777777" w:rsidR="00BB4361" w:rsidRDefault="00BB4361" w:rsidP="006127F9">
      <w:pPr>
        <w:pStyle w:val="paragraph"/>
        <w:spacing w:before="0" w:beforeAutospacing="0" w:after="0" w:afterAutospacing="0"/>
        <w:jc w:val="both"/>
      </w:pPr>
      <w:r>
        <w:rPr>
          <w:rFonts w:ascii="微软雅黑" w:eastAsia="微软雅黑" w:hAnsi="微软雅黑" w:hint="eastAsia"/>
          <w:b/>
          <w:bCs/>
          <w:color w:val="000000"/>
          <w:sz w:val="21"/>
          <w:szCs w:val="21"/>
        </w:rPr>
        <w:t>阶段三：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上市新闻全网覆盖，全网通发+重点渠道精准补强，上市新闻通稿全网分发扩散</w:t>
      </w:r>
    </w:p>
    <w:p w14:paraId="700DDDC9" w14:textId="77777777" w:rsidR="00BB4361" w:rsidRDefault="00BB4361" w:rsidP="006127F9">
      <w:pPr>
        <w:pStyle w:val="paragraph"/>
        <w:spacing w:before="0" w:beforeAutospacing="0" w:after="0" w:afterAutospacing="0"/>
        <w:jc w:val="both"/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人群特定圈层财经、时政渠道补强。</w:t>
      </w:r>
    </w:p>
    <w:p w14:paraId="5F024DE2" w14:textId="3F4CEBBF" w:rsidR="00BB4361" w:rsidRDefault="006127F9" w:rsidP="00BB4361">
      <w:pPr>
        <w:pStyle w:val="paragraph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04FCC666" wp14:editId="7ADAF0DB">
            <wp:extent cx="5720715" cy="199834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736031588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493" w14:textId="2BF76018" w:rsidR="00847B24" w:rsidRPr="00145F32" w:rsidRDefault="00BB4361" w:rsidP="00145F32">
      <w:pPr>
        <w:pStyle w:val="paragraph"/>
        <w:spacing w:before="0" w:beforeAutospacing="0" w:after="0" w:afterAutospacing="0"/>
        <w:jc w:val="both"/>
      </w:pPr>
      <w:r>
        <w:rPr>
          <w:rFonts w:ascii="微软雅黑" w:eastAsia="微软雅黑" w:hAnsi="微软雅黑" w:hint="eastAsia"/>
          <w:b/>
          <w:bCs/>
          <w:color w:val="000000"/>
          <w:sz w:val="21"/>
          <w:szCs w:val="21"/>
        </w:rPr>
        <w:t>阶段四：</w:t>
      </w:r>
      <w:r>
        <w:rPr>
          <w:rFonts w:ascii="微软雅黑" w:eastAsia="微软雅黑" w:hAnsi="微软雅黑" w:hint="eastAsia"/>
          <w:color w:val="000000"/>
          <w:sz w:val="21"/>
          <w:szCs w:val="21"/>
        </w:rPr>
        <w:t>上市后围绕四大卖点，合作泛知识、国风等多类型KOL在抖音、今日头条等新媒体平台输出病毒视频/创意长图，同时在核心垂媒平台进行专业定调并配合扩散推广，总曝光量破亿，持续拔高新车影响力。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1A19701E" w14:textId="77777777" w:rsidR="00BB4361" w:rsidRDefault="00BB4361" w:rsidP="00BB4361">
      <w:pPr>
        <w:pStyle w:val="paragraph"/>
        <w:numPr>
          <w:ilvl w:val="0"/>
          <w:numId w:val="18"/>
        </w:numPr>
        <w:spacing w:before="0" w:beforeAutospacing="0" w:after="0" w:afterAutospacing="0"/>
        <w:ind w:left="360"/>
        <w:jc w:val="both"/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官方直播间：累计观看60万+（AION历史最高），最高实时在线人数2w+，全网4000w+曝光破亿，车型搜索趋势飙升181%。</w:t>
      </w:r>
    </w:p>
    <w:p w14:paraId="5CEEF93A" w14:textId="77777777" w:rsidR="00BB4361" w:rsidRDefault="00BB4361" w:rsidP="00BB4361">
      <w:pPr>
        <w:pStyle w:val="paragraph"/>
        <w:numPr>
          <w:ilvl w:val="0"/>
          <w:numId w:val="18"/>
        </w:numPr>
        <w:spacing w:before="0" w:beforeAutospacing="0" w:after="0" w:afterAutospacing="0"/>
        <w:ind w:left="360"/>
        <w:jc w:val="both"/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媒体平台：汽车之家/易车/网上车市/爱卡汽车/太平洋汽车/凤凰网汽车/网易汽车/华尔街见闻/快手等89家主流媒体进行直播报道。上市后车型关注度在各大核心垂媒网站排名持续上升。</w:t>
      </w:r>
    </w:p>
    <w:p w14:paraId="5F62C0FD" w14:textId="7E76C788" w:rsidR="00847B24" w:rsidRPr="005262DF" w:rsidRDefault="00BB4361" w:rsidP="006127F9">
      <w:pPr>
        <w:pStyle w:val="paragraph"/>
        <w:numPr>
          <w:ilvl w:val="0"/>
          <w:numId w:val="18"/>
        </w:numPr>
        <w:spacing w:before="0" w:beforeAutospacing="0" w:after="0" w:afterAutospacing="0"/>
        <w:ind w:left="360"/>
        <w:jc w:val="both"/>
      </w:pPr>
      <w:r>
        <w:rPr>
          <w:rFonts w:ascii="微软雅黑" w:eastAsia="微软雅黑" w:hAnsi="微软雅黑" w:hint="eastAsia"/>
          <w:color w:val="000000"/>
          <w:sz w:val="21"/>
          <w:szCs w:val="21"/>
        </w:rPr>
        <w:t>其他：本次元宇宙新车上市发布会还荣获</w:t>
      </w:r>
      <w:proofErr w:type="spellStart"/>
      <w:r>
        <w:rPr>
          <w:rFonts w:ascii="微软雅黑" w:eastAsia="微软雅黑" w:hAnsi="微软雅黑" w:hint="eastAsia"/>
          <w:color w:val="000000"/>
          <w:sz w:val="21"/>
          <w:szCs w:val="21"/>
        </w:rPr>
        <w:t>TopDigital</w:t>
      </w:r>
      <w:proofErr w:type="spellEnd"/>
      <w:r>
        <w:rPr>
          <w:rFonts w:ascii="微软雅黑" w:eastAsia="微软雅黑" w:hAnsi="微软雅黑" w:hint="eastAsia"/>
          <w:color w:val="000000"/>
          <w:sz w:val="21"/>
          <w:szCs w:val="21"/>
        </w:rPr>
        <w:t xml:space="preserve"> 创新营销奖、2022年百享成长力大赛年度最佳视频奖和2022年百享成长力大赛创新智能类奖铜奖，并入选《共生 飘红》书籍，成为品效合一的优秀案例。</w:t>
      </w:r>
    </w:p>
    <w:p w14:paraId="2DD19C5A" w14:textId="53E1FA64" w:rsidR="005262DF" w:rsidRDefault="005262DF" w:rsidP="005262DF">
      <w:pPr>
        <w:pStyle w:val="paragraph"/>
        <w:spacing w:before="0" w:beforeAutospacing="0" w:after="0" w:afterAutospacing="0"/>
        <w:ind w:left="360"/>
        <w:jc w:val="both"/>
      </w:pPr>
      <w:r>
        <w:rPr>
          <w:rFonts w:hint="eastAsia"/>
        </w:rPr>
        <w:t xml:space="preserve"> </w:t>
      </w:r>
      <w:r>
        <w:t xml:space="preserve">    </w:t>
      </w:r>
    </w:p>
    <w:p w14:paraId="02BC7532" w14:textId="3C67F18A" w:rsidR="003A798E" w:rsidRPr="006127F9" w:rsidRDefault="003A798E" w:rsidP="005262DF">
      <w:pPr>
        <w:pStyle w:val="paragraph"/>
        <w:spacing w:before="0" w:beforeAutospacing="0" w:after="0" w:afterAutospacing="0"/>
        <w:ind w:left="360"/>
        <w:jc w:val="both"/>
      </w:pPr>
      <w:r w:rsidRPr="003A798E">
        <w:rPr>
          <w:noProof/>
        </w:rPr>
        <w:drawing>
          <wp:inline distT="0" distB="0" distL="0" distR="0" wp14:anchorId="7AAA0B9A" wp14:editId="58FCDDBF">
            <wp:extent cx="5720715" cy="3427730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98E" w:rsidRPr="006127F9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83685" w14:textId="77777777" w:rsidR="00C2724A" w:rsidRDefault="00C2724A">
      <w:r>
        <w:separator/>
      </w:r>
    </w:p>
  </w:endnote>
  <w:endnote w:type="continuationSeparator" w:id="0">
    <w:p w14:paraId="271C0FDE" w14:textId="77777777" w:rsidR="00C2724A" w:rsidRDefault="00C2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A60AC" w14:textId="77777777" w:rsidR="003A798E" w:rsidRDefault="003A798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A0723" w14:textId="77777777" w:rsidR="00C2724A" w:rsidRDefault="00C2724A">
      <w:r>
        <w:separator/>
      </w:r>
    </w:p>
  </w:footnote>
  <w:footnote w:type="continuationSeparator" w:id="0">
    <w:p w14:paraId="0BF3C03A" w14:textId="77777777" w:rsidR="00C2724A" w:rsidRDefault="00C27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B7A8F" w14:textId="77777777" w:rsidR="003A798E" w:rsidRDefault="003A798E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470DB" w14:textId="77777777" w:rsidR="003A798E" w:rsidRDefault="003A798E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15F4A90"/>
    <w:multiLevelType w:val="multilevel"/>
    <w:tmpl w:val="8BFCCFEA"/>
    <w:lvl w:ilvl="0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32689420">
    <w:abstractNumId w:val="9"/>
  </w:num>
  <w:num w:numId="2" w16cid:durableId="918246737">
    <w:abstractNumId w:val="8"/>
  </w:num>
  <w:num w:numId="3" w16cid:durableId="1473713734">
    <w:abstractNumId w:val="2"/>
  </w:num>
  <w:num w:numId="4" w16cid:durableId="1654869797">
    <w:abstractNumId w:val="5"/>
  </w:num>
  <w:num w:numId="5" w16cid:durableId="497580790">
    <w:abstractNumId w:val="0"/>
  </w:num>
  <w:num w:numId="6" w16cid:durableId="1732075835">
    <w:abstractNumId w:val="17"/>
  </w:num>
  <w:num w:numId="7" w16cid:durableId="1260675204">
    <w:abstractNumId w:val="15"/>
  </w:num>
  <w:num w:numId="8" w16cid:durableId="1568766079">
    <w:abstractNumId w:val="12"/>
  </w:num>
  <w:num w:numId="9" w16cid:durableId="390272297">
    <w:abstractNumId w:val="11"/>
  </w:num>
  <w:num w:numId="10" w16cid:durableId="1751655385">
    <w:abstractNumId w:val="10"/>
  </w:num>
  <w:num w:numId="11" w16cid:durableId="1631278203">
    <w:abstractNumId w:val="13"/>
  </w:num>
  <w:num w:numId="12" w16cid:durableId="2016692127">
    <w:abstractNumId w:val="16"/>
  </w:num>
  <w:num w:numId="13" w16cid:durableId="969937280">
    <w:abstractNumId w:val="7"/>
  </w:num>
  <w:num w:numId="14" w16cid:durableId="1823739361">
    <w:abstractNumId w:val="14"/>
  </w:num>
  <w:num w:numId="15" w16cid:durableId="470368858">
    <w:abstractNumId w:val="3"/>
  </w:num>
  <w:num w:numId="16" w16cid:durableId="922909516">
    <w:abstractNumId w:val="4"/>
  </w:num>
  <w:num w:numId="17" w16cid:durableId="784495520">
    <w:abstractNumId w:val="1"/>
  </w:num>
  <w:num w:numId="18" w16cid:durableId="18588851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5F32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798E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62DF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27F9"/>
    <w:rsid w:val="00613CE9"/>
    <w:rsid w:val="0064041C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2F13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4361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BF6DCD"/>
    <w:rsid w:val="00C00168"/>
    <w:rsid w:val="00C04E7B"/>
    <w:rsid w:val="00C078EC"/>
    <w:rsid w:val="00C171FB"/>
    <w:rsid w:val="00C2724A"/>
    <w:rsid w:val="00C272F9"/>
    <w:rsid w:val="00C30874"/>
    <w:rsid w:val="00C40E03"/>
    <w:rsid w:val="00C5015C"/>
    <w:rsid w:val="00C516C8"/>
    <w:rsid w:val="00C657FA"/>
    <w:rsid w:val="00C67E7C"/>
    <w:rsid w:val="00C73B42"/>
    <w:rsid w:val="00C93159"/>
    <w:rsid w:val="00C96025"/>
    <w:rsid w:val="00CA1804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201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5453"/>
    <w:rsid w:val="00EC6379"/>
    <w:rsid w:val="00ED507C"/>
    <w:rsid w:val="00EE38CD"/>
    <w:rsid w:val="00EE4F13"/>
    <w:rsid w:val="00EE6D2C"/>
    <w:rsid w:val="00EE72D7"/>
    <w:rsid w:val="00F0134F"/>
    <w:rsid w:val="00F10355"/>
    <w:rsid w:val="00F22C99"/>
    <w:rsid w:val="00F33B86"/>
    <w:rsid w:val="00F35569"/>
    <w:rsid w:val="00F3618F"/>
    <w:rsid w:val="00F4008B"/>
    <w:rsid w:val="00F41E61"/>
    <w:rsid w:val="00F503C8"/>
    <w:rsid w:val="00F56689"/>
    <w:rsid w:val="00F821BF"/>
    <w:rsid w:val="00F853FB"/>
    <w:rsid w:val="00FA1A5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6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customStyle="1" w:styleId="paragraph">
    <w:name w:val="paragraph"/>
    <w:basedOn w:val="a"/>
    <w:semiHidden/>
    <w:rsid w:val="00BB4361"/>
    <w:pPr>
      <w:spacing w:before="100" w:beforeAutospacing="1" w:after="100" w:afterAutospacing="1"/>
    </w:pPr>
    <w:rPr>
      <w:rFonts w:ascii="DengXian" w:eastAsia="DengXian" w:hAnsi="DengXian" w:cs="Times New Roman"/>
    </w:rPr>
  </w:style>
  <w:style w:type="character" w:styleId="af8">
    <w:name w:val="Unresolved Mention"/>
    <w:basedOn w:val="a0"/>
    <w:uiPriority w:val="99"/>
    <w:semiHidden/>
    <w:unhideWhenUsed/>
    <w:rsid w:val="00FF659D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FF65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8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8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8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4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8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8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2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F582060-46DA-49A2-BC92-6AB4CDAA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269</Words>
  <Characters>1537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9</cp:revision>
  <cp:lastPrinted>2012-10-11T08:46:00Z</cp:lastPrinted>
  <dcterms:created xsi:type="dcterms:W3CDTF">2023-02-03T09:49:00Z</dcterms:created>
  <dcterms:modified xsi:type="dcterms:W3CDTF">2023-02-24T00:54:00Z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