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A72FFFD" w14:textId="4FF0BC21" w:rsidR="00C014AD" w:rsidRPr="00FA7455" w:rsidRDefault="001D2A6A" w:rsidP="00C014AD">
      <w:pPr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FA7455">
        <w:rPr>
          <w:rFonts w:ascii="微软雅黑" w:eastAsia="微软雅黑" w:hAnsi="微软雅黑" w:cs="Times New Roman" w:hint="eastAsia"/>
          <w:b/>
          <w:sz w:val="32"/>
          <w:szCs w:val="32"/>
        </w:rPr>
        <w:t>自然堂</w:t>
      </w:r>
      <w:r w:rsidR="00FA7455" w:rsidRPr="00FA7455">
        <w:rPr>
          <w:rFonts w:ascii="微软雅黑" w:eastAsia="微软雅黑" w:hAnsi="微软雅黑" w:cs="Times New Roman"/>
          <w:b/>
          <w:sz w:val="32"/>
          <w:szCs w:val="32"/>
        </w:rPr>
        <w:t>×</w:t>
      </w:r>
      <w:r w:rsidRPr="00FA7455">
        <w:rPr>
          <w:rFonts w:ascii="微软雅黑" w:eastAsia="微软雅黑" w:hAnsi="微软雅黑" w:cs="Times New Roman"/>
          <w:b/>
          <w:sz w:val="32"/>
          <w:szCs w:val="32"/>
        </w:rPr>
        <w:t>王者荣耀：数据驱动IP营销确定性爆发</w:t>
      </w:r>
    </w:p>
    <w:p w14:paraId="7CEC5587" w14:textId="77777777" w:rsidR="00C014AD" w:rsidRPr="00FA7455" w:rsidRDefault="00C014AD" w:rsidP="00C014AD">
      <w:pPr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</w:p>
    <w:p w14:paraId="0B14D8D6" w14:textId="79071F7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014AD" w:rsidRPr="00C014AD">
        <w:rPr>
          <w:rFonts w:ascii="微软雅黑" w:eastAsia="微软雅黑" w:hAnsi="微软雅黑" w:hint="eastAsia"/>
          <w:sz w:val="21"/>
          <w:szCs w:val="21"/>
        </w:rPr>
        <w:t>自然堂</w:t>
      </w:r>
    </w:p>
    <w:p w14:paraId="39CF38F3" w14:textId="57EC06E9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014AD">
        <w:rPr>
          <w:rFonts w:ascii="微软雅黑" w:eastAsia="微软雅黑" w:hAnsi="微软雅黑" w:hint="eastAsia"/>
          <w:sz w:val="21"/>
          <w:szCs w:val="21"/>
        </w:rPr>
        <w:t>美妆个护</w:t>
      </w:r>
    </w:p>
    <w:p w14:paraId="5DC88663" w14:textId="1530EFB9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C014AD" w:rsidRPr="00C014AD">
        <w:rPr>
          <w:rFonts w:ascii="微软雅黑" w:eastAsia="微软雅黑" w:hAnsi="微软雅黑"/>
          <w:sz w:val="21"/>
          <w:szCs w:val="21"/>
        </w:rPr>
        <w:t>2022</w:t>
      </w:r>
      <w:r w:rsidR="00FA7455">
        <w:rPr>
          <w:rFonts w:ascii="微软雅黑" w:eastAsia="微软雅黑" w:hAnsi="微软雅黑" w:hint="eastAsia"/>
          <w:sz w:val="21"/>
          <w:szCs w:val="21"/>
        </w:rPr>
        <w:t>.</w:t>
      </w:r>
      <w:r w:rsidR="00C014AD" w:rsidRPr="00C014AD">
        <w:rPr>
          <w:rFonts w:ascii="微软雅黑" w:eastAsia="微软雅黑" w:hAnsi="微软雅黑"/>
          <w:sz w:val="21"/>
          <w:szCs w:val="21"/>
        </w:rPr>
        <w:t>10</w:t>
      </w:r>
      <w:r w:rsidR="00FA7455">
        <w:rPr>
          <w:rFonts w:ascii="微软雅黑" w:eastAsia="微软雅黑" w:hAnsi="微软雅黑"/>
          <w:sz w:val="21"/>
          <w:szCs w:val="21"/>
        </w:rPr>
        <w:t>.01</w:t>
      </w:r>
      <w:r w:rsidR="00C014AD" w:rsidRPr="00C014AD">
        <w:rPr>
          <w:rFonts w:ascii="微软雅黑" w:eastAsia="微软雅黑" w:hAnsi="微软雅黑"/>
          <w:sz w:val="21"/>
          <w:szCs w:val="21"/>
        </w:rPr>
        <w:t>-11</w:t>
      </w:r>
      <w:r w:rsidR="00FA7455">
        <w:rPr>
          <w:rFonts w:ascii="微软雅黑" w:eastAsia="微软雅黑" w:hAnsi="微软雅黑"/>
          <w:sz w:val="21"/>
          <w:szCs w:val="21"/>
        </w:rPr>
        <w:t>.30</w:t>
      </w:r>
    </w:p>
    <w:p w14:paraId="1F6E17B5" w14:textId="10B77212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660D4A" w:rsidRPr="00660D4A">
        <w:rPr>
          <w:rFonts w:ascii="微软雅黑" w:eastAsia="微软雅黑" w:hAnsi="微软雅黑"/>
          <w:sz w:val="21"/>
          <w:szCs w:val="21"/>
        </w:rPr>
        <w:t>明星/达人营销类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BD79B92" w14:textId="77777777" w:rsidR="00C014AD" w:rsidRPr="00C014AD" w:rsidRDefault="00C014AD" w:rsidP="00C014AD">
      <w:pPr>
        <w:rPr>
          <w:rFonts w:ascii="Microsoft YaHei Light" w:eastAsia="Microsoft YaHei Light" w:hAnsi="Microsoft YaHei Light"/>
          <w:color w:val="000000" w:themeColor="text1"/>
          <w:sz w:val="21"/>
          <w:szCs w:val="21"/>
        </w:rPr>
      </w:pPr>
      <w:r w:rsidRPr="00C014AD">
        <w:rPr>
          <w:rFonts w:ascii="Microsoft YaHei Light" w:eastAsia="Microsoft YaHei Light" w:hAnsi="Microsoft YaHei Light" w:hint="eastAsia"/>
          <w:color w:val="000000" w:themeColor="text1"/>
          <w:sz w:val="21"/>
          <w:szCs w:val="21"/>
        </w:rPr>
        <w:t>自然堂新品上市，希望借助IP快速破圈拉新；然而I</w:t>
      </w:r>
      <w:r w:rsidRPr="00C014AD">
        <w:rPr>
          <w:rFonts w:ascii="Microsoft YaHei Light" w:eastAsia="Microsoft YaHei Light" w:hAnsi="Microsoft YaHei Light"/>
          <w:color w:val="000000" w:themeColor="text1"/>
          <w:sz w:val="21"/>
          <w:szCs w:val="21"/>
        </w:rPr>
        <w:t>P</w:t>
      </w:r>
      <w:r w:rsidRPr="00C014AD">
        <w:rPr>
          <w:rFonts w:ascii="Microsoft YaHei Light" w:eastAsia="Microsoft YaHei Light" w:hAnsi="Microsoft YaHei Light" w:hint="eastAsia"/>
          <w:color w:val="000000" w:themeColor="text1"/>
          <w:sz w:val="21"/>
          <w:szCs w:val="21"/>
        </w:rPr>
        <w:t>联名具备多项痛点：</w:t>
      </w:r>
    </w:p>
    <w:p w14:paraId="59781078" w14:textId="77777777" w:rsidR="00C014AD" w:rsidRPr="00C014AD" w:rsidRDefault="00C014AD" w:rsidP="00C014AD">
      <w:pPr>
        <w:rPr>
          <w:rFonts w:ascii="Microsoft YaHei Light" w:eastAsia="Microsoft YaHei Light" w:hAnsi="Microsoft YaHei Light"/>
          <w:color w:val="000000" w:themeColor="text1"/>
          <w:sz w:val="21"/>
          <w:szCs w:val="21"/>
        </w:rPr>
      </w:pPr>
      <w:r w:rsidRPr="00C014AD">
        <w:rPr>
          <w:rFonts w:ascii="Microsoft YaHei Light" w:eastAsia="Microsoft YaHei Light" w:hAnsi="Microsoft YaHei Light" w:hint="eastAsia"/>
          <w:color w:val="000000" w:themeColor="text1"/>
          <w:sz w:val="21"/>
          <w:szCs w:val="21"/>
        </w:rPr>
        <w:t>第一是怎么选IP：作为一个新品，花大钱选择大IP，容易被IP淹没，产品没被记住；花小钱选择小而美的IP，容易砸下去没有水花？</w:t>
      </w:r>
    </w:p>
    <w:p w14:paraId="6E1CC307" w14:textId="77777777" w:rsidR="00C014AD" w:rsidRPr="00C014AD" w:rsidRDefault="00C014AD" w:rsidP="00C014AD">
      <w:pPr>
        <w:rPr>
          <w:rFonts w:ascii="Microsoft YaHei Light" w:eastAsia="Microsoft YaHei Light" w:hAnsi="Microsoft YaHei Light"/>
          <w:color w:val="000000" w:themeColor="text1"/>
          <w:sz w:val="21"/>
          <w:szCs w:val="21"/>
        </w:rPr>
      </w:pPr>
      <w:r w:rsidRPr="00C014AD">
        <w:rPr>
          <w:rFonts w:ascii="Microsoft YaHei Light" w:eastAsia="Microsoft YaHei Light" w:hAnsi="Microsoft YaHei Light" w:hint="eastAsia"/>
          <w:color w:val="000000" w:themeColor="text1"/>
          <w:sz w:val="21"/>
          <w:szCs w:val="21"/>
        </w:rPr>
        <w:t>第二是怎么做：哪怕选了一个好的I</w:t>
      </w:r>
      <w:r w:rsidRPr="00C014AD">
        <w:rPr>
          <w:rFonts w:ascii="Microsoft YaHei Light" w:eastAsia="Microsoft YaHei Light" w:hAnsi="Microsoft YaHei Light"/>
          <w:color w:val="000000" w:themeColor="text1"/>
          <w:sz w:val="21"/>
          <w:szCs w:val="21"/>
        </w:rPr>
        <w:t>P</w:t>
      </w:r>
      <w:r w:rsidRPr="00C014AD">
        <w:rPr>
          <w:rFonts w:ascii="Microsoft YaHei Light" w:eastAsia="Microsoft YaHei Light" w:hAnsi="Microsoft YaHei Light" w:hint="eastAsia"/>
          <w:color w:val="000000" w:themeColor="text1"/>
          <w:sz w:val="21"/>
          <w:szCs w:val="21"/>
        </w:rPr>
        <w:t>，没有找到正确的传播出口（KOL）容易没声量；没有做出对味的内容，反而惹众怒翻车。</w:t>
      </w:r>
    </w:p>
    <w:p w14:paraId="43C9EBDD" w14:textId="72A12E5D" w:rsidR="005F5C93" w:rsidRDefault="00C014AD" w:rsidP="00C014AD">
      <w:pPr>
        <w:rPr>
          <w:rFonts w:ascii="Microsoft YaHei Light" w:eastAsia="Microsoft YaHei Light" w:hAnsi="Microsoft YaHei Light"/>
          <w:color w:val="000000" w:themeColor="text1"/>
          <w:sz w:val="21"/>
          <w:szCs w:val="21"/>
        </w:rPr>
      </w:pPr>
      <w:r w:rsidRPr="00C014AD">
        <w:rPr>
          <w:rFonts w:ascii="Microsoft YaHei Light" w:eastAsia="Microsoft YaHei Light" w:hAnsi="Microsoft YaHei Light" w:hint="eastAsia"/>
          <w:color w:val="000000" w:themeColor="text1"/>
          <w:sz w:val="21"/>
          <w:szCs w:val="21"/>
        </w:rPr>
        <w:t>如何做出一场“确定爆”的IP营销，为新品上市打造稳定开局？</w:t>
      </w:r>
    </w:p>
    <w:p w14:paraId="2C7C9F8C" w14:textId="77777777" w:rsidR="00C014AD" w:rsidRPr="00C014AD" w:rsidRDefault="00C014AD" w:rsidP="00C014AD">
      <w:pPr>
        <w:rPr>
          <w:rFonts w:ascii="Microsoft YaHei Light" w:eastAsia="Microsoft YaHei Light" w:hAnsi="Microsoft YaHei Light"/>
          <w:color w:val="000000" w:themeColor="text1"/>
          <w:sz w:val="21"/>
          <w:szCs w:val="21"/>
        </w:rPr>
      </w:pP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E9B3FFA" w14:textId="1DBFD51F" w:rsidR="00C014AD" w:rsidRP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/>
          <w:sz w:val="21"/>
          <w:szCs w:val="21"/>
        </w:rPr>
        <w:t>1.</w:t>
      </w:r>
      <w:r w:rsidRPr="00C014AD">
        <w:rPr>
          <w:rFonts w:ascii="微软雅黑" w:eastAsia="微软雅黑" w:hAnsi="微软雅黑"/>
          <w:sz w:val="21"/>
          <w:szCs w:val="21"/>
        </w:rPr>
        <w:tab/>
        <w:t>精准拉新：新品上市快切敏肌</w:t>
      </w:r>
      <w:r w:rsidR="00DD3D45" w:rsidRPr="00DD3D45">
        <w:rPr>
          <w:rFonts w:ascii="微软雅黑" w:eastAsia="微软雅黑" w:hAnsi="微软雅黑"/>
          <w:sz w:val="21"/>
          <w:szCs w:val="21"/>
        </w:rPr>
        <w:t>×</w:t>
      </w:r>
      <w:r w:rsidRPr="00C014AD">
        <w:rPr>
          <w:rFonts w:ascii="微软雅黑" w:eastAsia="微软雅黑" w:hAnsi="微软雅黑"/>
          <w:sz w:val="21"/>
          <w:szCs w:val="21"/>
        </w:rPr>
        <w:t xml:space="preserve"> Z世代人群</w:t>
      </w:r>
    </w:p>
    <w:p w14:paraId="6D1EE97F" w14:textId="707E4111" w:rsidR="005F5C93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/>
          <w:sz w:val="21"/>
          <w:szCs w:val="21"/>
        </w:rPr>
        <w:t>2.</w:t>
      </w:r>
      <w:r w:rsidRPr="00C014AD">
        <w:rPr>
          <w:rFonts w:ascii="微软雅黑" w:eastAsia="微软雅黑" w:hAnsi="微软雅黑"/>
          <w:sz w:val="21"/>
          <w:szCs w:val="21"/>
        </w:rPr>
        <w:tab/>
        <w:t>销售转化：绑定大乔IP打造话题度，扩大产品受众，加深产品心智认知，助力双十一销量转化</w:t>
      </w:r>
    </w:p>
    <w:p w14:paraId="369323AF" w14:textId="5D1C9A7D" w:rsid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C2F9F">
        <w:rPr>
          <w:noProof/>
        </w:rPr>
        <w:drawing>
          <wp:inline distT="0" distB="0" distL="0" distR="0" wp14:anchorId="3F2F7A49" wp14:editId="326E851F">
            <wp:extent cx="3030367" cy="1703441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991" cy="17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F9AF5" w14:textId="4D0729C4" w:rsid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C2F9F">
        <w:rPr>
          <w:noProof/>
        </w:rPr>
        <w:lastRenderedPageBreak/>
        <w:drawing>
          <wp:inline distT="0" distB="0" distL="0" distR="0" wp14:anchorId="14B0C786" wp14:editId="54F5B1D4">
            <wp:extent cx="3105785" cy="1739105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954" cy="176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A20F7" w14:textId="6BDE1211" w:rsidR="00C014AD" w:rsidRP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C2F9F">
        <w:rPr>
          <w:b/>
          <w:bCs/>
          <w:noProof/>
        </w:rPr>
        <w:drawing>
          <wp:inline distT="0" distB="0" distL="0" distR="0" wp14:anchorId="41680A8A" wp14:editId="70B3FB5D">
            <wp:extent cx="3105937" cy="1747044"/>
            <wp:effectExtent l="0" t="0" r="571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41" cy="175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E912060" w14:textId="77777777" w:rsidR="00C014AD" w:rsidRP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 w:hint="eastAsia"/>
          <w:sz w:val="21"/>
          <w:szCs w:val="21"/>
        </w:rPr>
        <w:t>营销策略：</w:t>
      </w:r>
    </w:p>
    <w:p w14:paraId="1419C38F" w14:textId="73644C75" w:rsidR="00C014AD" w:rsidRP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 w:hint="eastAsia"/>
          <w:sz w:val="21"/>
          <w:szCs w:val="21"/>
        </w:rPr>
        <w:t>为打造新品上市的稳健开局，自然堂通过数据全面掌握三大</w:t>
      </w:r>
      <w:r w:rsidRPr="00C014AD">
        <w:rPr>
          <w:rFonts w:ascii="微软雅黑" w:eastAsia="微软雅黑" w:hAnsi="微软雅黑"/>
          <w:sz w:val="21"/>
          <w:szCs w:val="21"/>
        </w:rPr>
        <w:t>IP营销传播“驱动引擎”，撬动新品上市IP营销扩圈的100%确定性爆发。</w:t>
      </w:r>
    </w:p>
    <w:p w14:paraId="54887D84" w14:textId="1E7FE429" w:rsidR="00C014AD" w:rsidRP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/>
          <w:sz w:val="21"/>
          <w:szCs w:val="21"/>
        </w:rPr>
        <w:t>1.</w:t>
      </w:r>
      <w:r w:rsidRPr="00C014AD">
        <w:rPr>
          <w:rFonts w:ascii="微软雅黑" w:eastAsia="微软雅黑" w:hAnsi="微软雅黑"/>
          <w:sz w:val="21"/>
          <w:szCs w:val="21"/>
        </w:rPr>
        <w:tab/>
        <w:t>数据淘金式找IP，找到“确定能爆”且“扩圈方向精准有效“的IP——Z世代美妆TA圈层下最热IP：王者荣耀·大乔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41702A7" w14:textId="1EF68BF9" w:rsidR="00C014AD" w:rsidRP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/>
          <w:sz w:val="21"/>
          <w:szCs w:val="21"/>
        </w:rPr>
        <w:t>2.</w:t>
      </w:r>
      <w:r w:rsidRPr="00C014AD">
        <w:rPr>
          <w:rFonts w:ascii="微软雅黑" w:eastAsia="微软雅黑" w:hAnsi="微软雅黑"/>
          <w:sz w:val="21"/>
          <w:szCs w:val="21"/>
        </w:rPr>
        <w:tab/>
        <w:t>数据提炼挖掘IP核心要素，结合&amp;关联产品卖点，定制“确定0翻车”的IP玩法——洞察挖掘#保护我方脆皮#话题，围绕王者辅助保护脆皮X自然堂保护敏感脆皮女孩制作传播物料，激活粉丝high点。</w:t>
      </w:r>
    </w:p>
    <w:p w14:paraId="75CD347E" w14:textId="7A475E38" w:rsidR="00C014AD" w:rsidRP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/>
          <w:sz w:val="21"/>
          <w:szCs w:val="21"/>
        </w:rPr>
        <w:t>3.</w:t>
      </w:r>
      <w:r w:rsidRPr="00C014AD">
        <w:rPr>
          <w:rFonts w:ascii="微软雅黑" w:eastAsia="微软雅黑" w:hAnsi="微软雅黑"/>
          <w:sz w:val="21"/>
          <w:szCs w:val="21"/>
        </w:rPr>
        <w:tab/>
        <w:t>精细化数据交叉挖掘IP粉强兴趣内容指导产品植入切角，依托内容反选高匹配达人，实现“确定爆传播“——真正实现“对的人说对的话”，同时整合多方资源，实现与TA们同频共振，真·破圈引流。</w:t>
      </w:r>
    </w:p>
    <w:p w14:paraId="5293AC13" w14:textId="356A22F6" w:rsidR="007A4E3A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 w:hint="eastAsia"/>
          <w:sz w:val="21"/>
          <w:szCs w:val="21"/>
        </w:rPr>
        <w:t>数据把控三段脉冲，实现“</w:t>
      </w:r>
      <w:r w:rsidRPr="00C014AD">
        <w:rPr>
          <w:rFonts w:ascii="微软雅黑" w:eastAsia="微软雅黑" w:hAnsi="微软雅黑"/>
          <w:sz w:val="21"/>
          <w:szCs w:val="21"/>
        </w:rPr>
        <w:t>100&amp;%确定爆“。</w:t>
      </w:r>
    </w:p>
    <w:p w14:paraId="43CC13AE" w14:textId="0E5AC230" w:rsid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C693A">
        <w:rPr>
          <w:noProof/>
        </w:rPr>
        <w:lastRenderedPageBreak/>
        <w:drawing>
          <wp:inline distT="0" distB="0" distL="0" distR="0" wp14:anchorId="5060D6E1" wp14:editId="43BF0776">
            <wp:extent cx="3340100" cy="18727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719" cy="188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85938" w14:textId="58B352B1" w:rsid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5150C">
        <w:rPr>
          <w:noProof/>
        </w:rPr>
        <w:drawing>
          <wp:inline distT="0" distB="0" distL="0" distR="0" wp14:anchorId="7C0FCEBF" wp14:editId="128E0A45">
            <wp:extent cx="5506707" cy="3084844"/>
            <wp:effectExtent l="0" t="0" r="571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620" cy="31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83A8C" w14:textId="07CF540D" w:rsid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5150C">
        <w:rPr>
          <w:noProof/>
        </w:rPr>
        <w:drawing>
          <wp:inline distT="0" distB="0" distL="0" distR="0" wp14:anchorId="5273E14B" wp14:editId="6E2CA8B8">
            <wp:extent cx="5701225" cy="3175279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677" cy="321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835BD" w14:textId="403A366B" w:rsidR="00C014AD" w:rsidRP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5150C">
        <w:rPr>
          <w:noProof/>
        </w:rPr>
        <w:lastRenderedPageBreak/>
        <w:drawing>
          <wp:inline distT="0" distB="0" distL="0" distR="0" wp14:anchorId="14467B9E" wp14:editId="425188C4">
            <wp:extent cx="4541855" cy="2563474"/>
            <wp:effectExtent l="0" t="0" r="508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0" r="-10"/>
                    <a:stretch/>
                  </pic:blipFill>
                  <pic:spPr>
                    <a:xfrm>
                      <a:off x="0" y="0"/>
                      <a:ext cx="4585938" cy="258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407B3D3" w14:textId="77777777" w:rsidR="00C014AD" w:rsidRP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/>
          <w:sz w:val="21"/>
          <w:szCs w:val="21"/>
        </w:rPr>
        <w:t>1.</w:t>
      </w:r>
      <w:r w:rsidRPr="00C014AD">
        <w:rPr>
          <w:rFonts w:ascii="微软雅黑" w:eastAsia="微软雅黑" w:hAnsi="微软雅黑"/>
          <w:sz w:val="21"/>
          <w:szCs w:val="21"/>
        </w:rPr>
        <w:tab/>
        <w:t>如何筛选“确定爆IP”？要破圈，更要产品存在感？</w:t>
      </w:r>
    </w:p>
    <w:p w14:paraId="5E23CA16" w14:textId="1DDD3C37" w:rsidR="00C014AD" w:rsidRP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 w:hint="eastAsia"/>
          <w:sz w:val="21"/>
          <w:szCs w:val="21"/>
        </w:rPr>
        <w:t>根据品牌策略中心明确扩圈</w:t>
      </w:r>
      <w:r w:rsidRPr="00C014AD">
        <w:rPr>
          <w:rFonts w:ascii="微软雅黑" w:eastAsia="微软雅黑" w:hAnsi="微软雅黑"/>
          <w:sz w:val="21"/>
          <w:szCs w:val="21"/>
        </w:rPr>
        <w:t>TA为Z世代强美妆兴趣人群，云图数据发现其强兴趣圈层为「泛二次元游戏」，圈层之下的最热IP为《王者荣耀》。IP之下通过传播力、心智影响力、联名饱和度三大维度的定量分析，确定联名角色为王者级脆皮辅助大乔。</w:t>
      </w:r>
    </w:p>
    <w:p w14:paraId="1E0C8D4E" w14:textId="77777777" w:rsidR="00C014AD" w:rsidRP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/>
          <w:sz w:val="21"/>
          <w:szCs w:val="21"/>
        </w:rPr>
        <w:t>2.</w:t>
      </w:r>
      <w:r w:rsidRPr="00C014AD">
        <w:rPr>
          <w:rFonts w:ascii="微软雅黑" w:eastAsia="微软雅黑" w:hAnsi="微软雅黑"/>
          <w:sz w:val="21"/>
          <w:szCs w:val="21"/>
        </w:rPr>
        <w:tab/>
        <w:t>如何实现“确定爆传播”？圈层共振，心智植入？</w:t>
      </w:r>
    </w:p>
    <w:p w14:paraId="62959E9C" w14:textId="77777777" w:rsidR="00C014AD" w:rsidRP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 w:hint="eastAsia"/>
          <w:sz w:val="21"/>
          <w:szCs w:val="21"/>
        </w:rPr>
        <w:t>云图根据</w:t>
      </w:r>
      <w:r w:rsidRPr="00C014AD">
        <w:rPr>
          <w:rFonts w:ascii="微软雅黑" w:eastAsia="微软雅黑" w:hAnsi="微软雅黑"/>
          <w:sz w:val="21"/>
          <w:szCs w:val="21"/>
        </w:rPr>
        <w:t>TA兴趣内容标签（如游戏，情感等）与大乔热门内容（变装，情侣等）以及卸妆膏品类热门内容切角（敏肌护肤，体验等）进行交叉，获取更为精细化的内容切角，如「情侣游戏+送礼」「cos仿妆+护肤体验」等。</w:t>
      </w:r>
    </w:p>
    <w:p w14:paraId="17DC2991" w14:textId="2FFD2766" w:rsidR="00C014AD" w:rsidRP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 w:hint="eastAsia"/>
          <w:sz w:val="21"/>
          <w:szCs w:val="21"/>
        </w:rPr>
        <w:t>根据既定的内容切角，反选高匹配的“确定</w:t>
      </w:r>
      <w:r w:rsidRPr="00C014AD">
        <w:rPr>
          <w:rFonts w:ascii="微软雅黑" w:eastAsia="微软雅黑" w:hAnsi="微软雅黑"/>
          <w:sz w:val="21"/>
          <w:szCs w:val="21"/>
        </w:rPr>
        <w:t>0翻车达人”。如「情侣游戏+送礼」选择游戏情侣CP达人，「cos仿妆+护肤体验」选择敏感肌人设仿妆达人。</w:t>
      </w:r>
    </w:p>
    <w:p w14:paraId="74335087" w14:textId="66BEC2A2" w:rsidR="00C014AD" w:rsidRP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/>
          <w:sz w:val="21"/>
          <w:szCs w:val="21"/>
        </w:rPr>
        <w:t>3.</w:t>
      </w:r>
      <w:r w:rsidRPr="00C014AD">
        <w:rPr>
          <w:rFonts w:ascii="微软雅黑" w:eastAsia="微软雅黑" w:hAnsi="微软雅黑"/>
          <w:sz w:val="21"/>
          <w:szCs w:val="21"/>
        </w:rPr>
        <w:tab/>
        <w:t>整合IP资源，催化消费者的传播行为，实现传播影响力最大化</w:t>
      </w:r>
      <w:r w:rsidR="00FA7455">
        <w:rPr>
          <w:rFonts w:ascii="微软雅黑" w:eastAsia="微软雅黑" w:hAnsi="微软雅黑" w:hint="eastAsia"/>
          <w:sz w:val="21"/>
          <w:szCs w:val="21"/>
        </w:rPr>
        <w:t>；</w:t>
      </w:r>
    </w:p>
    <w:p w14:paraId="42F98493" w14:textId="4B5BBA62" w:rsidR="00847B24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 w:hint="eastAsia"/>
          <w:sz w:val="21"/>
          <w:szCs w:val="21"/>
        </w:rPr>
        <w:t>线上达人传播外，双十一期间发起抖音创意挑战赛，带</w:t>
      </w:r>
      <w:r w:rsidRPr="00C014AD">
        <w:rPr>
          <w:rFonts w:ascii="微软雅黑" w:eastAsia="微软雅黑" w:hAnsi="微软雅黑"/>
          <w:sz w:val="21"/>
          <w:szCs w:val="21"/>
        </w:rPr>
        <w:t>#保护我方脆皮#话题进一步扩大影响力，线下邀请多名Coser空降上海旗舰店，打造2022伪·漫展，拿捏圈层情怀引流线下。多元传播内容配合丰富礼盒物料，实现精准人群扩圈的同时，为新品全面提升声量。</w:t>
      </w:r>
    </w:p>
    <w:p w14:paraId="190A287B" w14:textId="623C0E2F" w:rsid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E5F37">
        <w:rPr>
          <w:noProof/>
        </w:rPr>
        <w:lastRenderedPageBreak/>
        <w:drawing>
          <wp:inline distT="0" distB="0" distL="0" distR="0" wp14:anchorId="052DD258" wp14:editId="4CF88CA9">
            <wp:extent cx="3505835" cy="196986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987" cy="197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05EE" w14:textId="097032D3" w:rsid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E5F37">
        <w:rPr>
          <w:noProof/>
        </w:rPr>
        <w:drawing>
          <wp:inline distT="0" distB="0" distL="0" distR="0" wp14:anchorId="47E482E2" wp14:editId="763917D7">
            <wp:extent cx="3505835" cy="19740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20" cy="199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6EB8" w14:textId="67D8F5E2" w:rsid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5150C">
        <w:rPr>
          <w:noProof/>
        </w:rPr>
        <w:drawing>
          <wp:inline distT="0" distB="0" distL="0" distR="0" wp14:anchorId="387B8FB1" wp14:editId="07549B41">
            <wp:extent cx="6188928" cy="349682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166" cy="354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DBF3D" w14:textId="44503282" w:rsid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D766D">
        <w:rPr>
          <w:noProof/>
        </w:rPr>
        <w:lastRenderedPageBreak/>
        <w:drawing>
          <wp:inline distT="0" distB="0" distL="0" distR="0" wp14:anchorId="528C6639" wp14:editId="53D4C1BD">
            <wp:extent cx="5997237" cy="3376246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832" cy="341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E8C8D" w14:textId="273999BA" w:rsidR="00C014AD" w:rsidRPr="00C014AD" w:rsidRDefault="00C014AD" w:rsidP="00C014A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D766D">
        <w:rPr>
          <w:noProof/>
        </w:rPr>
        <w:drawing>
          <wp:inline distT="0" distB="0" distL="0" distR="0" wp14:anchorId="67CB3D8C" wp14:editId="2419412F">
            <wp:extent cx="5808032" cy="3285811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847" cy="332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B9CB4A4" w14:textId="4C50B87C" w:rsidR="00C014AD" w:rsidRPr="00C014AD" w:rsidRDefault="00C014AD" w:rsidP="00C014A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 w:hint="eastAsia"/>
          <w:sz w:val="21"/>
          <w:szCs w:val="21"/>
        </w:rPr>
        <w:t>以抖音为传播主战场，配合线下联动。通过</w:t>
      </w:r>
      <w:proofErr w:type="spellStart"/>
      <w:r w:rsidRPr="00C014AD">
        <w:rPr>
          <w:rFonts w:ascii="微软雅黑" w:eastAsia="微软雅黑" w:hAnsi="微软雅黑"/>
          <w:sz w:val="21"/>
          <w:szCs w:val="21"/>
        </w:rPr>
        <w:t>coser</w:t>
      </w:r>
      <w:proofErr w:type="spellEnd"/>
      <w:r w:rsidRPr="00C014AD">
        <w:rPr>
          <w:rFonts w:ascii="微软雅黑" w:eastAsia="微软雅黑" w:hAnsi="微软雅黑"/>
          <w:sz w:val="21"/>
          <w:szCs w:val="21"/>
        </w:rPr>
        <w:t>大乔形象和王者荣耀原声VO进行多点触达传播，提升品牌声量，覆盖多圈层人群，增加产品销量。</w:t>
      </w:r>
    </w:p>
    <w:p w14:paraId="15CAB7F2" w14:textId="77777777" w:rsidR="00C014AD" w:rsidRPr="00C014AD" w:rsidRDefault="00C014AD" w:rsidP="00C014A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 w:hint="eastAsia"/>
          <w:sz w:val="21"/>
          <w:szCs w:val="21"/>
        </w:rPr>
        <w:t>线上曝光：</w:t>
      </w:r>
    </w:p>
    <w:p w14:paraId="1CFF7384" w14:textId="77777777" w:rsidR="00C014AD" w:rsidRPr="00C014AD" w:rsidRDefault="00C014AD" w:rsidP="00C014A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 w:hint="eastAsia"/>
          <w:sz w:val="21"/>
          <w:szCs w:val="21"/>
        </w:rPr>
        <w:t>抖音平台高转化达人种草和挑战赛活动的总曝光约</w:t>
      </w:r>
      <w:r w:rsidRPr="00C014AD">
        <w:rPr>
          <w:rFonts w:ascii="微软雅黑" w:eastAsia="微软雅黑" w:hAnsi="微软雅黑"/>
          <w:sz w:val="21"/>
          <w:szCs w:val="21"/>
        </w:rPr>
        <w:t>2.4亿，总互动160万+，高转化达人整体GMV达29万+。</w:t>
      </w:r>
    </w:p>
    <w:p w14:paraId="749565BF" w14:textId="69751919" w:rsidR="00C014AD" w:rsidRPr="00C014AD" w:rsidRDefault="00C014AD" w:rsidP="00C014A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 w:hint="eastAsia"/>
          <w:sz w:val="21"/>
          <w:szCs w:val="21"/>
        </w:rPr>
        <w:lastRenderedPageBreak/>
        <w:t>创意挑战赛话题</w:t>
      </w:r>
      <w:r w:rsidRPr="00C014AD">
        <w:rPr>
          <w:rFonts w:ascii="微软雅黑" w:eastAsia="微软雅黑" w:hAnsi="微软雅黑"/>
          <w:sz w:val="21"/>
          <w:szCs w:val="21"/>
        </w:rPr>
        <w:t>#保护我方脆皮 激发8,000+UGC参与拍摄互动。</w:t>
      </w:r>
    </w:p>
    <w:p w14:paraId="226D4A99" w14:textId="4D1A6EC7" w:rsidR="00C014AD" w:rsidRPr="00C014AD" w:rsidRDefault="00C014AD" w:rsidP="00C014A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 w:hint="eastAsia"/>
          <w:sz w:val="21"/>
          <w:szCs w:val="21"/>
        </w:rPr>
        <w:t>「自然堂卸妆膏」在域内有两段搜索高峰，分别是配合挑战赛的超头领域达人发布，以及在双十一前期伴随美妆种草</w:t>
      </w:r>
      <w:r w:rsidRPr="00C014AD">
        <w:rPr>
          <w:rFonts w:ascii="微软雅黑" w:eastAsia="微软雅黑" w:hAnsi="微软雅黑"/>
          <w:sz w:val="21"/>
          <w:szCs w:val="21"/>
        </w:rPr>
        <w:t>KOL的发布</w:t>
      </w:r>
      <w:r w:rsidR="00FA7455">
        <w:rPr>
          <w:rFonts w:ascii="微软雅黑" w:eastAsia="微软雅黑" w:hAnsi="微软雅黑" w:hint="eastAsia"/>
          <w:sz w:val="21"/>
          <w:szCs w:val="21"/>
        </w:rPr>
        <w:t>。</w:t>
      </w:r>
    </w:p>
    <w:p w14:paraId="2FD3170D" w14:textId="5E57CD8A" w:rsidR="00C014AD" w:rsidRPr="00C014AD" w:rsidRDefault="00C014AD" w:rsidP="00C014A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 w:hint="eastAsia"/>
          <w:sz w:val="21"/>
          <w:szCs w:val="21"/>
        </w:rPr>
        <w:t>投放推广过程中，共有</w:t>
      </w:r>
      <w:r w:rsidRPr="00C014AD">
        <w:rPr>
          <w:rFonts w:ascii="微软雅黑" w:eastAsia="微软雅黑" w:hAnsi="微软雅黑"/>
          <w:sz w:val="21"/>
          <w:szCs w:val="21"/>
        </w:rPr>
        <w:t>9.5万+人产生对品牌相关词搜索，与投前7天相比，日均搜索人数提升 127.15%，十一大促流量单日搜索人数最高达7,045，有效带动了观众的主动搜索行为。</w:t>
      </w:r>
    </w:p>
    <w:p w14:paraId="50282038" w14:textId="77777777" w:rsidR="00C014AD" w:rsidRPr="00C014AD" w:rsidRDefault="00C014AD" w:rsidP="00C014A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 w:hint="eastAsia"/>
          <w:sz w:val="21"/>
          <w:szCs w:val="21"/>
        </w:rPr>
        <w:t>本次新品联名推广共计拉新近</w:t>
      </w:r>
      <w:r w:rsidRPr="00C014AD">
        <w:rPr>
          <w:rFonts w:ascii="微软雅黑" w:eastAsia="微软雅黑" w:hAnsi="微软雅黑"/>
          <w:sz w:val="21"/>
          <w:szCs w:val="21"/>
        </w:rPr>
        <w:t>1,196万，投后人群增长高达117.69%，有效实现5A状态加深，实现粉丝投后回流和转化。</w:t>
      </w:r>
    </w:p>
    <w:p w14:paraId="2E68DDA9" w14:textId="77777777" w:rsidR="00C014AD" w:rsidRPr="00C014AD" w:rsidRDefault="00C014AD" w:rsidP="00C014A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 w:hint="eastAsia"/>
          <w:sz w:val="21"/>
          <w:szCs w:val="21"/>
        </w:rPr>
        <w:t>整体投放有效带动品牌云图</w:t>
      </w:r>
      <w:r w:rsidRPr="00C014AD">
        <w:rPr>
          <w:rFonts w:ascii="微软雅黑" w:eastAsia="微软雅黑" w:hAnsi="微软雅黑"/>
          <w:sz w:val="21"/>
          <w:szCs w:val="21"/>
        </w:rPr>
        <w:t>A2-A5人群增长,A3主动问询人群增幅超610.30%，蓄水率高达76.93%，种草率达到23.01%，均超过行业大盘。</w:t>
      </w:r>
    </w:p>
    <w:p w14:paraId="1A532733" w14:textId="080C63A8" w:rsidR="005D1D00" w:rsidRPr="00C014AD" w:rsidRDefault="00C014AD" w:rsidP="00C014A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014AD">
        <w:rPr>
          <w:rFonts w:ascii="微软雅黑" w:eastAsia="微软雅黑" w:hAnsi="微软雅黑" w:hint="eastAsia"/>
          <w:sz w:val="21"/>
          <w:szCs w:val="21"/>
        </w:rPr>
        <w:t>本次投放</w:t>
      </w:r>
      <w:r w:rsidRPr="00C014AD">
        <w:rPr>
          <w:rFonts w:ascii="微软雅黑" w:eastAsia="微软雅黑" w:hAnsi="微软雅黑"/>
          <w:sz w:val="21"/>
          <w:szCs w:val="21"/>
        </w:rPr>
        <w:t>KOL完播率和5S完播率均超过行业</w:t>
      </w:r>
      <w:proofErr w:type="spellStart"/>
      <w:r w:rsidRPr="00C014AD">
        <w:rPr>
          <w:rFonts w:ascii="微软雅黑" w:eastAsia="微软雅黑" w:hAnsi="微软雅黑"/>
          <w:sz w:val="21"/>
          <w:szCs w:val="21"/>
        </w:rPr>
        <w:t>benckmark</w:t>
      </w:r>
      <w:proofErr w:type="spellEnd"/>
      <w:r w:rsidRPr="00C014AD">
        <w:rPr>
          <w:rFonts w:ascii="微软雅黑" w:eastAsia="微软雅黑" w:hAnsi="微软雅黑"/>
          <w:sz w:val="21"/>
          <w:szCs w:val="21"/>
        </w:rPr>
        <w:t>，整体表现优异。</w:t>
      </w:r>
    </w:p>
    <w:p w14:paraId="208F7847" w14:textId="576142D9" w:rsidR="005D1D00" w:rsidRDefault="00C014AD" w:rsidP="00847B2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C69CE">
        <w:rPr>
          <w:noProof/>
        </w:rPr>
        <w:drawing>
          <wp:inline distT="0" distB="0" distL="0" distR="0" wp14:anchorId="4684022B" wp14:editId="77E67386">
            <wp:extent cx="3502742" cy="1963492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221" cy="197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E6AA7" w14:textId="27EC2B13" w:rsidR="00C014AD" w:rsidRDefault="00C014AD" w:rsidP="00847B2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E7615">
        <w:rPr>
          <w:noProof/>
        </w:rPr>
        <w:drawing>
          <wp:inline distT="0" distB="0" distL="0" distR="0" wp14:anchorId="0155961E" wp14:editId="5EEAD882">
            <wp:extent cx="3502660" cy="1975676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203" cy="197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2DA1" w14:textId="49BBB23C" w:rsidR="00C014AD" w:rsidRDefault="00C014AD" w:rsidP="00847B2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C69CE">
        <w:rPr>
          <w:noProof/>
        </w:rPr>
        <w:lastRenderedPageBreak/>
        <w:drawing>
          <wp:inline distT="0" distB="0" distL="0" distR="0" wp14:anchorId="40B17B31" wp14:editId="7280E4BD">
            <wp:extent cx="3657600" cy="2064390"/>
            <wp:effectExtent l="0" t="0" r="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788" cy="207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1CD4F" w14:textId="079E32C2" w:rsidR="005D1D00" w:rsidRDefault="005D1D00" w:rsidP="00847B2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5F62C0FD" w14:textId="77777777" w:rsidR="00847B24" w:rsidRPr="005D1D00" w:rsidRDefault="00847B24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47B24" w:rsidRPr="005D1D00" w:rsidSect="00970C5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C34B3" w14:textId="77777777" w:rsidR="00967535" w:rsidRDefault="00967535">
      <w:r>
        <w:separator/>
      </w:r>
    </w:p>
  </w:endnote>
  <w:endnote w:type="continuationSeparator" w:id="0">
    <w:p w14:paraId="4C4BD946" w14:textId="77777777" w:rsidR="00967535" w:rsidRDefault="00967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icrosoft YaHei Light">
    <w:altName w:val="微软雅黑"/>
    <w:panose1 w:val="020B0502040204020203"/>
    <w:charset w:val="86"/>
    <w:family w:val="swiss"/>
    <w:pitch w:val="variable"/>
    <w:sig w:usb0="A00002BF" w:usb1="2ACF001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838C5" w14:textId="77777777" w:rsidR="00FA7455" w:rsidRDefault="00FA745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F2B5C" w14:textId="77777777" w:rsidR="00967535" w:rsidRDefault="00967535">
      <w:r>
        <w:separator/>
      </w:r>
    </w:p>
  </w:footnote>
  <w:footnote w:type="continuationSeparator" w:id="0">
    <w:p w14:paraId="2921C559" w14:textId="77777777" w:rsidR="00967535" w:rsidRDefault="009675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C875E" w14:textId="77777777" w:rsidR="00FA7455" w:rsidRDefault="00FA7455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998F6" w14:textId="77777777" w:rsidR="00FA7455" w:rsidRDefault="00FA745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95255411">
    <w:abstractNumId w:val="8"/>
  </w:num>
  <w:num w:numId="2" w16cid:durableId="1040593940">
    <w:abstractNumId w:val="7"/>
  </w:num>
  <w:num w:numId="3" w16cid:durableId="1287849944">
    <w:abstractNumId w:val="2"/>
  </w:num>
  <w:num w:numId="4" w16cid:durableId="1086733966">
    <w:abstractNumId w:val="5"/>
  </w:num>
  <w:num w:numId="5" w16cid:durableId="2029986205">
    <w:abstractNumId w:val="0"/>
  </w:num>
  <w:num w:numId="6" w16cid:durableId="57747519">
    <w:abstractNumId w:val="16"/>
  </w:num>
  <w:num w:numId="7" w16cid:durableId="332146307">
    <w:abstractNumId w:val="14"/>
  </w:num>
  <w:num w:numId="8" w16cid:durableId="1093665045">
    <w:abstractNumId w:val="11"/>
  </w:num>
  <w:num w:numId="9" w16cid:durableId="1673676826">
    <w:abstractNumId w:val="10"/>
  </w:num>
  <w:num w:numId="10" w16cid:durableId="1449547949">
    <w:abstractNumId w:val="9"/>
  </w:num>
  <w:num w:numId="11" w16cid:durableId="1805125160">
    <w:abstractNumId w:val="12"/>
  </w:num>
  <w:num w:numId="12" w16cid:durableId="1179537916">
    <w:abstractNumId w:val="15"/>
  </w:num>
  <w:num w:numId="13" w16cid:durableId="2042974849">
    <w:abstractNumId w:val="6"/>
  </w:num>
  <w:num w:numId="14" w16cid:durableId="1946838828">
    <w:abstractNumId w:val="13"/>
  </w:num>
  <w:num w:numId="15" w16cid:durableId="1013532538">
    <w:abstractNumId w:val="3"/>
  </w:num>
  <w:num w:numId="16" w16cid:durableId="277639221">
    <w:abstractNumId w:val="4"/>
  </w:num>
  <w:num w:numId="17" w16cid:durableId="3642555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1299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10DB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A6A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3C2A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1D00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0D4A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072C6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B790C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C7969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7535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629D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14AD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11A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094F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A5CFB"/>
    <w:rsid w:val="00DB3708"/>
    <w:rsid w:val="00DB4C4A"/>
    <w:rsid w:val="00DC32E7"/>
    <w:rsid w:val="00DC397E"/>
    <w:rsid w:val="00DD3D45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A7455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0BAEB2F-3C97-4C72-99D0-600B9737E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258</Words>
  <Characters>1471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9</cp:revision>
  <cp:lastPrinted>2012-10-11T08:46:00Z</cp:lastPrinted>
  <dcterms:created xsi:type="dcterms:W3CDTF">2023-02-06T10:00:00Z</dcterms:created>
  <dcterms:modified xsi:type="dcterms:W3CDTF">2023-02-24T02:03:00Z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