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BEABF" w14:textId="77777777" w:rsidR="007306AD" w:rsidRDefault="007306AD" w:rsidP="007306AD">
      <w:pPr>
        <w:pStyle w:val="a8"/>
        <w:wordWrap w:val="0"/>
        <w:spacing w:before="0" w:beforeAutospacing="0" w:after="150" w:afterAutospacing="0" w:line="27" w:lineRule="atLeast"/>
        <w:jc w:val="center"/>
        <w:rPr>
          <w:rFonts w:ascii="微软雅黑" w:eastAsia="微软雅黑" w:hAnsi="微软雅黑"/>
          <w:b/>
          <w:sz w:val="32"/>
          <w:szCs w:val="32"/>
        </w:rPr>
      </w:pPr>
      <w:r w:rsidRPr="006A3D4B">
        <w:rPr>
          <w:rFonts w:ascii="微软雅黑" w:eastAsia="微软雅黑" w:hAnsi="微软雅黑" w:hint="eastAsia"/>
          <w:b/>
          <w:sz w:val="32"/>
          <w:szCs w:val="32"/>
        </w:rPr>
        <w:t>三金&amp;春雨医生在线问诊数字互联项目</w:t>
      </w:r>
    </w:p>
    <w:p w14:paraId="4B9992C1" w14:textId="2EA3D362" w:rsidR="007306AD" w:rsidRDefault="007306AD" w:rsidP="007306AD">
      <w:pPr>
        <w:textAlignment w:val="baseline"/>
        <w:rPr>
          <w:rFonts w:ascii="微软雅黑" w:eastAsia="微软雅黑" w:hAnsi="微软雅黑"/>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w:t>
      </w:r>
      <w:r w:rsidR="00134BCB" w:rsidRPr="00134BCB">
        <w:rPr>
          <w:rFonts w:ascii="微软雅黑" w:eastAsia="微软雅黑" w:hAnsi="微软雅黑"/>
          <w:sz w:val="21"/>
          <w:szCs w:val="21"/>
        </w:rPr>
        <w:t>三金片</w:t>
      </w:r>
    </w:p>
    <w:p w14:paraId="5D9FC922" w14:textId="5A29A66D" w:rsidR="007306AD" w:rsidRDefault="007306AD" w:rsidP="007306AD">
      <w:pPr>
        <w:textAlignment w:val="baseline"/>
        <w:rPr>
          <w:rFonts w:ascii="微软雅黑" w:eastAsia="微软雅黑" w:hAnsi="微软雅黑"/>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w:t>
      </w:r>
      <w:r w:rsidR="00134BCB">
        <w:rPr>
          <w:rFonts w:ascii="微软雅黑" w:eastAsia="微软雅黑" w:hAnsi="微软雅黑" w:hint="eastAsia"/>
          <w:sz w:val="21"/>
          <w:szCs w:val="21"/>
        </w:rPr>
        <w:t>中药</w:t>
      </w:r>
    </w:p>
    <w:p w14:paraId="55F40115" w14:textId="77777777" w:rsidR="007306AD" w:rsidRDefault="007306AD" w:rsidP="007306AD">
      <w:pPr>
        <w:textAlignment w:val="baseline"/>
        <w:rPr>
          <w:rFonts w:ascii="微软雅黑" w:eastAsia="微软雅黑" w:hAnsi="微软雅黑"/>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w:t>
      </w:r>
      <w:r>
        <w:rPr>
          <w:rFonts w:ascii="微软雅黑" w:eastAsia="微软雅黑" w:hAnsi="微软雅黑"/>
          <w:sz w:val="21"/>
          <w:szCs w:val="21"/>
        </w:rPr>
        <w:t>2</w:t>
      </w:r>
      <w:r>
        <w:rPr>
          <w:rFonts w:ascii="微软雅黑" w:eastAsia="微软雅黑" w:hAnsi="微软雅黑" w:hint="eastAsia"/>
          <w:sz w:val="21"/>
          <w:szCs w:val="21"/>
        </w:rPr>
        <w:t>2.</w:t>
      </w:r>
      <w:r>
        <w:rPr>
          <w:rFonts w:ascii="微软雅黑" w:eastAsia="微软雅黑" w:hAnsi="微软雅黑"/>
          <w:sz w:val="21"/>
          <w:szCs w:val="21"/>
        </w:rPr>
        <w:t>0</w:t>
      </w:r>
      <w:r>
        <w:rPr>
          <w:rFonts w:ascii="微软雅黑" w:eastAsia="微软雅黑" w:hAnsi="微软雅黑" w:hint="eastAsia"/>
          <w:sz w:val="21"/>
          <w:szCs w:val="21"/>
        </w:rPr>
        <w:t>1.</w:t>
      </w:r>
      <w:r>
        <w:rPr>
          <w:rFonts w:ascii="微软雅黑" w:eastAsia="微软雅黑" w:hAnsi="微软雅黑"/>
          <w:sz w:val="21"/>
          <w:szCs w:val="21"/>
        </w:rPr>
        <w:t>01</w:t>
      </w:r>
      <w:r>
        <w:rPr>
          <w:rFonts w:ascii="微软雅黑" w:eastAsia="微软雅黑" w:hAnsi="微软雅黑" w:hint="eastAsia"/>
          <w:sz w:val="21"/>
          <w:szCs w:val="21"/>
        </w:rPr>
        <w:t>-12.</w:t>
      </w:r>
      <w:r>
        <w:rPr>
          <w:rFonts w:ascii="微软雅黑" w:eastAsia="微软雅黑" w:hAnsi="微软雅黑"/>
          <w:sz w:val="21"/>
          <w:szCs w:val="21"/>
        </w:rPr>
        <w:t>31</w:t>
      </w:r>
    </w:p>
    <w:p w14:paraId="0CDA5368" w14:textId="77777777" w:rsidR="007306AD" w:rsidRDefault="007306AD" w:rsidP="007306AD">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Pr>
          <w:rFonts w:ascii="微软雅黑" w:eastAsia="微软雅黑" w:hAnsi="微软雅黑" w:hint="eastAsia"/>
          <w:sz w:val="21"/>
          <w:szCs w:val="21"/>
        </w:rPr>
        <w:t>：</w:t>
      </w:r>
      <w:r w:rsidRPr="0051305A">
        <w:rPr>
          <w:rFonts w:ascii="微软雅黑" w:eastAsia="微软雅黑" w:hAnsi="微软雅黑" w:hint="eastAsia"/>
          <w:sz w:val="21"/>
          <w:szCs w:val="21"/>
        </w:rPr>
        <w:t>移动营销类</w:t>
      </w:r>
    </w:p>
    <w:p w14:paraId="2EBE68EA" w14:textId="77777777" w:rsidR="007306AD" w:rsidRDefault="007306AD" w:rsidP="007306AD">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14:paraId="59CBB252" w14:textId="77777777" w:rsidR="007306AD" w:rsidRDefault="007306AD" w:rsidP="007306AD">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移动互联网时代，消费者数字依赖化加剧，线上问诊趋势激增，因此，桂林三金携手互联网健康先驱平台春雨医生，通过高效、专业的传播策略模型，展开传播攻势。</w:t>
      </w:r>
    </w:p>
    <w:p w14:paraId="7684E168" w14:textId="77777777" w:rsidR="007306AD" w:rsidRDefault="007306AD" w:rsidP="007306AD">
      <w:pPr>
        <w:pStyle w:val="a8"/>
        <w:spacing w:before="0" w:beforeAutospacing="0" w:after="0" w:afterAutospacing="0"/>
        <w:rPr>
          <w:rFonts w:ascii="微软雅黑" w:eastAsia="微软雅黑" w:hAnsi="微软雅黑"/>
          <w:sz w:val="21"/>
          <w:szCs w:val="21"/>
        </w:rPr>
      </w:pPr>
      <w:r>
        <w:rPr>
          <w:rFonts w:ascii="微软雅黑" w:eastAsia="微软雅黑" w:hAnsi="微软雅黑" w:cs="宋体" w:hint="eastAsia"/>
          <w:sz w:val="21"/>
          <w:szCs w:val="21"/>
        </w:rPr>
        <w:t>理想的医药数字化营销平台，需要触达足够多的患者和医生，并可以连接众多药企。其中，如何为专业医生提供优秀的学术、技能培训，影响广大医生群体；如何为用户提供深入浅出的科普内容，教育患者；如何为药企提供学术推广的同时又可引起患者意识显得十分重要。</w:t>
      </w:r>
    </w:p>
    <w:p w14:paraId="62C84904" w14:textId="77777777" w:rsidR="007306AD" w:rsidRDefault="007306AD" w:rsidP="007306AD">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营销目标</w:t>
      </w:r>
    </w:p>
    <w:p w14:paraId="38A61092" w14:textId="77777777" w:rsidR="007306AD" w:rsidRDefault="007306AD" w:rsidP="007306AD">
      <w:pPr>
        <w:pStyle w:val="a8"/>
        <w:numPr>
          <w:ilvl w:val="0"/>
          <w:numId w:val="1"/>
        </w:numPr>
        <w:spacing w:before="0" w:beforeAutospacing="0" w:after="0" w:afterAutospacing="0"/>
        <w:rPr>
          <w:rFonts w:ascii="微软雅黑" w:eastAsia="微软雅黑" w:hAnsi="微软雅黑" w:cs="宋体"/>
          <w:sz w:val="21"/>
          <w:szCs w:val="21"/>
        </w:rPr>
      </w:pPr>
      <w:r>
        <w:rPr>
          <w:rFonts w:ascii="微软雅黑" w:eastAsia="微软雅黑" w:hAnsi="微软雅黑" w:cs="宋体" w:hint="eastAsia"/>
          <w:sz w:val="21"/>
          <w:szCs w:val="21"/>
        </w:rPr>
        <w:t>三金</w:t>
      </w:r>
      <w:r>
        <w:rPr>
          <w:rFonts w:ascii="微软雅黑" w:eastAsia="微软雅黑" w:hAnsi="微软雅黑" w:cs="宋体"/>
          <w:sz w:val="21"/>
          <w:szCs w:val="21"/>
        </w:rPr>
        <w:t>希望集结</w:t>
      </w:r>
      <w:r>
        <w:rPr>
          <w:rFonts w:ascii="微软雅黑" w:eastAsia="微软雅黑" w:hAnsi="微软雅黑" w:cs="宋体" w:hint="eastAsia"/>
          <w:sz w:val="21"/>
          <w:szCs w:val="21"/>
        </w:rPr>
        <w:t>春雨平台</w:t>
      </w:r>
      <w:r>
        <w:rPr>
          <w:rFonts w:ascii="微软雅黑" w:eastAsia="微软雅黑" w:hAnsi="微软雅黑" w:cs="宋体"/>
          <w:sz w:val="21"/>
          <w:szCs w:val="21"/>
        </w:rPr>
        <w:t>、</w:t>
      </w:r>
      <w:r>
        <w:rPr>
          <w:rFonts w:ascii="微软雅黑" w:eastAsia="微软雅黑" w:hAnsi="微软雅黑" w:cs="宋体" w:hint="eastAsia"/>
          <w:sz w:val="21"/>
          <w:szCs w:val="21"/>
        </w:rPr>
        <w:t>领域</w:t>
      </w:r>
      <w:r>
        <w:rPr>
          <w:rFonts w:ascii="微软雅黑" w:eastAsia="微软雅黑" w:hAnsi="微软雅黑" w:cs="宋体"/>
          <w:sz w:val="21"/>
          <w:szCs w:val="21"/>
        </w:rPr>
        <w:t>专家的力量，</w:t>
      </w:r>
      <w:r>
        <w:rPr>
          <w:rFonts w:ascii="微软雅黑" w:eastAsia="微软雅黑" w:hAnsi="微软雅黑" w:cs="宋体" w:hint="eastAsia"/>
          <w:sz w:val="21"/>
          <w:szCs w:val="21"/>
        </w:rPr>
        <w:t>稳定建立一批高品牌认可度的目标医生群体，并持续通过目标医生赋能品牌。</w:t>
      </w:r>
    </w:p>
    <w:p w14:paraId="55D67D04" w14:textId="77777777" w:rsidR="007306AD" w:rsidRDefault="007306AD" w:rsidP="007306AD">
      <w:pPr>
        <w:pStyle w:val="a8"/>
        <w:numPr>
          <w:ilvl w:val="0"/>
          <w:numId w:val="1"/>
        </w:numPr>
        <w:spacing w:before="0" w:beforeAutospacing="0" w:after="0" w:afterAutospacing="0"/>
        <w:rPr>
          <w:rFonts w:ascii="微软雅黑" w:eastAsia="微软雅黑" w:hAnsi="微软雅黑" w:cs="宋体"/>
          <w:sz w:val="21"/>
          <w:szCs w:val="21"/>
        </w:rPr>
      </w:pPr>
      <w:r>
        <w:rPr>
          <w:rFonts w:ascii="微软雅黑" w:eastAsia="微软雅黑" w:hAnsi="微软雅黑" w:cs="宋体"/>
          <w:sz w:val="21"/>
          <w:szCs w:val="21"/>
        </w:rPr>
        <w:t>通过专家、平台、视频直播的官方背书，借助多种内容形式宣导</w:t>
      </w:r>
      <w:r>
        <w:rPr>
          <w:rFonts w:ascii="微软雅黑" w:eastAsia="微软雅黑" w:hAnsi="微软雅黑" w:cs="宋体" w:hint="eastAsia"/>
          <w:sz w:val="21"/>
          <w:szCs w:val="21"/>
        </w:rPr>
        <w:t>泌尿系统障碍、</w:t>
      </w:r>
      <w:r w:rsidRPr="006A3D4B">
        <w:rPr>
          <w:rFonts w:ascii="微软雅黑" w:eastAsia="微软雅黑" w:hAnsi="微软雅黑" w:cs="宋体" w:hint="eastAsia"/>
          <w:sz w:val="21"/>
          <w:szCs w:val="21"/>
        </w:rPr>
        <w:t>慢性前列腺炎、尿路感染</w:t>
      </w:r>
      <w:r>
        <w:rPr>
          <w:rFonts w:ascii="微软雅黑" w:eastAsia="微软雅黑" w:hAnsi="微软雅黑" w:cs="宋体" w:hint="eastAsia"/>
          <w:sz w:val="21"/>
          <w:szCs w:val="21"/>
        </w:rPr>
        <w:t>疾病等各人群的</w:t>
      </w:r>
      <w:r>
        <w:rPr>
          <w:rFonts w:ascii="微软雅黑" w:eastAsia="微软雅黑" w:hAnsi="微软雅黑" w:cs="宋体"/>
          <w:sz w:val="21"/>
          <w:szCs w:val="21"/>
        </w:rPr>
        <w:t>疾病教育，吸引更多的用户关注，提供线上</w:t>
      </w:r>
      <w:r>
        <w:rPr>
          <w:rFonts w:ascii="微软雅黑" w:eastAsia="微软雅黑" w:hAnsi="微软雅黑" w:cs="宋体" w:hint="eastAsia"/>
          <w:sz w:val="21"/>
          <w:szCs w:val="21"/>
        </w:rPr>
        <w:t>健康自测、</w:t>
      </w:r>
      <w:r>
        <w:rPr>
          <w:rFonts w:ascii="微软雅黑" w:eastAsia="微软雅黑" w:hAnsi="微软雅黑" w:cs="宋体"/>
          <w:sz w:val="21"/>
          <w:szCs w:val="21"/>
        </w:rPr>
        <w:t>医生问诊、就诊的解决方案，</w:t>
      </w:r>
      <w:r>
        <w:rPr>
          <w:rFonts w:ascii="微软雅黑" w:eastAsia="微软雅黑" w:hAnsi="微软雅黑" w:cs="宋体" w:hint="eastAsia"/>
          <w:sz w:val="21"/>
          <w:szCs w:val="21"/>
        </w:rPr>
        <w:t>打造</w:t>
      </w:r>
      <w:r>
        <w:rPr>
          <w:rFonts w:ascii="微软雅黑" w:eastAsia="微软雅黑" w:hAnsi="微软雅黑" w:cs="宋体"/>
          <w:sz w:val="21"/>
          <w:szCs w:val="21"/>
        </w:rPr>
        <w:t>患者治疗</w:t>
      </w:r>
      <w:r>
        <w:rPr>
          <w:rFonts w:ascii="微软雅黑" w:eastAsia="微软雅黑" w:hAnsi="微软雅黑" w:cs="宋体" w:hint="eastAsia"/>
          <w:sz w:val="21"/>
          <w:szCs w:val="21"/>
        </w:rPr>
        <w:t>相关</w:t>
      </w:r>
      <w:r>
        <w:rPr>
          <w:rFonts w:ascii="微软雅黑" w:eastAsia="微软雅黑" w:hAnsi="微软雅黑" w:cs="宋体"/>
          <w:sz w:val="21"/>
          <w:szCs w:val="21"/>
        </w:rPr>
        <w:t>适应症</w:t>
      </w:r>
      <w:r>
        <w:rPr>
          <w:rFonts w:ascii="微软雅黑" w:eastAsia="微软雅黑" w:hAnsi="微软雅黑" w:cs="宋体" w:hint="eastAsia"/>
          <w:sz w:val="21"/>
          <w:szCs w:val="21"/>
        </w:rPr>
        <w:t>首选</w:t>
      </w:r>
      <w:r>
        <w:rPr>
          <w:rFonts w:ascii="微软雅黑" w:eastAsia="微软雅黑" w:hAnsi="微软雅黑" w:cs="宋体"/>
          <w:sz w:val="21"/>
          <w:szCs w:val="21"/>
        </w:rPr>
        <w:t>方案的品牌认知，帮助越来越多的</w:t>
      </w:r>
      <w:r>
        <w:rPr>
          <w:rFonts w:ascii="微软雅黑" w:eastAsia="微软雅黑" w:hAnsi="微软雅黑" w:cs="宋体" w:hint="eastAsia"/>
          <w:sz w:val="21"/>
          <w:szCs w:val="21"/>
        </w:rPr>
        <w:t>目标患者</w:t>
      </w:r>
      <w:r>
        <w:rPr>
          <w:rFonts w:ascii="微软雅黑" w:eastAsia="微软雅黑" w:hAnsi="微软雅黑" w:cs="宋体"/>
          <w:sz w:val="21"/>
          <w:szCs w:val="21"/>
        </w:rPr>
        <w:t>享有高质量的生活。</w:t>
      </w:r>
    </w:p>
    <w:p w14:paraId="2086E356" w14:textId="4FE210CE" w:rsidR="007306AD" w:rsidRDefault="007306AD" w:rsidP="007306AD">
      <w:pPr>
        <w:pStyle w:val="a8"/>
        <w:numPr>
          <w:ilvl w:val="0"/>
          <w:numId w:val="1"/>
        </w:numPr>
        <w:spacing w:before="0" w:beforeAutospacing="0" w:after="0" w:afterAutospacing="0"/>
        <w:rPr>
          <w:rFonts w:ascii="微软雅黑" w:eastAsia="微软雅黑" w:hAnsi="微软雅黑" w:cs="宋体"/>
          <w:sz w:val="21"/>
          <w:szCs w:val="21"/>
        </w:rPr>
      </w:pPr>
      <w:r>
        <w:rPr>
          <w:rFonts w:ascii="微软雅黑" w:eastAsia="微软雅黑" w:hAnsi="微软雅黑" w:cs="宋体" w:hint="eastAsia"/>
          <w:sz w:val="21"/>
          <w:szCs w:val="21"/>
        </w:rPr>
        <w:t>医生端、患者端同时发力提升品牌声量的同时，春雨医生帮助目标人群获得解决方案，实现育-互-诊-疗服务闭环。深化大众的产品认知、加大品牌的曝光力度、放大品牌的影响力，影响患者用药选择。</w:t>
      </w:r>
    </w:p>
    <w:p w14:paraId="71CC2EC2" w14:textId="77777777" w:rsidR="007306AD" w:rsidRDefault="007306AD" w:rsidP="007306AD">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14:paraId="412AC47C" w14:textId="77777777" w:rsidR="007306AD" w:rsidRDefault="007306AD" w:rsidP="007306AD">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春雨医生</w:t>
      </w:r>
      <w:r>
        <w:rPr>
          <w:rFonts w:ascii="微软雅黑" w:eastAsia="微软雅黑" w:hAnsi="微软雅黑"/>
          <w:sz w:val="21"/>
          <w:szCs w:val="21"/>
        </w:rPr>
        <w:t>内部数字化平台全链路打通，完成三金牌</w:t>
      </w:r>
      <w:r>
        <w:rPr>
          <w:rFonts w:ascii="微软雅黑" w:eastAsia="微软雅黑" w:hAnsi="微软雅黑" w:hint="eastAsia"/>
          <w:sz w:val="21"/>
          <w:szCs w:val="21"/>
        </w:rPr>
        <w:t>三金片在</w:t>
      </w:r>
      <w:r>
        <w:rPr>
          <w:rFonts w:ascii="微软雅黑" w:eastAsia="微软雅黑" w:hAnsi="微软雅黑"/>
          <w:sz w:val="21"/>
          <w:szCs w:val="21"/>
        </w:rPr>
        <w:t>医生&amp;</w:t>
      </w:r>
      <w:r>
        <w:rPr>
          <w:rFonts w:ascii="微软雅黑" w:eastAsia="微软雅黑" w:hAnsi="微软雅黑" w:hint="eastAsia"/>
          <w:sz w:val="21"/>
          <w:szCs w:val="21"/>
        </w:rPr>
        <w:t>患者侧</w:t>
      </w:r>
      <w:r>
        <w:rPr>
          <w:rFonts w:ascii="微软雅黑" w:eastAsia="微软雅黑" w:hAnsi="微软雅黑"/>
          <w:sz w:val="21"/>
          <w:szCs w:val="21"/>
        </w:rPr>
        <w:t>的精准触达，整个模式为，医生</w:t>
      </w:r>
      <w:r>
        <w:rPr>
          <w:rFonts w:ascii="微软雅黑" w:eastAsia="微软雅黑" w:hAnsi="微软雅黑" w:hint="eastAsia"/>
          <w:sz w:val="21"/>
          <w:szCs w:val="21"/>
        </w:rPr>
        <w:t>端</w:t>
      </w:r>
      <w:r>
        <w:rPr>
          <w:rFonts w:ascii="微软雅黑" w:eastAsia="微软雅黑" w:hAnsi="微软雅黑"/>
          <w:b/>
          <w:bCs/>
          <w:color w:val="000000" w:themeColor="text1"/>
          <w:sz w:val="21"/>
          <w:szCs w:val="21"/>
        </w:rPr>
        <w:t>「</w:t>
      </w:r>
      <w:r>
        <w:rPr>
          <w:rFonts w:ascii="微软雅黑" w:eastAsia="微软雅黑" w:hAnsi="微软雅黑" w:hint="eastAsia"/>
          <w:b/>
          <w:bCs/>
          <w:color w:val="000000" w:themeColor="text1"/>
          <w:sz w:val="21"/>
          <w:szCs w:val="21"/>
        </w:rPr>
        <w:t>学术推广</w:t>
      </w:r>
      <w:r>
        <w:rPr>
          <w:rFonts w:ascii="微软雅黑" w:eastAsia="微软雅黑" w:hAnsi="微软雅黑"/>
          <w:b/>
          <w:bCs/>
          <w:color w:val="000000" w:themeColor="text1"/>
          <w:sz w:val="21"/>
          <w:szCs w:val="21"/>
        </w:rPr>
        <w:t>-高效互动-精准触达」</w:t>
      </w:r>
      <w:r>
        <w:rPr>
          <w:rFonts w:ascii="微软雅黑" w:eastAsia="微软雅黑" w:hAnsi="微软雅黑"/>
          <w:sz w:val="21"/>
          <w:szCs w:val="21"/>
        </w:rPr>
        <w:t>，</w:t>
      </w:r>
      <w:r>
        <w:rPr>
          <w:rFonts w:ascii="微软雅黑" w:eastAsia="微软雅黑" w:hAnsi="微软雅黑" w:hint="eastAsia"/>
          <w:sz w:val="21"/>
          <w:szCs w:val="21"/>
        </w:rPr>
        <w:t>患者端</w:t>
      </w:r>
      <w:r>
        <w:rPr>
          <w:rFonts w:ascii="微软雅黑" w:eastAsia="微软雅黑" w:hAnsi="微软雅黑"/>
          <w:b/>
          <w:bCs/>
          <w:sz w:val="21"/>
          <w:szCs w:val="21"/>
        </w:rPr>
        <w:t>「科普</w:t>
      </w:r>
      <w:r>
        <w:rPr>
          <w:rFonts w:ascii="微软雅黑" w:eastAsia="微软雅黑" w:hAnsi="微软雅黑" w:hint="eastAsia"/>
          <w:b/>
          <w:bCs/>
          <w:sz w:val="21"/>
          <w:szCs w:val="21"/>
        </w:rPr>
        <w:t>教育</w:t>
      </w:r>
      <w:r>
        <w:rPr>
          <w:rFonts w:ascii="微软雅黑" w:eastAsia="微软雅黑" w:hAnsi="微软雅黑"/>
          <w:b/>
          <w:bCs/>
          <w:sz w:val="21"/>
          <w:szCs w:val="21"/>
        </w:rPr>
        <w:t>-专家咨询-促成转化」</w:t>
      </w:r>
      <w:r>
        <w:rPr>
          <w:rFonts w:ascii="微软雅黑" w:eastAsia="微软雅黑" w:hAnsi="微软雅黑"/>
          <w:sz w:val="21"/>
          <w:szCs w:val="21"/>
        </w:rPr>
        <w:t>。</w:t>
      </w:r>
    </w:p>
    <w:p w14:paraId="20C09434" w14:textId="77777777" w:rsidR="007306AD" w:rsidRPr="00F74C86" w:rsidRDefault="007306AD" w:rsidP="007306AD">
      <w:pPr>
        <w:spacing w:before="100" w:beforeAutospacing="1" w:after="100" w:afterAutospacing="1"/>
        <w:textAlignment w:val="baseline"/>
        <w:rPr>
          <w:rFonts w:ascii="微软雅黑" w:eastAsia="微软雅黑" w:hAnsi="微软雅黑"/>
          <w:b/>
          <w:bCs/>
          <w:color w:val="000000" w:themeColor="text1"/>
          <w:sz w:val="21"/>
          <w:szCs w:val="21"/>
        </w:rPr>
      </w:pPr>
      <w:r w:rsidRPr="00F74C86">
        <w:rPr>
          <w:rFonts w:ascii="微软雅黑" w:eastAsia="微软雅黑" w:hAnsi="微软雅黑" w:hint="eastAsia"/>
          <w:b/>
          <w:bCs/>
          <w:color w:val="000000" w:themeColor="text1"/>
          <w:sz w:val="21"/>
          <w:szCs w:val="21"/>
        </w:rPr>
        <w:t>医生端：医生教育，目标圈定，精准传递</w:t>
      </w:r>
    </w:p>
    <w:p w14:paraId="1702497D" w14:textId="77777777" w:rsidR="007306AD" w:rsidRPr="00F74C86" w:rsidRDefault="007306AD" w:rsidP="007306AD">
      <w:pPr>
        <w:pStyle w:val="a8"/>
        <w:wordWrap w:val="0"/>
        <w:spacing w:before="0" w:beforeAutospacing="0" w:after="150" w:afterAutospacing="0" w:line="27" w:lineRule="atLeast"/>
        <w:rPr>
          <w:rFonts w:ascii="微软雅黑" w:eastAsia="微软雅黑" w:hAnsi="微软雅黑" w:cs="宋体"/>
          <w:sz w:val="21"/>
          <w:szCs w:val="21"/>
        </w:rPr>
      </w:pPr>
      <w:r>
        <w:rPr>
          <w:rFonts w:ascii="微软雅黑" w:eastAsia="微软雅黑" w:hAnsi="微软雅黑" w:cs="宋体" w:hint="eastAsia"/>
          <w:sz w:val="21"/>
          <w:szCs w:val="21"/>
        </w:rPr>
        <w:t>春雨医生</w:t>
      </w:r>
      <w:r>
        <w:rPr>
          <w:rFonts w:ascii="微软雅黑" w:eastAsia="微软雅黑" w:hAnsi="微软雅黑" w:cs="宋体"/>
          <w:sz w:val="21"/>
          <w:szCs w:val="21"/>
        </w:rPr>
        <w:t>是具有一定影响力和专业性的中国医生线上</w:t>
      </w:r>
      <w:r>
        <w:rPr>
          <w:rFonts w:ascii="微软雅黑" w:eastAsia="微软雅黑" w:hAnsi="微软雅黑" w:cs="宋体" w:hint="eastAsia"/>
          <w:sz w:val="21"/>
          <w:szCs w:val="21"/>
        </w:rPr>
        <w:t>价值实现平台</w:t>
      </w:r>
      <w:r>
        <w:rPr>
          <w:rFonts w:ascii="微软雅黑" w:eastAsia="微软雅黑" w:hAnsi="微软雅黑" w:cs="宋体"/>
          <w:sz w:val="21"/>
          <w:szCs w:val="21"/>
        </w:rPr>
        <w:t>，在开放的流量环境中通过「</w:t>
      </w:r>
      <w:r>
        <w:rPr>
          <w:rFonts w:ascii="微软雅黑" w:eastAsia="微软雅黑" w:hAnsi="微软雅黑" w:cs="宋体" w:hint="eastAsia"/>
          <w:sz w:val="21"/>
          <w:szCs w:val="21"/>
        </w:rPr>
        <w:t>医生集团</w:t>
      </w:r>
      <w:r>
        <w:rPr>
          <w:rFonts w:ascii="微软雅黑" w:eastAsia="微软雅黑" w:hAnsi="微软雅黑" w:cs="宋体"/>
          <w:sz w:val="21"/>
          <w:szCs w:val="21"/>
        </w:rPr>
        <w:t>-高效互动-精准触达」，达到目标</w:t>
      </w:r>
      <w:r>
        <w:rPr>
          <w:rFonts w:ascii="微软雅黑" w:eastAsia="微软雅黑" w:hAnsi="微软雅黑" w:cs="宋体" w:hint="eastAsia"/>
          <w:sz w:val="21"/>
          <w:szCs w:val="21"/>
        </w:rPr>
        <w:t>科室</w:t>
      </w:r>
      <w:r>
        <w:rPr>
          <w:rFonts w:ascii="微软雅黑" w:eastAsia="微软雅黑" w:hAnsi="微软雅黑" w:cs="宋体"/>
          <w:sz w:val="21"/>
          <w:szCs w:val="21"/>
        </w:rPr>
        <w:t>医生广覆盖，品牌理念深传递，提高</w:t>
      </w:r>
      <w:r>
        <w:rPr>
          <w:rFonts w:ascii="微软雅黑" w:eastAsia="微软雅黑" w:hAnsi="微软雅黑" w:cs="宋体" w:hint="eastAsia"/>
          <w:sz w:val="21"/>
          <w:szCs w:val="21"/>
        </w:rPr>
        <w:t>目标医生群体</w:t>
      </w:r>
      <w:r>
        <w:rPr>
          <w:rFonts w:ascii="微软雅黑" w:eastAsia="微软雅黑" w:hAnsi="微软雅黑" w:cs="宋体"/>
          <w:sz w:val="21"/>
          <w:szCs w:val="21"/>
        </w:rPr>
        <w:t>对</w:t>
      </w:r>
      <w:r w:rsidRPr="00B00A6E">
        <w:rPr>
          <w:rFonts w:ascii="微软雅黑" w:eastAsia="微软雅黑" w:hAnsi="微软雅黑" w:cs="宋体" w:hint="eastAsia"/>
          <w:sz w:val="21"/>
          <w:szCs w:val="21"/>
        </w:rPr>
        <w:t>三金牌三金片</w:t>
      </w:r>
      <w:r>
        <w:rPr>
          <w:rFonts w:ascii="微软雅黑" w:eastAsia="微软雅黑" w:hAnsi="微软雅黑" w:cs="宋体"/>
          <w:sz w:val="21"/>
          <w:szCs w:val="21"/>
        </w:rPr>
        <w:t>品牌高认知度及品牌认同感。</w:t>
      </w:r>
      <w:r>
        <w:rPr>
          <w:rFonts w:ascii="微软雅黑" w:eastAsia="微软雅黑" w:hAnsi="微软雅黑" w:cs="宋体" w:hint="eastAsia"/>
          <w:sz w:val="21"/>
          <w:szCs w:val="21"/>
        </w:rPr>
        <w:t>同时圈定高价值高认可度项目医生输出线上问诊服务让专业问诊医生推荐品牌用药建议，</w:t>
      </w:r>
      <w:r>
        <w:rPr>
          <w:rFonts w:ascii="微软雅黑" w:eastAsia="微软雅黑" w:hAnsi="微软雅黑" w:cs="宋体"/>
          <w:sz w:val="21"/>
          <w:szCs w:val="21"/>
        </w:rPr>
        <w:t>为</w:t>
      </w:r>
      <w:r>
        <w:rPr>
          <w:rFonts w:ascii="微软雅黑" w:eastAsia="微软雅黑" w:hAnsi="微软雅黑" w:cs="宋体" w:hint="eastAsia"/>
          <w:sz w:val="21"/>
          <w:szCs w:val="21"/>
        </w:rPr>
        <w:t>目标患者</w:t>
      </w:r>
      <w:r>
        <w:rPr>
          <w:rFonts w:ascii="微软雅黑" w:eastAsia="微软雅黑" w:hAnsi="微软雅黑" w:cs="宋体"/>
          <w:sz w:val="21"/>
          <w:szCs w:val="21"/>
        </w:rPr>
        <w:t>提供落地闭环解决方案</w:t>
      </w:r>
      <w:r>
        <w:rPr>
          <w:rFonts w:ascii="微软雅黑" w:eastAsia="微软雅黑" w:hAnsi="微软雅黑" w:cs="宋体" w:hint="eastAsia"/>
          <w:sz w:val="21"/>
          <w:szCs w:val="21"/>
        </w:rPr>
        <w:t>。</w:t>
      </w:r>
    </w:p>
    <w:p w14:paraId="4DC9F589" w14:textId="77777777" w:rsidR="007306AD" w:rsidRPr="00F74C86" w:rsidRDefault="007306AD" w:rsidP="007306AD">
      <w:pPr>
        <w:spacing w:before="100" w:beforeAutospacing="1" w:after="100" w:afterAutospacing="1"/>
        <w:textAlignment w:val="baseline"/>
        <w:rPr>
          <w:rFonts w:ascii="微软雅黑" w:eastAsia="微软雅黑" w:hAnsi="微软雅黑"/>
          <w:b/>
          <w:bCs/>
          <w:color w:val="000000" w:themeColor="text1"/>
          <w:sz w:val="21"/>
          <w:szCs w:val="21"/>
        </w:rPr>
      </w:pPr>
      <w:r w:rsidRPr="00F74C86">
        <w:rPr>
          <w:rFonts w:ascii="微软雅黑" w:eastAsia="微软雅黑" w:hAnsi="微软雅黑" w:hint="eastAsia"/>
          <w:b/>
          <w:bCs/>
          <w:color w:val="000000" w:themeColor="text1"/>
          <w:sz w:val="21"/>
          <w:szCs w:val="21"/>
        </w:rPr>
        <w:t>患者端：患者教育，闭环链路，促进转化</w:t>
      </w:r>
    </w:p>
    <w:p w14:paraId="57DD5A4A" w14:textId="77777777" w:rsidR="007306AD" w:rsidRDefault="007306AD" w:rsidP="007306AD">
      <w:pPr>
        <w:pStyle w:val="a8"/>
        <w:spacing w:before="0" w:beforeAutospacing="0" w:after="0" w:afterAutospacing="0"/>
        <w:rPr>
          <w:rFonts w:ascii="微软雅黑" w:eastAsia="微软雅黑" w:hAnsi="微软雅黑" w:cs="宋体"/>
          <w:sz w:val="21"/>
          <w:szCs w:val="21"/>
        </w:rPr>
      </w:pPr>
      <w:r>
        <w:rPr>
          <w:rFonts w:ascii="微软雅黑" w:eastAsia="微软雅黑" w:hAnsi="微软雅黑" w:cs="宋体" w:hint="eastAsia"/>
          <w:sz w:val="21"/>
          <w:szCs w:val="21"/>
        </w:rPr>
        <w:lastRenderedPageBreak/>
        <w:t>春雨医生</w:t>
      </w:r>
      <w:r>
        <w:rPr>
          <w:rFonts w:ascii="微软雅黑" w:eastAsia="微软雅黑" w:hAnsi="微软雅黑" w:cs="宋体"/>
          <w:sz w:val="21"/>
          <w:szCs w:val="21"/>
        </w:rPr>
        <w:t>运用不同类型的内容教育组合方式，深度加强用户教育。</w:t>
      </w:r>
      <w:r>
        <w:rPr>
          <w:rFonts w:ascii="微软雅黑" w:eastAsia="微软雅黑" w:hAnsi="微软雅黑" w:cs="宋体" w:hint="eastAsia"/>
          <w:sz w:val="21"/>
          <w:szCs w:val="21"/>
        </w:rPr>
        <w:t>通过多链路转化，以高认知高价值医生驱动为核心目的，搭建医生向消费者传递产品核心理念的桥梁，帮助消费者最终决策。</w:t>
      </w:r>
    </w:p>
    <w:p w14:paraId="61DDBAB2" w14:textId="77777777" w:rsidR="007306AD" w:rsidRDefault="007306AD" w:rsidP="007306AD">
      <w:pPr>
        <w:pStyle w:val="a8"/>
        <w:spacing w:before="0" w:beforeAutospacing="0" w:after="0" w:afterAutospacing="0"/>
        <w:rPr>
          <w:rFonts w:ascii="微软雅黑" w:eastAsia="微软雅黑" w:hAnsi="微软雅黑" w:cs="宋体"/>
          <w:sz w:val="21"/>
          <w:szCs w:val="21"/>
        </w:rPr>
      </w:pPr>
    </w:p>
    <w:p w14:paraId="12503B7F" w14:textId="77777777" w:rsidR="007306AD" w:rsidRDefault="007306AD" w:rsidP="007306AD">
      <w:pPr>
        <w:pStyle w:val="a8"/>
        <w:wordWrap w:val="0"/>
        <w:spacing w:before="0" w:beforeAutospacing="0" w:after="150" w:afterAutospacing="0" w:line="27" w:lineRule="atLeast"/>
        <w:rPr>
          <w:rFonts w:ascii="微软雅黑" w:eastAsia="微软雅黑" w:hAnsi="微软雅黑" w:cs="宋体"/>
          <w:sz w:val="21"/>
          <w:szCs w:val="21"/>
        </w:rPr>
      </w:pPr>
      <w:r>
        <w:rPr>
          <w:rFonts w:ascii="微软雅黑" w:eastAsia="微软雅黑" w:hAnsi="微软雅黑" w:cs="宋体" w:hint="eastAsia"/>
          <w:sz w:val="21"/>
          <w:szCs w:val="21"/>
        </w:rPr>
        <w:t>其中</w:t>
      </w:r>
      <w:r>
        <w:rPr>
          <w:rFonts w:ascii="微软雅黑" w:eastAsia="微软雅黑" w:hAnsi="微软雅黑"/>
          <w:sz w:val="21"/>
          <w:szCs w:val="21"/>
        </w:rPr>
        <w:t>三金牌</w:t>
      </w:r>
      <w:r>
        <w:rPr>
          <w:rFonts w:ascii="微软雅黑" w:eastAsia="微软雅黑" w:hAnsi="微软雅黑" w:hint="eastAsia"/>
          <w:sz w:val="21"/>
          <w:szCs w:val="21"/>
        </w:rPr>
        <w:t>三金片</w:t>
      </w:r>
      <w:r>
        <w:rPr>
          <w:rFonts w:ascii="微软雅黑" w:eastAsia="微软雅黑" w:hAnsi="微软雅黑" w:cs="宋体" w:hint="eastAsia"/>
          <w:sz w:val="21"/>
          <w:szCs w:val="21"/>
        </w:rPr>
        <w:t>联合春雨平台</w:t>
      </w:r>
      <w:r w:rsidRPr="00B00A6E">
        <w:rPr>
          <w:rFonts w:ascii="微软雅黑" w:eastAsia="微软雅黑" w:hAnsi="微软雅黑" w:cs="宋体" w:hint="eastAsia"/>
          <w:sz w:val="21"/>
          <w:szCs w:val="21"/>
        </w:rPr>
        <w:t>男科、泌尿外科、肾内科相关科室</w:t>
      </w:r>
      <w:r>
        <w:rPr>
          <w:rFonts w:ascii="微软雅黑" w:eastAsia="微软雅黑" w:hAnsi="微软雅黑" w:cs="宋体" w:hint="eastAsia"/>
          <w:sz w:val="21"/>
          <w:szCs w:val="21"/>
        </w:rPr>
        <w:t>权威专家，</w:t>
      </w:r>
      <w:r>
        <w:rPr>
          <w:rFonts w:ascii="微软雅黑" w:eastAsia="微软雅黑" w:hAnsi="微软雅黑" w:cs="宋体"/>
          <w:sz w:val="21"/>
          <w:szCs w:val="21"/>
        </w:rPr>
        <w:t>平台专家强强背书</w:t>
      </w:r>
      <w:r>
        <w:rPr>
          <w:rFonts w:ascii="微软雅黑" w:eastAsia="微软雅黑" w:hAnsi="微软雅黑" w:cs="宋体" w:hint="eastAsia"/>
          <w:sz w:val="21"/>
          <w:szCs w:val="21"/>
        </w:rPr>
        <w:t>共同打造三金学术专区系列疾病科普直播患教内容，不断提升用户关注度。</w:t>
      </w:r>
    </w:p>
    <w:p w14:paraId="2B074224" w14:textId="77777777" w:rsidR="007306AD" w:rsidRDefault="007306AD" w:rsidP="007306AD">
      <w:pPr>
        <w:pStyle w:val="a8"/>
        <w:wordWrap w:val="0"/>
        <w:spacing w:before="0" w:beforeAutospacing="0" w:after="150" w:afterAutospacing="0" w:line="27" w:lineRule="atLeast"/>
        <w:rPr>
          <w:rFonts w:ascii="微软雅黑" w:eastAsia="微软雅黑" w:hAnsi="微软雅黑" w:cs="宋体"/>
          <w:sz w:val="21"/>
          <w:szCs w:val="21"/>
        </w:rPr>
      </w:pPr>
      <w:r>
        <w:rPr>
          <w:rFonts w:ascii="微软雅黑" w:eastAsia="微软雅黑" w:hAnsi="微软雅黑" w:cs="宋体" w:hint="eastAsia"/>
          <w:sz w:val="21"/>
          <w:szCs w:val="21"/>
        </w:rPr>
        <w:t>同时</w:t>
      </w:r>
      <w:r w:rsidRPr="00914A71">
        <w:rPr>
          <w:rFonts w:ascii="微软雅黑" w:eastAsia="微软雅黑" w:hAnsi="微软雅黑" w:cs="宋体" w:hint="eastAsia"/>
          <w:sz w:val="21"/>
          <w:szCs w:val="21"/>
        </w:rPr>
        <w:t>征集</w:t>
      </w:r>
      <w:r w:rsidRPr="00914A71">
        <w:rPr>
          <w:rFonts w:ascii="微软雅黑" w:eastAsia="微软雅黑" w:hAnsi="微软雅黑" w:cs="宋体"/>
          <w:sz w:val="21"/>
          <w:szCs w:val="21"/>
        </w:rPr>
        <w:t>30份病例，均为线下门诊病例，</w:t>
      </w:r>
      <w:r w:rsidRPr="00914A71">
        <w:rPr>
          <w:rFonts w:ascii="微软雅黑" w:eastAsia="微软雅黑" w:hAnsi="微软雅黑" w:cs="宋体" w:hint="eastAsia"/>
          <w:sz w:val="21"/>
          <w:szCs w:val="21"/>
        </w:rPr>
        <w:t>并推广传播</w:t>
      </w:r>
      <w:r>
        <w:rPr>
          <w:rFonts w:ascii="微软雅黑" w:eastAsia="微软雅黑" w:hAnsi="微软雅黑" w:cs="宋体" w:hint="eastAsia"/>
          <w:sz w:val="21"/>
          <w:szCs w:val="21"/>
        </w:rPr>
        <w:t>，</w:t>
      </w:r>
      <w:r w:rsidRPr="00914A71">
        <w:rPr>
          <w:rFonts w:ascii="微软雅黑" w:eastAsia="微软雅黑" w:hAnsi="微软雅黑" w:cs="宋体" w:hint="eastAsia"/>
          <w:sz w:val="21"/>
          <w:szCs w:val="21"/>
        </w:rPr>
        <w:t>评选出</w:t>
      </w:r>
      <w:r w:rsidRPr="00914A71">
        <w:rPr>
          <w:rFonts w:ascii="微软雅黑" w:eastAsia="微软雅黑" w:hAnsi="微软雅黑" w:cs="宋体"/>
          <w:sz w:val="21"/>
          <w:szCs w:val="21"/>
        </w:rPr>
        <w:t>3-5份优秀病例，于病例分享会优先点评</w:t>
      </w:r>
      <w:r>
        <w:rPr>
          <w:rFonts w:ascii="微软雅黑" w:eastAsia="微软雅黑" w:hAnsi="微软雅黑" w:cs="宋体"/>
          <w:sz w:val="21"/>
          <w:szCs w:val="21"/>
        </w:rPr>
        <w:t>，通过真实案例分享可了解用户的患病高峰年龄及最终痊愈用药，得出</w:t>
      </w:r>
      <w:r>
        <w:rPr>
          <w:rFonts w:ascii="微软雅黑" w:eastAsia="微软雅黑" w:hAnsi="微软雅黑" w:cs="宋体" w:hint="eastAsia"/>
          <w:sz w:val="21"/>
          <w:szCs w:val="21"/>
        </w:rPr>
        <w:t>100%的三金片用药率，</w:t>
      </w:r>
      <w:r>
        <w:rPr>
          <w:rFonts w:ascii="微软雅黑" w:eastAsia="微软雅黑" w:hAnsi="微软雅黑" w:cs="宋体"/>
          <w:sz w:val="21"/>
          <w:szCs w:val="21"/>
        </w:rPr>
        <w:t xml:space="preserve"> 进一步深化大众认知，加大品牌影响力。增强活动的权威可信度。</w:t>
      </w:r>
    </w:p>
    <w:p w14:paraId="50813219" w14:textId="77777777" w:rsidR="007306AD" w:rsidRDefault="007306AD" w:rsidP="007306AD">
      <w:pPr>
        <w:pStyle w:val="a8"/>
        <w:wordWrap w:val="0"/>
        <w:spacing w:before="0" w:beforeAutospacing="0" w:after="150" w:afterAutospacing="0" w:line="27" w:lineRule="atLeast"/>
        <w:rPr>
          <w:rFonts w:ascii="微软雅黑" w:eastAsia="微软雅黑" w:hAnsi="微软雅黑" w:cs="宋体"/>
          <w:sz w:val="21"/>
          <w:szCs w:val="21"/>
        </w:rPr>
      </w:pPr>
      <w:r>
        <w:rPr>
          <w:rFonts w:ascii="微软雅黑" w:eastAsia="微软雅黑" w:hAnsi="微软雅黑" w:cs="宋体" w:hint="eastAsia"/>
          <w:sz w:val="21"/>
          <w:szCs w:val="21"/>
        </w:rPr>
        <w:t>同期在平台全面铺设曝光资源位，举办线上问诊活动，</w:t>
      </w:r>
      <w:r w:rsidRPr="00914A71">
        <w:rPr>
          <w:rFonts w:ascii="微软雅黑" w:eastAsia="微软雅黑" w:hAnsi="微软雅黑" w:cs="宋体" w:hint="eastAsia"/>
          <w:sz w:val="21"/>
          <w:szCs w:val="21"/>
        </w:rPr>
        <w:t>通过触发关键词，对精准用户触达跳转商城购买，形成完整闭环。</w:t>
      </w:r>
    </w:p>
    <w:p w14:paraId="076BCCD1" w14:textId="77777777" w:rsidR="007306AD" w:rsidRPr="00CE0713" w:rsidRDefault="007306AD" w:rsidP="007306AD">
      <w:pPr>
        <w:pStyle w:val="a8"/>
        <w:wordWrap w:val="0"/>
        <w:spacing w:before="0" w:beforeAutospacing="0" w:after="150" w:afterAutospacing="0" w:line="27" w:lineRule="atLeast"/>
        <w:rPr>
          <w:rFonts w:ascii="微软雅黑" w:eastAsia="微软雅黑" w:hAnsi="微软雅黑" w:cs="宋体"/>
          <w:sz w:val="21"/>
          <w:szCs w:val="21"/>
        </w:rPr>
      </w:pPr>
    </w:p>
    <w:p w14:paraId="4D9D1856" w14:textId="77777777" w:rsidR="007306AD" w:rsidRDefault="007306AD" w:rsidP="007306AD">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执行过程/媒体表现</w:t>
      </w:r>
    </w:p>
    <w:p w14:paraId="1EBB6DBE" w14:textId="77777777" w:rsidR="007306AD" w:rsidRPr="00BA577B" w:rsidRDefault="007306AD" w:rsidP="007306AD">
      <w:pPr>
        <w:spacing w:before="100" w:beforeAutospacing="1" w:after="100" w:afterAutospacing="1"/>
        <w:textAlignment w:val="baseline"/>
        <w:rPr>
          <w:rFonts w:ascii="微软雅黑" w:eastAsia="微软雅黑" w:hAnsi="微软雅黑"/>
          <w:b/>
          <w:bCs/>
          <w:color w:val="000000" w:themeColor="text1"/>
          <w:sz w:val="21"/>
          <w:szCs w:val="21"/>
        </w:rPr>
      </w:pPr>
      <w:r>
        <w:rPr>
          <w:rFonts w:ascii="Helvetica" w:eastAsia="Helvetica" w:hAnsi="Helvetica" w:cs="Helvetica"/>
          <w:b/>
          <w:bCs/>
          <w:color w:val="000000"/>
          <w:sz w:val="21"/>
          <w:szCs w:val="21"/>
        </w:rPr>
        <w:t> </w:t>
      </w:r>
      <w:r w:rsidRPr="00BA577B">
        <w:rPr>
          <w:rFonts w:ascii="微软雅黑" w:eastAsia="微软雅黑" w:hAnsi="微软雅黑"/>
          <w:b/>
          <w:bCs/>
          <w:color w:val="000000" w:themeColor="text1"/>
          <w:sz w:val="21"/>
          <w:szCs w:val="21"/>
        </w:rPr>
        <w:t>1</w:t>
      </w:r>
      <w:r>
        <w:rPr>
          <w:rFonts w:ascii="微软雅黑" w:eastAsia="微软雅黑" w:hAnsi="微软雅黑" w:hint="eastAsia"/>
          <w:b/>
          <w:bCs/>
          <w:color w:val="000000" w:themeColor="text1"/>
          <w:sz w:val="21"/>
          <w:szCs w:val="21"/>
        </w:rPr>
        <w:t>.</w:t>
      </w:r>
      <w:r w:rsidRPr="00BA577B">
        <w:rPr>
          <w:rFonts w:ascii="微软雅黑" w:eastAsia="微软雅黑" w:hAnsi="微软雅黑"/>
          <w:b/>
          <w:bCs/>
          <w:color w:val="000000" w:themeColor="text1"/>
          <w:sz w:val="21"/>
          <w:szCs w:val="21"/>
        </w:rPr>
        <w:t>精准圈定</w:t>
      </w:r>
      <w:r w:rsidRPr="00914A71">
        <w:rPr>
          <w:rFonts w:ascii="微软雅黑" w:eastAsia="微软雅黑" w:hAnsi="微软雅黑" w:hint="eastAsia"/>
          <w:b/>
          <w:bCs/>
          <w:color w:val="000000" w:themeColor="text1"/>
          <w:sz w:val="21"/>
          <w:szCs w:val="21"/>
        </w:rPr>
        <w:t>男科、泌尿外科、肾内科</w:t>
      </w:r>
      <w:r w:rsidRPr="00BA577B">
        <w:rPr>
          <w:rFonts w:ascii="微软雅黑" w:eastAsia="微软雅黑" w:hAnsi="微软雅黑" w:hint="eastAsia"/>
          <w:b/>
          <w:bCs/>
          <w:color w:val="000000" w:themeColor="text1"/>
          <w:sz w:val="21"/>
          <w:szCs w:val="21"/>
        </w:rPr>
        <w:t>医生，组建「</w:t>
      </w:r>
      <w:r w:rsidRPr="00914A71">
        <w:rPr>
          <w:rFonts w:ascii="微软雅黑" w:eastAsia="微软雅黑" w:hAnsi="微软雅黑" w:hint="eastAsia"/>
          <w:b/>
          <w:bCs/>
          <w:color w:val="000000" w:themeColor="text1"/>
          <w:sz w:val="21"/>
          <w:szCs w:val="21"/>
        </w:rPr>
        <w:t>三金片·泌尿健康学院</w:t>
      </w:r>
      <w:r w:rsidRPr="00BA577B">
        <w:rPr>
          <w:rFonts w:ascii="微软雅黑" w:eastAsia="微软雅黑" w:hAnsi="微软雅黑" w:hint="eastAsia"/>
          <w:b/>
          <w:bCs/>
          <w:color w:val="000000" w:themeColor="text1"/>
          <w:sz w:val="21"/>
          <w:szCs w:val="21"/>
        </w:rPr>
        <w:t>」品牌传播阵地</w:t>
      </w:r>
    </w:p>
    <w:p w14:paraId="176DC4FA" w14:textId="77777777" w:rsidR="007306AD" w:rsidRDefault="007306AD" w:rsidP="007306AD">
      <w:pPr>
        <w:pStyle w:val="a8"/>
        <w:spacing w:before="0" w:beforeAutospacing="0" w:after="0" w:afterAutospacing="0"/>
        <w:rPr>
          <w:rFonts w:ascii="微软雅黑" w:eastAsia="微软雅黑" w:hAnsi="微软雅黑" w:cs="宋体"/>
          <w:sz w:val="21"/>
          <w:szCs w:val="21"/>
        </w:rPr>
      </w:pPr>
      <w:r>
        <w:rPr>
          <w:rFonts w:ascii="微软雅黑" w:eastAsia="微软雅黑" w:hAnsi="微软雅黑" w:cs="宋体" w:hint="eastAsia"/>
          <w:sz w:val="21"/>
          <w:szCs w:val="21"/>
        </w:rPr>
        <w:t>【学术推广】深度教育1516位目标医生，通过专业有料的多形式图文与学术直播内容提升「男科」「</w:t>
      </w:r>
      <w:r w:rsidRPr="00D15036">
        <w:rPr>
          <w:rFonts w:ascii="微软雅黑" w:eastAsia="微软雅黑" w:hAnsi="微软雅黑" w:cs="宋体" w:hint="eastAsia"/>
          <w:sz w:val="21"/>
          <w:szCs w:val="21"/>
        </w:rPr>
        <w:t>泌尿外科</w:t>
      </w:r>
      <w:r>
        <w:rPr>
          <w:rFonts w:ascii="微软雅黑" w:eastAsia="微软雅黑" w:hAnsi="微软雅黑" w:cs="宋体" w:hint="eastAsia"/>
          <w:sz w:val="21"/>
          <w:szCs w:val="21"/>
        </w:rPr>
        <w:t>」「</w:t>
      </w:r>
      <w:r w:rsidRPr="00D15036">
        <w:rPr>
          <w:rFonts w:ascii="微软雅黑" w:eastAsia="微软雅黑" w:hAnsi="微软雅黑" w:cs="宋体" w:hint="eastAsia"/>
          <w:sz w:val="21"/>
          <w:szCs w:val="21"/>
        </w:rPr>
        <w:t>肾内科</w:t>
      </w:r>
      <w:r>
        <w:rPr>
          <w:rFonts w:ascii="微软雅黑" w:eastAsia="微软雅黑" w:hAnsi="微软雅黑" w:cs="宋体" w:hint="eastAsia"/>
          <w:sz w:val="21"/>
          <w:szCs w:val="21"/>
        </w:rPr>
        <w:t>」目标医生产品相关学术水平，沉淀品牌私域流量。</w:t>
      </w:r>
    </w:p>
    <w:p w14:paraId="692A7213" w14:textId="77777777" w:rsidR="007306AD" w:rsidRDefault="007306AD" w:rsidP="007306AD">
      <w:pPr>
        <w:pStyle w:val="a8"/>
        <w:spacing w:before="0" w:beforeAutospacing="0" w:after="0" w:afterAutospacing="0"/>
        <w:rPr>
          <w:rFonts w:ascii="微软雅黑" w:eastAsia="微软雅黑" w:hAnsi="微软雅黑" w:cs="宋体"/>
          <w:sz w:val="21"/>
          <w:szCs w:val="21"/>
        </w:rPr>
      </w:pPr>
      <w:r>
        <w:rPr>
          <w:rFonts w:ascii="微软雅黑" w:eastAsia="微软雅黑" w:hAnsi="微软雅黑" w:cs="宋体" w:hint="eastAsia"/>
          <w:sz w:val="21"/>
          <w:szCs w:val="21"/>
        </w:rPr>
        <w:t>【高效互动】便捷高效的学术互动教育形式，医生集团持续分享有价值的内容。好文+好课的内容在医生触达上转化提升显著。</w:t>
      </w:r>
    </w:p>
    <w:p w14:paraId="1C673924" w14:textId="77777777" w:rsidR="007306AD" w:rsidRDefault="007306AD" w:rsidP="007306AD">
      <w:pPr>
        <w:pStyle w:val="a8"/>
        <w:spacing w:before="0" w:beforeAutospacing="0" w:after="0" w:afterAutospacing="0"/>
        <w:rPr>
          <w:rFonts w:ascii="微软雅黑" w:eastAsia="微软雅黑" w:hAnsi="微软雅黑" w:cs="宋体"/>
          <w:sz w:val="21"/>
          <w:szCs w:val="21"/>
        </w:rPr>
      </w:pPr>
      <w:r>
        <w:rPr>
          <w:rFonts w:ascii="微软雅黑" w:eastAsia="微软雅黑" w:hAnsi="微软雅黑" w:cs="宋体" w:hint="eastAsia"/>
          <w:sz w:val="21"/>
          <w:szCs w:val="21"/>
        </w:rPr>
        <w:t>【精准触达】75%医生来自三甲医院医生，广泛分布于30个省份，副主任及主任以上医生占比24%</w:t>
      </w:r>
    </w:p>
    <w:p w14:paraId="3F07E5AE" w14:textId="77777777" w:rsidR="007306AD" w:rsidRPr="0051305A" w:rsidRDefault="007306AD" w:rsidP="007306AD">
      <w:pPr>
        <w:pStyle w:val="a8"/>
        <w:spacing w:before="0" w:beforeAutospacing="0" w:after="0" w:afterAutospacing="0"/>
        <w:ind w:firstLineChars="250" w:firstLine="525"/>
        <w:rPr>
          <w:rFonts w:ascii="微软雅黑" w:eastAsia="微软雅黑" w:hAnsi="微软雅黑" w:cs="宋体"/>
          <w:sz w:val="21"/>
          <w:szCs w:val="21"/>
        </w:rPr>
      </w:pPr>
      <w:r w:rsidRPr="0051305A">
        <w:rPr>
          <w:rFonts w:ascii="微软雅黑" w:eastAsia="微软雅黑" w:hAnsi="微软雅黑" w:cs="宋体"/>
          <w:noProof/>
          <w:sz w:val="21"/>
          <w:szCs w:val="21"/>
        </w:rPr>
        <w:drawing>
          <wp:inline distT="0" distB="0" distL="0" distR="0" wp14:anchorId="646169F1" wp14:editId="082A3D10">
            <wp:extent cx="5720715" cy="3957955"/>
            <wp:effectExtent l="0" t="0" r="0" b="4445"/>
            <wp:docPr id="1"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文本, 应用程序&#10;&#10;描述已自动生成"/>
                    <pic:cNvPicPr/>
                  </pic:nvPicPr>
                  <pic:blipFill>
                    <a:blip r:embed="rId7"/>
                    <a:stretch>
                      <a:fillRect/>
                    </a:stretch>
                  </pic:blipFill>
                  <pic:spPr>
                    <a:xfrm>
                      <a:off x="0" y="0"/>
                      <a:ext cx="5720715" cy="3957955"/>
                    </a:xfrm>
                    <a:prstGeom prst="rect">
                      <a:avLst/>
                    </a:prstGeom>
                  </pic:spPr>
                </pic:pic>
              </a:graphicData>
            </a:graphic>
          </wp:inline>
        </w:drawing>
      </w:r>
    </w:p>
    <w:p w14:paraId="2D03289E" w14:textId="77777777" w:rsidR="007306AD" w:rsidRPr="00BA577B" w:rsidRDefault="007306AD" w:rsidP="007306AD">
      <w:pPr>
        <w:spacing w:before="100" w:beforeAutospacing="1" w:after="100" w:afterAutospacing="1"/>
        <w:textAlignment w:val="baseline"/>
        <w:rPr>
          <w:rFonts w:ascii="微软雅黑" w:eastAsia="微软雅黑" w:hAnsi="微软雅黑"/>
          <w:b/>
          <w:bCs/>
          <w:color w:val="000000" w:themeColor="text1"/>
          <w:sz w:val="21"/>
          <w:szCs w:val="21"/>
        </w:rPr>
      </w:pPr>
      <w:r w:rsidRPr="00BA577B">
        <w:rPr>
          <w:rFonts w:ascii="微软雅黑" w:eastAsia="微软雅黑" w:hAnsi="微软雅黑" w:hint="eastAsia"/>
          <w:b/>
          <w:bCs/>
          <w:color w:val="000000" w:themeColor="text1"/>
          <w:sz w:val="21"/>
          <w:szCs w:val="21"/>
        </w:rPr>
        <w:lastRenderedPageBreak/>
        <w:t>2</w:t>
      </w:r>
      <w:r>
        <w:rPr>
          <w:rFonts w:ascii="微软雅黑" w:eastAsia="微软雅黑" w:hAnsi="微软雅黑" w:hint="eastAsia"/>
          <w:b/>
          <w:bCs/>
          <w:color w:val="000000" w:themeColor="text1"/>
          <w:sz w:val="21"/>
          <w:szCs w:val="21"/>
        </w:rPr>
        <w:t>．</w:t>
      </w:r>
      <w:r w:rsidRPr="00BA577B">
        <w:rPr>
          <w:rFonts w:ascii="微软雅黑" w:eastAsia="微软雅黑" w:hAnsi="微软雅黑"/>
          <w:b/>
          <w:bCs/>
          <w:color w:val="000000" w:themeColor="text1"/>
          <w:sz w:val="21"/>
          <w:szCs w:val="21"/>
        </w:rPr>
        <w:t>平台专家强强背书</w:t>
      </w:r>
      <w:r w:rsidRPr="00BA577B">
        <w:rPr>
          <w:rFonts w:ascii="微软雅黑" w:eastAsia="微软雅黑" w:hAnsi="微软雅黑" w:hint="eastAsia"/>
          <w:b/>
          <w:bCs/>
          <w:color w:val="000000" w:themeColor="text1"/>
          <w:sz w:val="21"/>
          <w:szCs w:val="21"/>
        </w:rPr>
        <w:t>共同打造</w:t>
      </w:r>
      <w:r>
        <w:rPr>
          <w:rFonts w:ascii="微软雅黑" w:eastAsia="微软雅黑" w:hAnsi="微软雅黑" w:hint="eastAsia"/>
          <w:b/>
          <w:bCs/>
          <w:color w:val="000000" w:themeColor="text1"/>
          <w:sz w:val="21"/>
          <w:szCs w:val="21"/>
        </w:rPr>
        <w:t>手三金片系列疾病科普、案例分享直播患教内容。</w:t>
      </w:r>
      <w:r w:rsidRPr="00BA577B">
        <w:rPr>
          <w:rFonts w:ascii="微软雅黑" w:eastAsia="微软雅黑" w:hAnsi="微软雅黑"/>
          <w:b/>
          <w:bCs/>
          <w:color w:val="000000" w:themeColor="text1"/>
          <w:sz w:val="21"/>
          <w:szCs w:val="21"/>
        </w:rPr>
        <w:t xml:space="preserve"> </w:t>
      </w:r>
    </w:p>
    <w:p w14:paraId="6D39F828" w14:textId="77777777" w:rsidR="007306AD" w:rsidRDefault="007306AD" w:rsidP="007306AD">
      <w:pPr>
        <w:pStyle w:val="a8"/>
        <w:spacing w:before="0" w:beforeAutospacing="0" w:after="0" w:afterAutospacing="0"/>
        <w:rPr>
          <w:rFonts w:ascii="微软雅黑" w:eastAsia="微软雅黑" w:hAnsi="微软雅黑" w:cs="宋体"/>
          <w:sz w:val="21"/>
          <w:szCs w:val="21"/>
        </w:rPr>
      </w:pPr>
      <w:r>
        <w:rPr>
          <w:rFonts w:ascii="微软雅黑" w:eastAsia="微软雅黑" w:hAnsi="微软雅黑" w:cs="宋体"/>
          <w:sz w:val="21"/>
          <w:szCs w:val="21"/>
        </w:rPr>
        <w:t>联合</w:t>
      </w:r>
      <w:r>
        <w:rPr>
          <w:rFonts w:ascii="微软雅黑" w:eastAsia="微软雅黑" w:hAnsi="微软雅黑" w:cs="宋体" w:hint="eastAsia"/>
          <w:sz w:val="21"/>
          <w:szCs w:val="21"/>
        </w:rPr>
        <w:t>中国中医科学院广安门医院主任医师宋竖旗医生，中国中医科学院广安门医院主任医师庞然医生等14位权威专家打造三金片系列患教内容，进行线下实际案例征集，并从中挑选出优秀案例进行讲解并进行诊断分析及用药分析，举行共13场直播，直播在线</w:t>
      </w:r>
      <w:r w:rsidRPr="00155F1A">
        <w:rPr>
          <w:rFonts w:ascii="微软雅黑" w:eastAsia="微软雅黑" w:hAnsi="微软雅黑" w:cs="宋体" w:hint="eastAsia"/>
          <w:sz w:val="21"/>
          <w:szCs w:val="21"/>
        </w:rPr>
        <w:t>听课人数最高达到</w:t>
      </w:r>
      <w:r w:rsidRPr="00155F1A">
        <w:rPr>
          <w:rFonts w:ascii="微软雅黑" w:eastAsia="微软雅黑" w:hAnsi="微软雅黑" w:cs="宋体"/>
          <w:sz w:val="21"/>
          <w:szCs w:val="21"/>
        </w:rPr>
        <w:t>1701人</w:t>
      </w:r>
      <w:r>
        <w:rPr>
          <w:rFonts w:ascii="微软雅黑" w:eastAsia="微软雅黑" w:hAnsi="微软雅黑" w:cs="宋体" w:hint="eastAsia"/>
          <w:sz w:val="21"/>
          <w:szCs w:val="21"/>
        </w:rPr>
        <w:t>，用户纷纷向专家提出问题，专家以口播的形式对三金片系列产品进行观念的引导，提升品牌和产品的认知度，引发广泛潜在用户的关注。</w:t>
      </w:r>
    </w:p>
    <w:p w14:paraId="63F210AA" w14:textId="77777777" w:rsidR="007306AD" w:rsidRDefault="007306AD" w:rsidP="007306AD">
      <w:pPr>
        <w:pStyle w:val="a8"/>
        <w:spacing w:before="0" w:beforeAutospacing="0" w:after="0" w:afterAutospacing="0"/>
        <w:rPr>
          <w:rFonts w:ascii="微软雅黑" w:eastAsia="微软雅黑" w:hAnsi="微软雅黑" w:cs="宋体"/>
          <w:sz w:val="21"/>
          <w:szCs w:val="21"/>
        </w:rPr>
      </w:pPr>
      <w:r>
        <w:rPr>
          <w:rFonts w:ascii="Helvetica" w:hAnsi="Helvetica" w:cs="Helvetica"/>
          <w:noProof/>
          <w:color w:val="000000"/>
          <w:sz w:val="21"/>
          <w:szCs w:val="21"/>
        </w:rPr>
        <w:drawing>
          <wp:inline distT="0" distB="0" distL="0" distR="0" wp14:anchorId="5775419D" wp14:editId="486303B8">
            <wp:extent cx="5268213" cy="2503170"/>
            <wp:effectExtent l="0" t="0" r="8890" b="0"/>
            <wp:docPr id="6" name="图片 6" descr="C:\Users\admin\AppData\Local\Temp\WeChat Files\3c4c1eb10f530d4241d1381540289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WeChat Files\3c4c1eb10f530d4241d1381540289d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9632" cy="2508596"/>
                    </a:xfrm>
                    <a:prstGeom prst="rect">
                      <a:avLst/>
                    </a:prstGeom>
                    <a:noFill/>
                    <a:ln>
                      <a:noFill/>
                    </a:ln>
                  </pic:spPr>
                </pic:pic>
              </a:graphicData>
            </a:graphic>
          </wp:inline>
        </w:drawing>
      </w:r>
    </w:p>
    <w:p w14:paraId="58762698" w14:textId="77777777" w:rsidR="007306AD" w:rsidRDefault="007306AD" w:rsidP="007306AD">
      <w:pPr>
        <w:pStyle w:val="a8"/>
        <w:spacing w:before="0" w:beforeAutospacing="0" w:after="0" w:afterAutospacing="0"/>
        <w:rPr>
          <w:rFonts w:ascii="微软雅黑" w:eastAsia="微软雅黑" w:hAnsi="微软雅黑" w:cs="宋体"/>
          <w:sz w:val="21"/>
          <w:szCs w:val="21"/>
        </w:rPr>
      </w:pPr>
    </w:p>
    <w:p w14:paraId="47B37115" w14:textId="77777777" w:rsidR="007306AD" w:rsidRPr="00CE0713" w:rsidRDefault="007306AD" w:rsidP="007306AD">
      <w:pPr>
        <w:pStyle w:val="a8"/>
        <w:spacing w:before="0" w:beforeAutospacing="0" w:after="0" w:afterAutospacing="0"/>
        <w:rPr>
          <w:rFonts w:ascii="微软雅黑" w:eastAsia="微软雅黑" w:hAnsi="微软雅黑" w:cs="宋体"/>
          <w:noProof/>
          <w:sz w:val="21"/>
          <w:szCs w:val="21"/>
        </w:rPr>
      </w:pPr>
    </w:p>
    <w:p w14:paraId="4A0600A1" w14:textId="77777777" w:rsidR="007306AD" w:rsidRPr="00155F1A" w:rsidRDefault="007306AD" w:rsidP="007306AD">
      <w:pPr>
        <w:pStyle w:val="a8"/>
        <w:spacing w:before="0" w:beforeAutospacing="0" w:after="150" w:afterAutospacing="0" w:line="27" w:lineRule="atLeast"/>
        <w:jc w:val="center"/>
        <w:rPr>
          <w:rFonts w:ascii="Helvetica" w:hAnsi="Helvetica" w:cs="Helvetica"/>
          <w:color w:val="000000"/>
          <w:sz w:val="21"/>
          <w:szCs w:val="21"/>
        </w:rPr>
      </w:pPr>
    </w:p>
    <w:p w14:paraId="6352FDB2" w14:textId="77777777" w:rsidR="007306AD" w:rsidRDefault="007306AD" w:rsidP="007306AD">
      <w:pPr>
        <w:pStyle w:val="a8"/>
        <w:spacing w:before="0" w:beforeAutospacing="0" w:after="0" w:afterAutospacing="0" w:line="368" w:lineRule="atLeast"/>
        <w:ind w:left="120" w:right="120"/>
        <w:rPr>
          <w:rFonts w:ascii="微软雅黑" w:eastAsia="微软雅黑" w:hAnsi="微软雅黑" w:cs="宋体"/>
          <w:b/>
          <w:bCs/>
          <w:color w:val="000000" w:themeColor="text1"/>
          <w:sz w:val="21"/>
          <w:szCs w:val="21"/>
        </w:rPr>
      </w:pPr>
      <w:r w:rsidRPr="00BA577B">
        <w:rPr>
          <w:rFonts w:ascii="微软雅黑" w:eastAsia="微软雅黑" w:hAnsi="微软雅黑" w:cs="宋体" w:hint="eastAsia"/>
          <w:b/>
          <w:bCs/>
          <w:color w:val="000000" w:themeColor="text1"/>
          <w:sz w:val="21"/>
          <w:szCs w:val="21"/>
        </w:rPr>
        <w:t>3</w:t>
      </w:r>
      <w:r>
        <w:rPr>
          <w:rFonts w:ascii="微软雅黑" w:eastAsia="微软雅黑" w:hAnsi="微软雅黑" w:cs="宋体" w:hint="eastAsia"/>
          <w:b/>
          <w:bCs/>
          <w:color w:val="000000" w:themeColor="text1"/>
          <w:sz w:val="21"/>
          <w:szCs w:val="21"/>
        </w:rPr>
        <w:t>．</w:t>
      </w:r>
      <w:r>
        <w:rPr>
          <w:rFonts w:ascii="微软雅黑" w:eastAsia="微软雅黑" w:hAnsi="微软雅黑" w:cs="宋体"/>
          <w:b/>
          <w:bCs/>
          <w:color w:val="000000" w:themeColor="text1"/>
          <w:sz w:val="21"/>
          <w:szCs w:val="21"/>
        </w:rPr>
        <w:t>联合春雨诊所APP铺设品牌专区</w:t>
      </w:r>
      <w:r>
        <w:rPr>
          <w:rFonts w:ascii="微软雅黑" w:eastAsia="微软雅黑" w:hAnsi="微软雅黑" w:cs="宋体" w:hint="eastAsia"/>
          <w:b/>
          <w:bCs/>
          <w:color w:val="000000" w:themeColor="text1"/>
          <w:sz w:val="21"/>
          <w:szCs w:val="21"/>
        </w:rPr>
        <w:t>--</w:t>
      </w:r>
      <w:r>
        <w:rPr>
          <w:rFonts w:ascii="微软雅黑" w:eastAsia="微软雅黑" w:hAnsi="微软雅黑" w:cs="宋体"/>
          <w:b/>
          <w:bCs/>
          <w:color w:val="000000" w:themeColor="text1"/>
          <w:sz w:val="21"/>
          <w:szCs w:val="21"/>
        </w:rPr>
        <w:t>泌尿健康疾病防治教育学术专区，</w:t>
      </w:r>
      <w:r w:rsidRPr="009001C9">
        <w:rPr>
          <w:rFonts w:ascii="微软雅黑" w:eastAsia="微软雅黑" w:hAnsi="微软雅黑" w:cs="宋体" w:hint="eastAsia"/>
          <w:b/>
          <w:bCs/>
          <w:color w:val="000000" w:themeColor="text1"/>
          <w:sz w:val="21"/>
          <w:szCs w:val="21"/>
        </w:rPr>
        <w:t>沉淀项目中所有学术内容（往期集团学术视频及资源点位落地科普文），强化三金片学术品牌力，强力触达新注册及集团外目标科室医生受教育机会。</w:t>
      </w:r>
      <w:r>
        <w:rPr>
          <w:rFonts w:ascii="微软雅黑" w:eastAsia="微软雅黑" w:hAnsi="微软雅黑" w:cs="宋体" w:hint="eastAsia"/>
          <w:b/>
          <w:bCs/>
          <w:color w:val="000000" w:themeColor="text1"/>
          <w:sz w:val="21"/>
          <w:szCs w:val="21"/>
        </w:rPr>
        <w:t xml:space="preserve">         </w:t>
      </w:r>
    </w:p>
    <w:p w14:paraId="01DB945F" w14:textId="77777777" w:rsidR="007306AD" w:rsidRPr="009001C9" w:rsidRDefault="007306AD" w:rsidP="007306AD">
      <w:pPr>
        <w:pStyle w:val="a8"/>
        <w:spacing w:before="0" w:beforeAutospacing="0" w:after="0" w:afterAutospacing="0" w:line="368" w:lineRule="atLeast"/>
        <w:ind w:left="120" w:right="120"/>
        <w:rPr>
          <w:rFonts w:ascii="微软雅黑" w:eastAsia="微软雅黑" w:hAnsi="微软雅黑" w:cs="宋体"/>
          <w:b/>
          <w:bCs/>
          <w:color w:val="000000" w:themeColor="text1"/>
          <w:sz w:val="21"/>
          <w:szCs w:val="21"/>
        </w:rPr>
      </w:pPr>
    </w:p>
    <w:p w14:paraId="5FD7B9E8" w14:textId="77777777" w:rsidR="007306AD" w:rsidRDefault="007306AD" w:rsidP="007306AD">
      <w:pPr>
        <w:pStyle w:val="a8"/>
        <w:spacing w:before="0" w:beforeAutospacing="0" w:after="0" w:afterAutospacing="0" w:line="368" w:lineRule="atLeast"/>
        <w:ind w:left="120" w:right="120"/>
        <w:rPr>
          <w:rFonts w:ascii="微软雅黑" w:eastAsia="微软雅黑" w:hAnsi="微软雅黑" w:cs="宋体"/>
          <w:b/>
          <w:bCs/>
          <w:color w:val="000000" w:themeColor="text1"/>
          <w:sz w:val="21"/>
          <w:szCs w:val="21"/>
        </w:rPr>
      </w:pPr>
    </w:p>
    <w:p w14:paraId="7203D85D" w14:textId="77777777" w:rsidR="007306AD" w:rsidRDefault="007306AD" w:rsidP="007306AD">
      <w:pPr>
        <w:pStyle w:val="a8"/>
        <w:spacing w:before="0" w:beforeAutospacing="0" w:after="0" w:afterAutospacing="0" w:line="368" w:lineRule="atLeast"/>
        <w:ind w:left="120" w:right="120"/>
        <w:rPr>
          <w:rFonts w:ascii="微软雅黑" w:eastAsia="微软雅黑" w:hAnsi="微软雅黑" w:cs="宋体"/>
          <w:b/>
          <w:bCs/>
          <w:color w:val="000000" w:themeColor="text1"/>
          <w:sz w:val="21"/>
          <w:szCs w:val="21"/>
        </w:rPr>
      </w:pPr>
      <w:r w:rsidRPr="00897FDE">
        <w:rPr>
          <w:rFonts w:ascii="微软雅黑" w:eastAsia="微软雅黑" w:hAnsi="微软雅黑" w:cs="宋体"/>
          <w:b/>
          <w:bCs/>
          <w:noProof/>
          <w:color w:val="000000" w:themeColor="text1"/>
          <w:sz w:val="21"/>
          <w:szCs w:val="21"/>
        </w:rPr>
        <w:lastRenderedPageBreak/>
        <w:drawing>
          <wp:inline distT="0" distB="0" distL="0" distR="0" wp14:anchorId="199281F6" wp14:editId="24908539">
            <wp:extent cx="5720715" cy="4371975"/>
            <wp:effectExtent l="0" t="0" r="0" b="0"/>
            <wp:docPr id="5" name="图片 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应用程序&#10;&#10;描述已自动生成"/>
                    <pic:cNvPicPr/>
                  </pic:nvPicPr>
                  <pic:blipFill>
                    <a:blip r:embed="rId9"/>
                    <a:stretch>
                      <a:fillRect/>
                    </a:stretch>
                  </pic:blipFill>
                  <pic:spPr>
                    <a:xfrm>
                      <a:off x="0" y="0"/>
                      <a:ext cx="5720715" cy="4371975"/>
                    </a:xfrm>
                    <a:prstGeom prst="rect">
                      <a:avLst/>
                    </a:prstGeom>
                  </pic:spPr>
                </pic:pic>
              </a:graphicData>
            </a:graphic>
          </wp:inline>
        </w:drawing>
      </w:r>
    </w:p>
    <w:p w14:paraId="18906BE3" w14:textId="77777777" w:rsidR="007306AD" w:rsidRDefault="007306AD" w:rsidP="007306AD">
      <w:pPr>
        <w:pStyle w:val="a8"/>
        <w:spacing w:before="0" w:beforeAutospacing="0" w:after="0" w:afterAutospacing="0" w:line="368" w:lineRule="atLeast"/>
        <w:ind w:left="120" w:right="120"/>
        <w:rPr>
          <w:rFonts w:ascii="微软雅黑" w:eastAsia="微软雅黑" w:hAnsi="微软雅黑" w:cs="宋体"/>
          <w:b/>
          <w:bCs/>
          <w:color w:val="000000" w:themeColor="text1"/>
          <w:sz w:val="21"/>
          <w:szCs w:val="21"/>
        </w:rPr>
      </w:pPr>
    </w:p>
    <w:p w14:paraId="77879FEE" w14:textId="77777777" w:rsidR="007306AD" w:rsidRDefault="007306AD" w:rsidP="007306AD">
      <w:pPr>
        <w:pStyle w:val="a8"/>
        <w:spacing w:before="0" w:beforeAutospacing="0" w:after="0" w:afterAutospacing="0" w:line="368" w:lineRule="atLeast"/>
        <w:ind w:left="120" w:right="120"/>
        <w:rPr>
          <w:rFonts w:ascii="微软雅黑" w:eastAsia="微软雅黑" w:hAnsi="微软雅黑" w:cs="宋体"/>
          <w:b/>
          <w:bCs/>
          <w:color w:val="000000" w:themeColor="text1"/>
          <w:sz w:val="21"/>
          <w:szCs w:val="21"/>
        </w:rPr>
      </w:pPr>
      <w:r>
        <w:rPr>
          <w:rFonts w:ascii="微软雅黑" w:eastAsia="微软雅黑" w:hAnsi="微软雅黑" w:cs="宋体" w:hint="eastAsia"/>
          <w:b/>
          <w:bCs/>
          <w:color w:val="000000" w:themeColor="text1"/>
          <w:sz w:val="21"/>
          <w:szCs w:val="21"/>
        </w:rPr>
        <w:t>4．三金片联合春雨医生举办问诊活动，站内资源全面投放，站外网络诊疗室精准引流，内部关键词跳转商品页面，实现</w:t>
      </w:r>
      <w:r w:rsidRPr="00BA577B">
        <w:rPr>
          <w:rFonts w:ascii="微软雅黑" w:eastAsia="微软雅黑" w:hAnsi="微软雅黑" w:cs="宋体" w:hint="eastAsia"/>
          <w:b/>
          <w:bCs/>
          <w:color w:val="000000" w:themeColor="text1"/>
          <w:sz w:val="21"/>
          <w:szCs w:val="21"/>
        </w:rPr>
        <w:t>「</w:t>
      </w:r>
      <w:r>
        <w:rPr>
          <w:rFonts w:ascii="微软雅黑" w:eastAsia="微软雅黑" w:hAnsi="微软雅黑" w:cs="宋体" w:hint="eastAsia"/>
          <w:b/>
          <w:bCs/>
          <w:color w:val="000000" w:themeColor="text1"/>
          <w:sz w:val="21"/>
          <w:szCs w:val="21"/>
        </w:rPr>
        <w:t>专家咨询</w:t>
      </w:r>
      <w:r w:rsidRPr="00BA577B">
        <w:rPr>
          <w:rFonts w:ascii="微软雅黑" w:eastAsia="微软雅黑" w:hAnsi="微软雅黑" w:cs="宋体" w:hint="eastAsia"/>
          <w:b/>
          <w:bCs/>
          <w:color w:val="000000" w:themeColor="text1"/>
          <w:sz w:val="21"/>
          <w:szCs w:val="21"/>
        </w:rPr>
        <w:t>-</w:t>
      </w:r>
      <w:r>
        <w:rPr>
          <w:rFonts w:ascii="微软雅黑" w:eastAsia="微软雅黑" w:hAnsi="微软雅黑" w:cs="宋体" w:hint="eastAsia"/>
          <w:b/>
          <w:bCs/>
          <w:color w:val="000000" w:themeColor="text1"/>
          <w:sz w:val="21"/>
          <w:szCs w:val="21"/>
        </w:rPr>
        <w:t>关键词跳转</w:t>
      </w:r>
      <w:r w:rsidRPr="00BA577B">
        <w:rPr>
          <w:rFonts w:ascii="微软雅黑" w:eastAsia="微软雅黑" w:hAnsi="微软雅黑" w:cs="宋体" w:hint="eastAsia"/>
          <w:b/>
          <w:bCs/>
          <w:color w:val="000000" w:themeColor="text1"/>
          <w:sz w:val="21"/>
          <w:szCs w:val="21"/>
        </w:rPr>
        <w:t>-</w:t>
      </w:r>
      <w:r>
        <w:rPr>
          <w:rFonts w:ascii="微软雅黑" w:eastAsia="微软雅黑" w:hAnsi="微软雅黑" w:cs="宋体" w:hint="eastAsia"/>
          <w:b/>
          <w:bCs/>
          <w:color w:val="000000" w:themeColor="text1"/>
          <w:sz w:val="21"/>
          <w:szCs w:val="21"/>
        </w:rPr>
        <w:t>促成转化」闭环，通过多个渠道精准触达用户，让用户可以直接咨询</w:t>
      </w:r>
      <w:r w:rsidRPr="00BA577B">
        <w:rPr>
          <w:rFonts w:ascii="微软雅黑" w:eastAsia="微软雅黑" w:hAnsi="微软雅黑" w:cs="宋体" w:hint="eastAsia"/>
          <w:b/>
          <w:bCs/>
          <w:color w:val="000000" w:themeColor="text1"/>
          <w:sz w:val="21"/>
          <w:szCs w:val="21"/>
        </w:rPr>
        <w:t>自己</w:t>
      </w:r>
      <w:r>
        <w:rPr>
          <w:rFonts w:ascii="微软雅黑" w:eastAsia="微软雅黑" w:hAnsi="微软雅黑" w:cs="宋体" w:hint="eastAsia"/>
          <w:b/>
          <w:bCs/>
          <w:color w:val="000000" w:themeColor="text1"/>
          <w:sz w:val="21"/>
          <w:szCs w:val="21"/>
        </w:rPr>
        <w:t>遇到的身体不适症状</w:t>
      </w:r>
      <w:r w:rsidRPr="00BA577B">
        <w:rPr>
          <w:rFonts w:ascii="微软雅黑" w:eastAsia="微软雅黑" w:hAnsi="微软雅黑" w:cs="宋体" w:hint="eastAsia"/>
          <w:b/>
          <w:bCs/>
          <w:color w:val="000000" w:themeColor="text1"/>
          <w:sz w:val="21"/>
          <w:szCs w:val="21"/>
        </w:rPr>
        <w:t>，</w:t>
      </w:r>
      <w:r w:rsidRPr="00BA577B">
        <w:rPr>
          <w:rFonts w:ascii="微软雅黑" w:eastAsia="微软雅黑" w:hAnsi="微软雅黑" w:cs="宋体"/>
          <w:b/>
          <w:bCs/>
          <w:color w:val="000000" w:themeColor="text1"/>
          <w:sz w:val="21"/>
          <w:szCs w:val="21"/>
        </w:rPr>
        <w:t>通</w:t>
      </w:r>
      <w:r w:rsidRPr="00BA577B">
        <w:rPr>
          <w:rFonts w:ascii="微软雅黑" w:eastAsia="微软雅黑" w:hAnsi="微软雅黑" w:cs="宋体" w:hint="eastAsia"/>
          <w:b/>
          <w:bCs/>
          <w:color w:val="000000" w:themeColor="text1"/>
          <w:sz w:val="21"/>
          <w:szCs w:val="21"/>
        </w:rPr>
        <w:t>过春雨医生提供对应的专业指导和解决方案；</w:t>
      </w:r>
    </w:p>
    <w:p w14:paraId="290F5DB5" w14:textId="77777777" w:rsidR="007306AD" w:rsidRDefault="007306AD" w:rsidP="007306AD">
      <w:pPr>
        <w:pStyle w:val="a8"/>
        <w:spacing w:before="0" w:beforeAutospacing="0" w:after="0" w:afterAutospacing="0" w:line="368" w:lineRule="atLeast"/>
        <w:ind w:left="120" w:right="120"/>
        <w:rPr>
          <w:rFonts w:ascii="微软雅黑" w:eastAsia="微软雅黑" w:hAnsi="微软雅黑" w:cs="宋体"/>
          <w:b/>
          <w:bCs/>
          <w:color w:val="000000" w:themeColor="text1"/>
          <w:sz w:val="21"/>
          <w:szCs w:val="21"/>
        </w:rPr>
      </w:pPr>
    </w:p>
    <w:p w14:paraId="4D8AA020" w14:textId="77777777" w:rsidR="007306AD" w:rsidRDefault="007306AD" w:rsidP="007306AD">
      <w:pPr>
        <w:pStyle w:val="a8"/>
        <w:spacing w:before="0" w:beforeAutospacing="0" w:after="0" w:afterAutospacing="0" w:line="368" w:lineRule="atLeast"/>
        <w:ind w:left="120" w:right="120"/>
        <w:rPr>
          <w:rFonts w:ascii="微软雅黑" w:eastAsia="微软雅黑" w:hAnsi="微软雅黑" w:cs="宋体"/>
          <w:b/>
          <w:bCs/>
          <w:color w:val="000000" w:themeColor="text1"/>
          <w:sz w:val="21"/>
          <w:szCs w:val="21"/>
        </w:rPr>
      </w:pPr>
      <w:r w:rsidRPr="0051305A">
        <w:rPr>
          <w:rFonts w:ascii="微软雅黑" w:eastAsia="微软雅黑" w:hAnsi="微软雅黑" w:cs="宋体"/>
          <w:b/>
          <w:bCs/>
          <w:noProof/>
          <w:color w:val="000000" w:themeColor="text1"/>
          <w:sz w:val="21"/>
          <w:szCs w:val="21"/>
        </w:rPr>
        <w:drawing>
          <wp:inline distT="0" distB="0" distL="0" distR="0" wp14:anchorId="5753A0CA" wp14:editId="3E4C515B">
            <wp:extent cx="5720715" cy="3134360"/>
            <wp:effectExtent l="0" t="0" r="0" b="2540"/>
            <wp:docPr id="25" name="图片 2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形用户界面, 应用程序&#10;&#10;描述已自动生成"/>
                    <pic:cNvPicPr/>
                  </pic:nvPicPr>
                  <pic:blipFill>
                    <a:blip r:embed="rId10"/>
                    <a:stretch>
                      <a:fillRect/>
                    </a:stretch>
                  </pic:blipFill>
                  <pic:spPr>
                    <a:xfrm>
                      <a:off x="0" y="0"/>
                      <a:ext cx="5720715" cy="3134360"/>
                    </a:xfrm>
                    <a:prstGeom prst="rect">
                      <a:avLst/>
                    </a:prstGeom>
                  </pic:spPr>
                </pic:pic>
              </a:graphicData>
            </a:graphic>
          </wp:inline>
        </w:drawing>
      </w:r>
    </w:p>
    <w:p w14:paraId="5A2DCE61" w14:textId="77777777" w:rsidR="007306AD" w:rsidRDefault="007306AD" w:rsidP="007306AD">
      <w:pPr>
        <w:pStyle w:val="a8"/>
        <w:spacing w:before="0" w:beforeAutospacing="0" w:after="0" w:afterAutospacing="0" w:line="368" w:lineRule="atLeast"/>
        <w:ind w:left="120" w:right="120"/>
        <w:rPr>
          <w:rFonts w:ascii="微软雅黑" w:eastAsia="微软雅黑" w:hAnsi="微软雅黑" w:cs="宋体"/>
          <w:b/>
          <w:bCs/>
          <w:color w:val="000000" w:themeColor="text1"/>
          <w:sz w:val="21"/>
          <w:szCs w:val="21"/>
        </w:rPr>
      </w:pPr>
    </w:p>
    <w:p w14:paraId="25FE2E35" w14:textId="77777777" w:rsidR="007306AD" w:rsidRDefault="007306AD" w:rsidP="007306AD">
      <w:pPr>
        <w:spacing w:before="100" w:beforeAutospacing="1" w:after="100" w:afterAutospacing="1"/>
        <w:ind w:firstLineChars="50" w:firstLine="105"/>
        <w:textAlignment w:val="baseline"/>
        <w:rPr>
          <w:rFonts w:ascii="微软雅黑" w:eastAsia="微软雅黑" w:hAnsi="微软雅黑"/>
          <w:sz w:val="21"/>
          <w:szCs w:val="21"/>
        </w:rPr>
      </w:pPr>
      <w:r w:rsidRPr="0051305A">
        <w:rPr>
          <w:rFonts w:ascii="微软雅黑" w:eastAsia="微软雅黑" w:hAnsi="微软雅黑"/>
          <w:noProof/>
          <w:sz w:val="21"/>
          <w:szCs w:val="21"/>
        </w:rPr>
        <w:lastRenderedPageBreak/>
        <w:drawing>
          <wp:inline distT="0" distB="0" distL="0" distR="0" wp14:anchorId="6AC99821" wp14:editId="52DE2A31">
            <wp:extent cx="5720715" cy="4761230"/>
            <wp:effectExtent l="0" t="0" r="0" b="1270"/>
            <wp:docPr id="26" name="图片 26"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形用户界面&#10;&#10;描述已自动生成"/>
                    <pic:cNvPicPr/>
                  </pic:nvPicPr>
                  <pic:blipFill>
                    <a:blip r:embed="rId11"/>
                    <a:stretch>
                      <a:fillRect/>
                    </a:stretch>
                  </pic:blipFill>
                  <pic:spPr>
                    <a:xfrm>
                      <a:off x="0" y="0"/>
                      <a:ext cx="5720715" cy="4761230"/>
                    </a:xfrm>
                    <a:prstGeom prst="rect">
                      <a:avLst/>
                    </a:prstGeom>
                  </pic:spPr>
                </pic:pic>
              </a:graphicData>
            </a:graphic>
          </wp:inline>
        </w:drawing>
      </w:r>
    </w:p>
    <w:p w14:paraId="233F745B" w14:textId="77777777" w:rsidR="007306AD" w:rsidRDefault="007306AD" w:rsidP="007306AD">
      <w:pPr>
        <w:spacing w:before="100" w:beforeAutospacing="1" w:after="100" w:afterAutospacing="1"/>
        <w:ind w:firstLineChars="50" w:firstLine="105"/>
        <w:textAlignment w:val="baseline"/>
        <w:rPr>
          <w:rFonts w:ascii="微软雅黑" w:eastAsia="微软雅黑" w:hAnsi="微软雅黑"/>
          <w:sz w:val="21"/>
          <w:szCs w:val="21"/>
        </w:rPr>
      </w:pPr>
    </w:p>
    <w:p w14:paraId="545F9D60" w14:textId="77777777" w:rsidR="007306AD" w:rsidRDefault="007306AD" w:rsidP="007306AD">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营销效果与市场反馈</w:t>
      </w:r>
    </w:p>
    <w:p w14:paraId="73254F4D" w14:textId="77777777" w:rsidR="007306AD" w:rsidRDefault="007306AD" w:rsidP="007306AD">
      <w:pPr>
        <w:pStyle w:val="a8"/>
        <w:numPr>
          <w:ilvl w:val="0"/>
          <w:numId w:val="2"/>
        </w:numPr>
        <w:spacing w:before="0" w:beforeAutospacing="0" w:after="0" w:afterAutospacing="0"/>
        <w:rPr>
          <w:rFonts w:ascii="微软雅黑" w:eastAsia="微软雅黑" w:hAnsi="微软雅黑" w:cs="宋体"/>
          <w:sz w:val="21"/>
          <w:szCs w:val="21"/>
        </w:rPr>
      </w:pPr>
      <w:r w:rsidRPr="00777B86">
        <w:rPr>
          <w:rFonts w:ascii="微软雅黑" w:eastAsia="微软雅黑" w:hAnsi="微软雅黑" w:cs="宋体"/>
          <w:sz w:val="21"/>
          <w:szCs w:val="21"/>
        </w:rPr>
        <w:t>本次合作超额完成预期KPI，此次传播取得巨大的关注度，累计曝光量超过</w:t>
      </w:r>
      <w:r>
        <w:rPr>
          <w:rFonts w:ascii="微软雅黑" w:eastAsia="微软雅黑" w:hAnsi="微软雅黑" w:cs="宋体" w:hint="eastAsia"/>
          <w:sz w:val="21"/>
          <w:szCs w:val="21"/>
        </w:rPr>
        <w:t>1.6</w:t>
      </w:r>
      <w:r w:rsidRPr="00777B86">
        <w:rPr>
          <w:rFonts w:ascii="微软雅黑" w:eastAsia="微软雅黑" w:hAnsi="微软雅黑" w:cs="宋体"/>
          <w:sz w:val="21"/>
          <w:szCs w:val="21"/>
        </w:rPr>
        <w:t>亿，点击量</w:t>
      </w:r>
      <w:r>
        <w:rPr>
          <w:rFonts w:ascii="微软雅黑" w:eastAsia="微软雅黑" w:hAnsi="微软雅黑" w:cs="宋体" w:hint="eastAsia"/>
          <w:sz w:val="21"/>
          <w:szCs w:val="21"/>
        </w:rPr>
        <w:t>200</w:t>
      </w:r>
      <w:r w:rsidRPr="00777B86">
        <w:rPr>
          <w:rFonts w:ascii="微软雅黑" w:eastAsia="微软雅黑" w:hAnsi="微软雅黑" w:cs="宋体"/>
          <w:sz w:val="21"/>
          <w:szCs w:val="21"/>
        </w:rPr>
        <w:t>万</w:t>
      </w:r>
      <w:r>
        <w:rPr>
          <w:rFonts w:ascii="微软雅黑" w:eastAsia="微软雅黑" w:hAnsi="微软雅黑" w:cs="宋体" w:hint="eastAsia"/>
          <w:sz w:val="21"/>
          <w:szCs w:val="21"/>
        </w:rPr>
        <w:t>。</w:t>
      </w:r>
    </w:p>
    <w:p w14:paraId="79603E98" w14:textId="77777777" w:rsidR="007306AD" w:rsidRDefault="007306AD" w:rsidP="007306AD">
      <w:pPr>
        <w:pStyle w:val="a8"/>
        <w:numPr>
          <w:ilvl w:val="0"/>
          <w:numId w:val="2"/>
        </w:numPr>
        <w:spacing w:before="0" w:beforeAutospacing="0" w:after="0" w:afterAutospacing="0"/>
        <w:rPr>
          <w:rFonts w:ascii="微软雅黑" w:eastAsia="微软雅黑" w:hAnsi="微软雅黑" w:cs="宋体"/>
          <w:sz w:val="21"/>
          <w:szCs w:val="21"/>
        </w:rPr>
      </w:pPr>
      <w:r>
        <w:rPr>
          <w:rFonts w:ascii="微软雅黑" w:eastAsia="微软雅黑" w:hAnsi="微软雅黑" w:cs="宋体" w:hint="eastAsia"/>
          <w:sz w:val="21"/>
          <w:szCs w:val="21"/>
        </w:rPr>
        <w:t>本次活动，</w:t>
      </w:r>
      <w:r w:rsidRPr="00D15EF5">
        <w:rPr>
          <w:rFonts w:ascii="微软雅黑" w:eastAsia="微软雅黑" w:hAnsi="微软雅黑" w:cs="宋体" w:hint="eastAsia"/>
          <w:sz w:val="21"/>
          <w:szCs w:val="21"/>
        </w:rPr>
        <w:t>医生对学术讲座的关注和参与度</w:t>
      </w:r>
      <w:r>
        <w:rPr>
          <w:rFonts w:ascii="微软雅黑" w:eastAsia="微软雅黑" w:hAnsi="微软雅黑" w:cs="宋体" w:hint="eastAsia"/>
          <w:sz w:val="21"/>
          <w:szCs w:val="21"/>
        </w:rPr>
        <w:t>不断提升，</w:t>
      </w:r>
      <w:r w:rsidRPr="00D15EF5">
        <w:rPr>
          <w:rFonts w:ascii="微软雅黑" w:eastAsia="微软雅黑" w:hAnsi="微软雅黑" w:cs="宋体" w:hint="eastAsia"/>
          <w:sz w:val="21"/>
          <w:szCs w:val="21"/>
        </w:rPr>
        <w:t>在沟通交流中不断了解熟知产品的临床应用效果，进一步对提升了产品的认可度和泌尿健康患者的关注度，</w:t>
      </w:r>
      <w:r>
        <w:rPr>
          <w:rFonts w:ascii="微软雅黑" w:eastAsia="微软雅黑" w:hAnsi="微软雅黑" w:cs="宋体" w:hint="eastAsia"/>
          <w:sz w:val="21"/>
          <w:szCs w:val="21"/>
        </w:rPr>
        <w:t>进</w:t>
      </w:r>
      <w:r w:rsidRPr="00D15EF5">
        <w:rPr>
          <w:rFonts w:ascii="微软雅黑" w:eastAsia="微软雅黑" w:hAnsi="微软雅黑" w:cs="宋体" w:hint="eastAsia"/>
          <w:sz w:val="21"/>
          <w:szCs w:val="21"/>
        </w:rPr>
        <w:t>而激发其推荐决策行为。</w:t>
      </w:r>
    </w:p>
    <w:p w14:paraId="7C4E56B5" w14:textId="77777777" w:rsidR="007306AD" w:rsidRPr="00777B86" w:rsidRDefault="007306AD" w:rsidP="007306AD">
      <w:pPr>
        <w:pStyle w:val="a8"/>
        <w:numPr>
          <w:ilvl w:val="0"/>
          <w:numId w:val="2"/>
        </w:numPr>
        <w:spacing w:before="0" w:beforeAutospacing="0" w:after="0" w:afterAutospacing="0"/>
        <w:rPr>
          <w:rFonts w:ascii="微软雅黑" w:eastAsia="微软雅黑" w:hAnsi="微软雅黑" w:cs="宋体"/>
          <w:sz w:val="21"/>
          <w:szCs w:val="21"/>
        </w:rPr>
      </w:pPr>
      <w:r>
        <w:rPr>
          <w:rFonts w:ascii="微软雅黑" w:eastAsia="微软雅黑" w:hAnsi="微软雅黑" w:cs="宋体" w:hint="eastAsia"/>
          <w:sz w:val="21"/>
          <w:szCs w:val="21"/>
        </w:rPr>
        <w:t>此次项目中内容传播、专业医生服务获得了客户和参与用户的一致好评，极大提升公众对男性、女性健康的关注度，有效提升春雨用户产品认知3</w:t>
      </w:r>
      <w:r>
        <w:rPr>
          <w:rFonts w:ascii="微软雅黑" w:eastAsia="微软雅黑" w:hAnsi="微软雅黑" w:cs="宋体"/>
          <w:sz w:val="21"/>
          <w:szCs w:val="21"/>
        </w:rPr>
        <w:t>0%</w:t>
      </w:r>
      <w:r>
        <w:rPr>
          <w:rFonts w:ascii="微软雅黑" w:eastAsia="微软雅黑" w:hAnsi="微软雅黑" w:cs="宋体" w:hint="eastAsia"/>
          <w:sz w:val="21"/>
          <w:szCs w:val="21"/>
        </w:rPr>
        <w:t>以上。</w:t>
      </w:r>
    </w:p>
    <w:p w14:paraId="7DC0DFA3" w14:textId="77777777" w:rsidR="00BD10C8" w:rsidRPr="007306AD" w:rsidRDefault="00000000"/>
    <w:sectPr w:rsidR="00BD10C8" w:rsidRPr="007306AD">
      <w:headerReference w:type="even" r:id="rId12"/>
      <w:headerReference w:type="default" r:id="rId13"/>
      <w:footerReference w:type="even" r:id="rId14"/>
      <w:footerReference w:type="default" r:id="rId15"/>
      <w:headerReference w:type="first" r:id="rId16"/>
      <w:footerReference w:type="first" r:id="rId17"/>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EDD9A" w14:textId="77777777" w:rsidR="00CC5254" w:rsidRDefault="00CC5254">
      <w:r>
        <w:separator/>
      </w:r>
    </w:p>
  </w:endnote>
  <w:endnote w:type="continuationSeparator" w:id="0">
    <w:p w14:paraId="6A113262" w14:textId="77777777" w:rsidR="00CC5254" w:rsidRDefault="00CC5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CF3C52" w:usb2="00000016" w:usb3="00000000" w:csb0="0004001F" w:csb1="00000000"/>
  </w:font>
  <w:font w:name="Helvetica">
    <w:panose1 w:val="00000000000000000000"/>
    <w:charset w:val="00"/>
    <w:family w:val="auto"/>
    <w:pitch w:val="variable"/>
    <w:sig w:usb0="E00002FF" w:usb1="5000785B" w:usb2="00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3D7BC" w14:textId="77777777" w:rsidR="00E9760B" w:rsidRDefault="00000000">
    <w:pPr>
      <w:pStyle w:val="a4"/>
      <w:framePr w:wrap="around" w:vAnchor="text" w:hAnchor="margin" w:xAlign="right" w:y="1"/>
      <w:rPr>
        <w:rStyle w:val="a9"/>
      </w:rPr>
    </w:pPr>
    <w:r>
      <w:fldChar w:fldCharType="begin"/>
    </w:r>
    <w:r>
      <w:rPr>
        <w:rStyle w:val="a9"/>
      </w:rPr>
      <w:instrText xml:space="preserve">PAGE  </w:instrText>
    </w:r>
    <w:r>
      <w:fldChar w:fldCharType="separate"/>
    </w:r>
    <w:r>
      <w:rPr>
        <w:rStyle w:val="a9"/>
      </w:rPr>
      <w:t>1</w:t>
    </w:r>
    <w:r>
      <w:fldChar w:fldCharType="end"/>
    </w:r>
  </w:p>
  <w:p w14:paraId="05A839F1" w14:textId="77777777" w:rsidR="00E9760B" w:rsidRDefault="00000000">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55229" w14:textId="77777777" w:rsidR="00E9760B" w:rsidRDefault="00000000">
    <w:pPr>
      <w:pStyle w:val="a4"/>
      <w:framePr w:wrap="around" w:vAnchor="text" w:hAnchor="margin" w:xAlign="right" w:y="1"/>
      <w:rPr>
        <w:rStyle w:val="a9"/>
      </w:rPr>
    </w:pPr>
  </w:p>
  <w:p w14:paraId="03DDEC67" w14:textId="77777777" w:rsidR="00E9760B" w:rsidRDefault="00000000">
    <w:pPr>
      <w:pStyle w:val="a4"/>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C27B1" w14:textId="77777777" w:rsidR="00E9760B" w:rsidRDefault="0000000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35A49" w14:textId="77777777" w:rsidR="00CC5254" w:rsidRDefault="00CC5254">
      <w:r>
        <w:separator/>
      </w:r>
    </w:p>
  </w:footnote>
  <w:footnote w:type="continuationSeparator" w:id="0">
    <w:p w14:paraId="4FC1C307" w14:textId="77777777" w:rsidR="00CC5254" w:rsidRDefault="00CC52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56B8D" w14:textId="77777777" w:rsidR="00E9760B" w:rsidRDefault="00000000">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3C074" w14:textId="77777777" w:rsidR="00E9760B" w:rsidRDefault="00000000">
    <w:pPr>
      <w:pStyle w:val="a6"/>
      <w:jc w:val="both"/>
      <w:rPr>
        <w:rFonts w:ascii="微软雅黑" w:eastAsia="微软雅黑" w:hAnsi="微软雅黑"/>
        <w:color w:val="333333"/>
        <w:sz w:val="21"/>
      </w:rPr>
    </w:pPr>
    <w:r>
      <w:rPr>
        <w:b/>
        <w:noProof/>
        <w:color w:val="333333"/>
        <w:sz w:val="21"/>
      </w:rPr>
      <w:drawing>
        <wp:inline distT="0" distB="0" distL="0" distR="0" wp14:anchorId="3721FC68" wp14:editId="2DDCE777">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13</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AD871" w14:textId="77777777" w:rsidR="00E9760B" w:rsidRDefault="0000000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312CF4"/>
    <w:multiLevelType w:val="hybridMultilevel"/>
    <w:tmpl w:val="4EA2213E"/>
    <w:lvl w:ilvl="0" w:tplc="0409000F">
      <w:start w:val="1"/>
      <w:numFmt w:val="decimal"/>
      <w:lvlText w:val="%1."/>
      <w:lvlJc w:val="left"/>
      <w:pPr>
        <w:ind w:left="440" w:hanging="44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 w15:restartNumberingAfterBreak="0">
    <w:nsid w:val="52B82D0C"/>
    <w:multiLevelType w:val="hybridMultilevel"/>
    <w:tmpl w:val="B9B60E68"/>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971716874">
    <w:abstractNumId w:val="1"/>
  </w:num>
  <w:num w:numId="2" w16cid:durableId="16546035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6AD"/>
    <w:rsid w:val="00041292"/>
    <w:rsid w:val="00134BCB"/>
    <w:rsid w:val="004E1DA9"/>
    <w:rsid w:val="00572303"/>
    <w:rsid w:val="007306AD"/>
    <w:rsid w:val="00764AE6"/>
    <w:rsid w:val="00907465"/>
    <w:rsid w:val="00B67E0B"/>
    <w:rsid w:val="00C5731C"/>
    <w:rsid w:val="00CB1EE2"/>
    <w:rsid w:val="00CC52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BFCA8"/>
  <w15:chartTrackingRefBased/>
  <w15:docId w15:val="{167096C4-75FE-A844-BEB7-D60550344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06AD"/>
    <w:rPr>
      <w:rFonts w:ascii="宋体" w:eastAsia="宋体" w:hAnsi="宋体" w:cs="宋体"/>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
    <w:name w:val="案例类-大标题"/>
    <w:basedOn w:val="a"/>
    <w:autoRedefine/>
    <w:qFormat/>
    <w:rsid w:val="00764AE6"/>
    <w:pPr>
      <w:spacing w:beforeLines="100" w:before="100" w:afterLines="100" w:after="100"/>
      <w:jc w:val="center"/>
      <w:outlineLvl w:val="0"/>
    </w:pPr>
    <w:rPr>
      <w:rFonts w:ascii="Times New Roman" w:eastAsia="微软雅黑" w:hAnsi="Times New Roman" w:cs="Times New Roman"/>
      <w:b/>
      <w:sz w:val="32"/>
      <w:szCs w:val="20"/>
    </w:rPr>
  </w:style>
  <w:style w:type="paragraph" w:styleId="a3">
    <w:name w:val="No Spacing"/>
    <w:uiPriority w:val="1"/>
    <w:qFormat/>
    <w:rsid w:val="00C5731C"/>
    <w:pPr>
      <w:widowControl w:val="0"/>
      <w:jc w:val="both"/>
    </w:pPr>
  </w:style>
  <w:style w:type="paragraph" w:customStyle="1" w:styleId="-0">
    <w:name w:val="案例类-正文"/>
    <w:basedOn w:val="a"/>
    <w:autoRedefine/>
    <w:qFormat/>
    <w:rsid w:val="00C5731C"/>
    <w:pPr>
      <w:spacing w:before="100" w:beforeAutospacing="1" w:after="100" w:afterAutospacing="1"/>
    </w:pPr>
    <w:rPr>
      <w:rFonts w:eastAsia="微软雅黑"/>
    </w:rPr>
  </w:style>
  <w:style w:type="paragraph" w:customStyle="1" w:styleId="-1">
    <w:name w:val="案例类-蓝色标题"/>
    <w:basedOn w:val="a"/>
    <w:autoRedefine/>
    <w:qFormat/>
    <w:rsid w:val="00C5731C"/>
    <w:pPr>
      <w:spacing w:after="100" w:afterAutospacing="1"/>
      <w:textAlignment w:val="baseline"/>
    </w:pPr>
    <w:rPr>
      <w:rFonts w:ascii="微软雅黑" w:eastAsia="微软雅黑" w:hAnsi="微软雅黑" w:cs="Times New Roman"/>
      <w:b/>
      <w:color w:val="0000FF"/>
      <w:sz w:val="28"/>
    </w:rPr>
  </w:style>
  <w:style w:type="paragraph" w:styleId="a4">
    <w:name w:val="footer"/>
    <w:basedOn w:val="a"/>
    <w:link w:val="a5"/>
    <w:qFormat/>
    <w:rsid w:val="007306AD"/>
    <w:pPr>
      <w:widowControl w:val="0"/>
      <w:tabs>
        <w:tab w:val="center" w:pos="4153"/>
        <w:tab w:val="right" w:pos="8306"/>
      </w:tabs>
      <w:snapToGrid w:val="0"/>
    </w:pPr>
    <w:rPr>
      <w:rFonts w:ascii="Times New Roman" w:hAnsi="Times New Roman" w:cs="Times New Roman"/>
      <w:kern w:val="2"/>
      <w:sz w:val="18"/>
      <w:szCs w:val="20"/>
    </w:rPr>
  </w:style>
  <w:style w:type="character" w:customStyle="1" w:styleId="a5">
    <w:name w:val="页脚 字符"/>
    <w:basedOn w:val="a0"/>
    <w:link w:val="a4"/>
    <w:rsid w:val="007306AD"/>
    <w:rPr>
      <w:rFonts w:ascii="Times New Roman" w:eastAsia="宋体" w:hAnsi="Times New Roman" w:cs="Times New Roman"/>
      <w:sz w:val="18"/>
      <w:szCs w:val="20"/>
    </w:rPr>
  </w:style>
  <w:style w:type="paragraph" w:styleId="a6">
    <w:name w:val="header"/>
    <w:basedOn w:val="a"/>
    <w:link w:val="a7"/>
    <w:qFormat/>
    <w:rsid w:val="007306AD"/>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character" w:customStyle="1" w:styleId="a7">
    <w:name w:val="页眉 字符"/>
    <w:basedOn w:val="a0"/>
    <w:link w:val="a6"/>
    <w:rsid w:val="007306AD"/>
    <w:rPr>
      <w:rFonts w:ascii="Times New Roman" w:eastAsia="宋体" w:hAnsi="Times New Roman" w:cs="Times New Roman"/>
      <w:sz w:val="18"/>
      <w:szCs w:val="20"/>
    </w:rPr>
  </w:style>
  <w:style w:type="paragraph" w:styleId="a8">
    <w:name w:val="Normal (Web)"/>
    <w:basedOn w:val="a"/>
    <w:uiPriority w:val="99"/>
    <w:qFormat/>
    <w:rsid w:val="007306AD"/>
    <w:pPr>
      <w:spacing w:before="100" w:beforeAutospacing="1" w:after="100" w:afterAutospacing="1"/>
    </w:pPr>
    <w:rPr>
      <w:rFonts w:cs="Times New Roman"/>
      <w:szCs w:val="20"/>
    </w:rPr>
  </w:style>
  <w:style w:type="character" w:styleId="a9">
    <w:name w:val="page number"/>
    <w:basedOn w:val="a0"/>
    <w:qFormat/>
    <w:rsid w:val="007306AD"/>
  </w:style>
  <w:style w:type="character" w:styleId="aa">
    <w:name w:val="Emphasis"/>
    <w:basedOn w:val="a0"/>
    <w:uiPriority w:val="20"/>
    <w:qFormat/>
    <w:rsid w:val="00134BC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315</Words>
  <Characters>1799</Characters>
  <Application>Microsoft Office Word</Application>
  <DocSecurity>0</DocSecurity>
  <Lines>14</Lines>
  <Paragraphs>4</Paragraphs>
  <ScaleCrop>false</ScaleCrop>
  <Company/>
  <LinksUpToDate>false</LinksUpToDate>
  <CharactersWithSpaces>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yeziapp</dc:creator>
  <cp:keywords/>
  <dc:description/>
  <cp:lastModifiedBy>yeziapp</cp:lastModifiedBy>
  <cp:revision>3</cp:revision>
  <dcterms:created xsi:type="dcterms:W3CDTF">2023-02-16T02:14:00Z</dcterms:created>
  <dcterms:modified xsi:type="dcterms:W3CDTF">2023-03-09T08:21:00Z</dcterms:modified>
</cp:coreProperties>
</file>