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七度空间抖音921好物节电商大促项目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：七度空间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：快消行业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</w:t>
      </w:r>
      <w:r>
        <w:rPr>
          <w:rFonts w:ascii="微软雅黑" w:hAnsi="微软雅黑" w:eastAsia="微软雅黑"/>
          <w:sz w:val="21"/>
          <w:szCs w:val="21"/>
        </w:rPr>
        <w:t>022.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8.31-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9.21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：电商营销类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七度空间在做品牌升级，但消费者对七度空间仍停留在过往的认知，对该产品的核心卖点没能形成有效的记忆点，电商端亟需通过系统化的带货营销，令更多消费者对七度空间的品牌及核心卖点「新一代纯棉」有深刻认知，从而做到电商端的顺利过渡，保持七度空间纯棉产品市场占有率第一的地位，巩固七度空间少女纯棉卫生巾的专家形象。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乳木果牛奶双萃2021年上新，消费者好评度高，但品牌在消费者心中高端定位心智薄弱，对于以安全成分添加型产品来解决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1"/>
          <w:szCs w:val="21"/>
        </w:rPr>
        <w:t>经期问题及更高端产品的心智暂不成熟，亟需通过系统的带货营销来触达目标TA，对消费者进行再教育，从而促成销售的转化。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z w:val="21"/>
          <w:szCs w:val="21"/>
        </w:rPr>
        <w:t>聚焦重点品项，规划抖音9</w:t>
      </w:r>
      <w:r>
        <w:rPr>
          <w:rFonts w:ascii="微软雅黑" w:hAnsi="微软雅黑" w:eastAsia="微软雅黑" w:cs="微软雅黑"/>
          <w:sz w:val="21"/>
          <w:szCs w:val="21"/>
        </w:rPr>
        <w:t>21</w:t>
      </w:r>
      <w:r>
        <w:rPr>
          <w:rFonts w:hint="eastAsia" w:ascii="微软雅黑" w:hAnsi="微软雅黑" w:eastAsia="微软雅黑" w:cs="微软雅黑"/>
          <w:sz w:val="21"/>
          <w:szCs w:val="21"/>
        </w:rPr>
        <w:t>好物节整体推广策略，并通过系列的创意营销活动，包括但不限于明星合作、达人矩阵、品牌深度联动等营销玩法，P</w:t>
      </w:r>
      <w:r>
        <w:rPr>
          <w:rFonts w:ascii="微软雅黑" w:hAnsi="微软雅黑" w:eastAsia="微软雅黑" w:cs="微软雅黑"/>
          <w:sz w:val="21"/>
          <w:szCs w:val="21"/>
        </w:rPr>
        <w:t>K</w:t>
      </w:r>
      <w:r>
        <w:rPr>
          <w:rFonts w:hint="eastAsia" w:ascii="微软雅黑" w:hAnsi="微软雅黑" w:eastAsia="微软雅黑" w:cs="微软雅黑"/>
          <w:sz w:val="21"/>
          <w:szCs w:val="21"/>
        </w:rPr>
        <w:t>平台优质IP的营销资源支持，助力各渠道的销售爆发。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1"/>
          <w:szCs w:val="21"/>
        </w:rPr>
        <w:t>PK平台资源的同时，通过创意营销玩法、媒介资源矩阵，强化品牌「新一代100%纯棉」的产品心智，持续打造纯棉爆品，同时继续夯实果滋润以天然安全产品成分添加的产品心智。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核心策略</w:t>
      </w:r>
      <w:r>
        <w:rPr>
          <w:rFonts w:ascii="微软雅黑" w:hAnsi="微软雅黑" w:eastAsia="微软雅黑"/>
          <w:b/>
          <w:bCs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以生活状态为创意内容的核心关键词，作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站内</w:t>
      </w:r>
      <w:r>
        <w:rPr>
          <w:rFonts w:hint="eastAsia" w:ascii="微软雅黑" w:hAnsi="微软雅黑" w:eastAsia="微软雅黑"/>
          <w:sz w:val="21"/>
          <w:szCs w:val="21"/>
        </w:rPr>
        <w:t>站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外资源整合引流，传播内容形式多样化，</w:t>
      </w:r>
      <w:r>
        <w:rPr>
          <w:rFonts w:hint="eastAsia" w:ascii="微软雅黑" w:hAnsi="微软雅黑" w:eastAsia="微软雅黑"/>
          <w:sz w:val="21"/>
          <w:szCs w:val="21"/>
        </w:rPr>
        <w:t>结合社交电商属性，为年轻女生打造一座即刻出发的七度元气乐园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创意亮点</w:t>
      </w:r>
      <w:r>
        <w:rPr>
          <w:rFonts w:ascii="微软雅黑" w:hAnsi="微软雅黑" w:eastAsia="微软雅黑"/>
          <w:b/>
          <w:bCs/>
          <w:sz w:val="21"/>
          <w:szCs w:val="21"/>
          <w:lang w:eastAsia="zh-Hans"/>
        </w:rPr>
        <w:t>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将经期女性痛点</w:t>
      </w:r>
      <w:r>
        <w:rPr>
          <w:rFonts w:ascii="微软雅黑" w:hAnsi="微软雅黑" w:eastAsia="微软雅黑"/>
          <w:sz w:val="21"/>
          <w:szCs w:val="21"/>
        </w:rPr>
        <w:t>以情感向创意内容为核心，结合产品，通过直播、短视频等形式创作内容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创新玩法强覆盖：线下打造创新限定版元气乐园，线下打卡即可get福利周边、get联名礼盒、get乐园门票；同时跨界品牌联动礼盒高度亮相，品牌相互赋能实现破圈，加速人群的触达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sz w:val="21"/>
          <w:szCs w:val="21"/>
        </w:rPr>
        <w:t>话题明星直播强互动：合作与品牌形象契合的明星，通过微博话题预热、抖音视频预热、头部达人连麦专场，强带货同时拔高品牌调性，明星花式互动活化品牌粉丝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rPr>
          <w:rFonts w:hint="eastAsia" w:ascii="微软雅黑" w:hAnsi="微软雅黑" w:eastAsia="微软雅黑" w:cs="微软雅黑"/>
          <w:kern w:val="2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kern w:val="2"/>
          <w:sz w:val="21"/>
          <w:szCs w:val="21"/>
        </w:rPr>
        <w:t>资源强曝光：线上线下站内外全氛围覆盖，多渠道合一实现转化，借势品牌焕新，通过明星&amp;达人矩阵，解决痛点，提升品牌专业形象，激活用户消费需求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话题明星直播强互动，视频直观表现“元气满满，即刻出发”状态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3730" cy="3341370"/>
            <wp:effectExtent l="0" t="0" r="127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微博蓝v联动出发元气乐园，7天联合7大品牌合力送元气，预热期为抖音平台站外蓄流；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168900" cy="4572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sz w:val="21"/>
          <w:szCs w:val="21"/>
        </w:rPr>
        <w:t>七度空间x肌肤未来礼盒深度合作，联动线上传播、线下快闪，将元气列车开进真正的乐园，跨圈层联动实现人群破圈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drawing>
          <wp:inline distT="0" distB="0" distL="114300" distR="114300">
            <wp:extent cx="5716905" cy="4009390"/>
            <wp:effectExtent l="0" t="0" r="1079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8810" cy="2712720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/>
          <w:sz w:val="21"/>
          <w:szCs w:val="21"/>
        </w:rPr>
        <w:t>打造首个城市中的元气充能乐园，让所有女生沉浸式体验元气注入，打通线上线下壁垒，线下互动玩法实现抖音小店用户裂变增长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20080" cy="387350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5.</w:t>
      </w:r>
      <w:r>
        <w:rPr>
          <w:rFonts w:hint="eastAsia" w:ascii="微软雅黑" w:hAnsi="微软雅黑" w:eastAsia="微软雅黑"/>
          <w:sz w:val="21"/>
          <w:szCs w:val="21"/>
        </w:rPr>
        <w:t>剧情类达人+美垂类达人+泛生活类达人+头部达人+明星矩阵种草，多样式内容多频次触达目标用户，扩大品牌A</w:t>
      </w: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人群，同时强化粉丝对产品核心卖点的认知，并且通过小黄车、直播实现抖音站内闭环。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3213100" cy="4470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营销效果：</w:t>
      </w:r>
      <w:r>
        <w:rPr>
          <w:rFonts w:hint="eastAsia" w:ascii="微软雅黑" w:hAnsi="微软雅黑" w:eastAsia="微软雅黑"/>
          <w:sz w:val="21"/>
          <w:szCs w:val="21"/>
        </w:rPr>
        <w:t>站内站外总曝光：1亿+</w:t>
      </w:r>
      <w:r>
        <w:rPr>
          <w:rFonts w:ascii="微软雅黑" w:hAnsi="微软雅黑" w:eastAsia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</w:rPr>
        <w:t>；总互动量：1</w:t>
      </w:r>
      <w:r>
        <w:rPr>
          <w:rFonts w:ascii="微软雅黑" w:hAnsi="微软雅黑" w:eastAsia="微软雅黑"/>
          <w:sz w:val="21"/>
          <w:szCs w:val="21"/>
        </w:rPr>
        <w:t>50</w:t>
      </w:r>
      <w:r>
        <w:rPr>
          <w:rFonts w:hint="eastAsia" w:ascii="微软雅黑" w:hAnsi="微软雅黑" w:eastAsia="微软雅黑"/>
          <w:sz w:val="21"/>
          <w:szCs w:val="21"/>
        </w:rPr>
        <w:t>万+；七度空间A</w:t>
      </w: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人群增长5</w:t>
      </w:r>
      <w:r>
        <w:rPr>
          <w:rFonts w:ascii="微软雅黑" w:hAnsi="微软雅黑" w:eastAsia="微软雅黑"/>
          <w:sz w:val="21"/>
          <w:szCs w:val="21"/>
        </w:rPr>
        <w:t>00</w:t>
      </w:r>
      <w:r>
        <w:rPr>
          <w:rFonts w:hint="eastAsia" w:ascii="微软雅黑" w:hAnsi="微软雅黑" w:eastAsia="微软雅黑"/>
          <w:sz w:val="21"/>
          <w:szCs w:val="21"/>
        </w:rPr>
        <w:t>万+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市场反馈</w:t>
      </w:r>
      <w:r>
        <w:rPr>
          <w:rFonts w:ascii="微软雅黑" w:hAnsi="微软雅黑" w:eastAsia="微软雅黑"/>
          <w:b/>
          <w:bCs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通过</w:t>
      </w:r>
      <w:r>
        <w:rPr>
          <w:rFonts w:hint="eastAsia" w:ascii="微软雅黑" w:hAnsi="微软雅黑" w:eastAsia="微软雅黑"/>
          <w:sz w:val="21"/>
          <w:szCs w:val="21"/>
        </w:rPr>
        <w:t>明星联动、品牌跨界联合、线下快闪、线上种草，</w:t>
      </w:r>
      <w:r>
        <w:rPr>
          <w:rFonts w:ascii="微软雅黑" w:hAnsi="微软雅黑" w:eastAsia="微软雅黑"/>
          <w:sz w:val="21"/>
          <w:szCs w:val="21"/>
          <w:lang w:eastAsia="zh-Hans"/>
        </w:rPr>
        <w:t>多渠道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</w:rPr>
        <w:t>多形式、广覆盖、高频次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触</w:t>
      </w:r>
      <w:r>
        <w:rPr>
          <w:rFonts w:ascii="微软雅黑" w:hAnsi="微软雅黑" w:eastAsia="微软雅黑"/>
          <w:sz w:val="21"/>
          <w:szCs w:val="21"/>
          <w:lang w:eastAsia="zh-Hans"/>
        </w:rPr>
        <w:t>达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用户</w:t>
      </w:r>
      <w:r>
        <w:rPr>
          <w:rFonts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以</w:t>
      </w:r>
      <w:r>
        <w:rPr>
          <w:rFonts w:ascii="微软雅黑" w:hAnsi="微软雅黑" w:eastAsia="微软雅黑"/>
          <w:sz w:val="21"/>
          <w:szCs w:val="21"/>
          <w:lang w:eastAsia="zh-Hans"/>
        </w:rPr>
        <w:t>【</w:t>
      </w:r>
      <w:r>
        <w:rPr>
          <w:rFonts w:hint="eastAsia" w:ascii="微软雅黑" w:hAnsi="微软雅黑" w:eastAsia="微软雅黑"/>
          <w:sz w:val="21"/>
          <w:szCs w:val="21"/>
        </w:rPr>
        <w:t>元气满满，即刻出发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】</w:t>
      </w:r>
      <w:r>
        <w:rPr>
          <w:rFonts w:hint="eastAsia" w:ascii="微软雅黑" w:hAnsi="微软雅黑" w:eastAsia="微软雅黑"/>
          <w:sz w:val="21"/>
          <w:szCs w:val="21"/>
        </w:rPr>
        <w:t>的生活状态展示女性经期也可以保持元气</w:t>
      </w:r>
      <w:r>
        <w:rPr>
          <w:rFonts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元气的生活状态展示，让品牌</w:t>
      </w:r>
      <w:r>
        <w:rPr>
          <w:rFonts w:ascii="微软雅黑" w:hAnsi="微软雅黑" w:eastAsia="微软雅黑"/>
          <w:sz w:val="21"/>
          <w:szCs w:val="21"/>
          <w:lang w:eastAsia="zh-Hans"/>
        </w:rPr>
        <w:t>形象</w:t>
      </w:r>
      <w:r>
        <w:rPr>
          <w:rFonts w:hint="eastAsia" w:ascii="微软雅黑" w:hAnsi="微软雅黑" w:eastAsia="微软雅黑"/>
          <w:sz w:val="21"/>
          <w:szCs w:val="21"/>
        </w:rPr>
        <w:t>更立体化、让产品卖点更可视化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。并通过</w:t>
      </w:r>
      <w:r>
        <w:rPr>
          <w:rFonts w:hint="eastAsia" w:ascii="微软雅黑" w:hAnsi="微软雅黑" w:eastAsia="微软雅黑"/>
          <w:sz w:val="21"/>
          <w:szCs w:val="21"/>
        </w:rPr>
        <w:t>明星x头部达人联动直播卖货，多类型达人持续种草发酵品牌热度发酵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ascii="微软雅黑" w:hAnsi="微软雅黑" w:eastAsia="微软雅黑"/>
          <w:sz w:val="21"/>
          <w:szCs w:val="21"/>
          <w:lang w:eastAsia="zh-Hans"/>
        </w:rPr>
        <w:t>引流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电商实现</w:t>
      </w:r>
      <w:r>
        <w:rPr>
          <w:rFonts w:hint="eastAsia" w:ascii="微软雅黑" w:hAnsi="微软雅黑" w:eastAsia="微软雅黑"/>
          <w:sz w:val="21"/>
          <w:szCs w:val="21"/>
        </w:rPr>
        <w:t>抖音9</w:t>
      </w:r>
      <w:r>
        <w:rPr>
          <w:rFonts w:ascii="微软雅黑" w:hAnsi="微软雅黑" w:eastAsia="微软雅黑"/>
          <w:sz w:val="21"/>
          <w:szCs w:val="21"/>
        </w:rPr>
        <w:t>21</w:t>
      </w:r>
      <w:r>
        <w:rPr>
          <w:rFonts w:hint="eastAsia" w:ascii="微软雅黑" w:hAnsi="微软雅黑" w:eastAsia="微软雅黑"/>
          <w:sz w:val="21"/>
          <w:szCs w:val="21"/>
        </w:rPr>
        <w:t>好物节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销量</w:t>
      </w:r>
      <w:r>
        <w:rPr>
          <w:rFonts w:hint="eastAsia" w:ascii="微软雅黑" w:hAnsi="微软雅黑" w:eastAsia="微软雅黑"/>
          <w:sz w:val="21"/>
          <w:szCs w:val="21"/>
        </w:rPr>
        <w:t>爆发。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5D37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0F8A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4E08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8CE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37B2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5986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83A47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88F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2A33913"/>
    <w:rsid w:val="04C11604"/>
    <w:rsid w:val="05FD666C"/>
    <w:rsid w:val="0E8611C8"/>
    <w:rsid w:val="0F182C5D"/>
    <w:rsid w:val="1041184B"/>
    <w:rsid w:val="10D206F5"/>
    <w:rsid w:val="12F6691D"/>
    <w:rsid w:val="136A730B"/>
    <w:rsid w:val="15AE1730"/>
    <w:rsid w:val="1752258F"/>
    <w:rsid w:val="17E90E2A"/>
    <w:rsid w:val="18700F1F"/>
    <w:rsid w:val="193E1423"/>
    <w:rsid w:val="1A192CF2"/>
    <w:rsid w:val="1BF81957"/>
    <w:rsid w:val="22EE7610"/>
    <w:rsid w:val="244020ED"/>
    <w:rsid w:val="25A220A9"/>
    <w:rsid w:val="2734623E"/>
    <w:rsid w:val="276205CD"/>
    <w:rsid w:val="2A6D3510"/>
    <w:rsid w:val="2BF832AE"/>
    <w:rsid w:val="2C2440A3"/>
    <w:rsid w:val="2E717347"/>
    <w:rsid w:val="2E7806D6"/>
    <w:rsid w:val="2FE9188B"/>
    <w:rsid w:val="31796C3F"/>
    <w:rsid w:val="39775BEF"/>
    <w:rsid w:val="3B37016E"/>
    <w:rsid w:val="3C3E4D0D"/>
    <w:rsid w:val="45C2075D"/>
    <w:rsid w:val="493F3E72"/>
    <w:rsid w:val="4E135701"/>
    <w:rsid w:val="4F6603AB"/>
    <w:rsid w:val="52646602"/>
    <w:rsid w:val="57016C0B"/>
    <w:rsid w:val="575907F5"/>
    <w:rsid w:val="58B73A25"/>
    <w:rsid w:val="5AB741B0"/>
    <w:rsid w:val="5E7303EE"/>
    <w:rsid w:val="5E7D126D"/>
    <w:rsid w:val="60300883"/>
    <w:rsid w:val="61C91196"/>
    <w:rsid w:val="64805613"/>
    <w:rsid w:val="65075D34"/>
    <w:rsid w:val="65A90B99"/>
    <w:rsid w:val="67002A3B"/>
    <w:rsid w:val="68882CE8"/>
    <w:rsid w:val="69855479"/>
    <w:rsid w:val="69F36887"/>
    <w:rsid w:val="6FD57B29"/>
    <w:rsid w:val="6FE23626"/>
    <w:rsid w:val="70A00DEB"/>
    <w:rsid w:val="76472434"/>
    <w:rsid w:val="7AFB559C"/>
    <w:rsid w:val="7C8D63E8"/>
    <w:rsid w:val="7CC2282D"/>
    <w:rsid w:val="7CD36E45"/>
    <w:rsid w:val="7F7973D7"/>
    <w:rsid w:val="7FA0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1329</Words>
  <Characters>1384</Characters>
  <Lines>15</Lines>
  <Paragraphs>4</Paragraphs>
  <TotalTime>16</TotalTime>
  <ScaleCrop>false</ScaleCrop>
  <LinksUpToDate>false</LinksUpToDate>
  <CharactersWithSpaces>1387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2023-02-21T18:40:00Z</dcterms:created>
  <dc:creator>雨林木风</dc:creator>
  <cp:lastModifiedBy>王阳</cp:lastModifiedBy>
  <cp:lastPrinted>2012-10-11T08:46:00Z</cp:lastPrinted>
  <dcterms:modified xsi:type="dcterms:W3CDTF">2023-03-14T01:34:24Z</dcterms:modified>
  <dc:title>No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28B71D04DEC44AD59F08D708570408FC</vt:lpwstr>
  </property>
</Properties>
</file>