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38A9D" w14:textId="77777777" w:rsidR="00153698" w:rsidRDefault="00000000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华为智慧屏SE系列新品发布视频</w:t>
      </w:r>
    </w:p>
    <w:p w14:paraId="7EFB97D0" w14:textId="77777777" w:rsidR="00153698" w:rsidRDefault="00000000">
      <w:pPr>
        <w:textAlignment w:val="baseline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广 告 主：</w:t>
      </w:r>
      <w:r>
        <w:rPr>
          <w:rFonts w:ascii="微软雅黑" w:eastAsia="微软雅黑" w:hAnsi="微软雅黑" w:hint="eastAsia"/>
          <w:bCs/>
          <w:szCs w:val="21"/>
        </w:rPr>
        <w:t>华为</w:t>
      </w:r>
    </w:p>
    <w:p w14:paraId="14FC0F62" w14:textId="77777777" w:rsidR="00153698" w:rsidRDefault="00000000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所属行业：</w:t>
      </w:r>
      <w:r>
        <w:rPr>
          <w:rFonts w:ascii="微软雅黑" w:eastAsia="微软雅黑" w:hAnsi="微软雅黑" w:hint="eastAsia"/>
          <w:bCs/>
          <w:szCs w:val="21"/>
        </w:rPr>
        <w:t>数码产品</w:t>
      </w:r>
    </w:p>
    <w:p w14:paraId="24E6F028" w14:textId="7A22534A" w:rsidR="00153698" w:rsidRDefault="00000000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执行时间：</w:t>
      </w:r>
      <w:r>
        <w:rPr>
          <w:rFonts w:ascii="微软雅黑" w:eastAsia="微软雅黑" w:hAnsi="微软雅黑" w:hint="eastAsia"/>
          <w:bCs/>
          <w:szCs w:val="21"/>
        </w:rPr>
        <w:t>202</w:t>
      </w:r>
      <w:r>
        <w:rPr>
          <w:rFonts w:ascii="微软雅黑" w:eastAsia="微软雅黑" w:hAnsi="微软雅黑"/>
          <w:bCs/>
          <w:szCs w:val="21"/>
        </w:rPr>
        <w:t>2.</w:t>
      </w:r>
      <w:r w:rsidR="00A822D4">
        <w:rPr>
          <w:rFonts w:ascii="微软雅黑" w:eastAsia="微软雅黑" w:hAnsi="微软雅黑"/>
          <w:bCs/>
          <w:szCs w:val="21"/>
        </w:rPr>
        <w:t>0</w:t>
      </w:r>
      <w:r>
        <w:rPr>
          <w:rFonts w:ascii="微软雅黑" w:eastAsia="微软雅黑" w:hAnsi="微软雅黑"/>
          <w:bCs/>
          <w:szCs w:val="21"/>
        </w:rPr>
        <w:t>2.21</w:t>
      </w:r>
      <w:r>
        <w:rPr>
          <w:rFonts w:ascii="微软雅黑" w:eastAsia="微软雅黑" w:hAnsi="微软雅黑" w:hint="eastAsia"/>
          <w:bCs/>
          <w:szCs w:val="21"/>
        </w:rPr>
        <w:t>-</w:t>
      </w:r>
      <w:r w:rsidR="00A822D4">
        <w:rPr>
          <w:rFonts w:ascii="微软雅黑" w:eastAsia="微软雅黑" w:hAnsi="微软雅黑"/>
          <w:bCs/>
          <w:szCs w:val="21"/>
        </w:rPr>
        <w:t>0</w:t>
      </w:r>
      <w:r>
        <w:rPr>
          <w:rFonts w:ascii="微软雅黑" w:eastAsia="微软雅黑" w:hAnsi="微软雅黑"/>
          <w:bCs/>
          <w:szCs w:val="21"/>
        </w:rPr>
        <w:t>4</w:t>
      </w:r>
      <w:r>
        <w:rPr>
          <w:rFonts w:ascii="微软雅黑" w:eastAsia="微软雅黑" w:hAnsi="微软雅黑" w:hint="eastAsia"/>
          <w:bCs/>
          <w:szCs w:val="21"/>
        </w:rPr>
        <w:t>.10</w:t>
      </w:r>
    </w:p>
    <w:p w14:paraId="11DD0A21" w14:textId="2DE25565" w:rsidR="00153698" w:rsidRPr="00316631" w:rsidRDefault="00000000" w:rsidP="00316631">
      <w:pPr>
        <w:spacing w:after="24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参选类别：</w:t>
      </w:r>
      <w:r>
        <w:rPr>
          <w:rFonts w:ascii="微软雅黑" w:eastAsia="微软雅黑" w:hAnsi="微软雅黑" w:hint="eastAsia"/>
          <w:szCs w:val="21"/>
        </w:rPr>
        <w:t>视频内容营销类</w:t>
      </w:r>
    </w:p>
    <w:p w14:paraId="31773080" w14:textId="77777777" w:rsidR="00153698" w:rsidRPr="00316631" w:rsidRDefault="00000000" w:rsidP="00316631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316631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营销背景</w:t>
      </w:r>
    </w:p>
    <w:p w14:paraId="5A8463B3" w14:textId="2AAED4D8" w:rsidR="00153698" w:rsidRPr="00316631" w:rsidRDefault="00000000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华为智慧屏SE系列上新，制作产品卖点TVC用于发布会及社媒宣发</w:t>
      </w:r>
      <w:r w:rsidR="00316631">
        <w:rPr>
          <w:rFonts w:ascii="微软雅黑" w:eastAsia="微软雅黑" w:hAnsi="微软雅黑" w:hint="eastAsia"/>
        </w:rPr>
        <w:t>。</w:t>
      </w:r>
    </w:p>
    <w:p w14:paraId="23F1BC12" w14:textId="77777777" w:rsidR="00153698" w:rsidRPr="00316631" w:rsidRDefault="00000000" w:rsidP="00316631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316631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营销目标</w:t>
      </w:r>
    </w:p>
    <w:p w14:paraId="3002B6DD" w14:textId="10282250" w:rsidR="00153698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作为华为智慧屏系列中的「质价比」选手，华为智慧屏SE系列志在为用户营造影音娱乐的越级体验。为此，我们需要一条影片，通过创意性的叙事，最大程度挖掘卖点背后的价值，激发用户的购买欲望。</w:t>
      </w:r>
    </w:p>
    <w:p w14:paraId="732E106D" w14:textId="77777777" w:rsidR="00153698" w:rsidRPr="00316631" w:rsidRDefault="00000000" w:rsidP="00316631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316631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策略与创意</w:t>
      </w:r>
    </w:p>
    <w:p w14:paraId="49392520" w14:textId="77777777" w:rsidR="00153698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智慧屏其实是基于电视演化的产品，无论科技如何迭代，它的家庭娱乐中枢功能始终不变，一块屏幕，让人与人之间产生连接，合聚为家。技术的进化，都是为了赋能人与人之间的连接。</w:t>
      </w:r>
    </w:p>
    <w:p w14:paraId="30521C76" w14:textId="77777777" w:rsidR="00153698" w:rsidRDefault="00153698">
      <w:pPr>
        <w:textAlignment w:val="baseline"/>
        <w:rPr>
          <w:rFonts w:ascii="微软雅黑" w:eastAsia="微软雅黑" w:hAnsi="微软雅黑"/>
          <w:szCs w:val="21"/>
        </w:rPr>
      </w:pPr>
    </w:p>
    <w:p w14:paraId="591A9A8E" w14:textId="77777777" w:rsidR="00153698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从产品的划时代功能性出发，我们开始探讨在家庭场景中，技术如何赋能屏幕的中枢作用。</w:t>
      </w:r>
    </w:p>
    <w:p w14:paraId="6CA8228F" w14:textId="77777777" w:rsidR="00153698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促使大家聚集在一起的，其实不是智慧屏本身，而是人与人之间的爱。智慧屏为爱提供了更好的出口，通过基于屏幕的分享，科技的互动，人与人之间的连接可以更加紧密。</w:t>
      </w:r>
    </w:p>
    <w:p w14:paraId="0942B426" w14:textId="77777777" w:rsidR="00153698" w:rsidRDefault="00153698">
      <w:pPr>
        <w:textAlignment w:val="baseline"/>
        <w:rPr>
          <w:rFonts w:ascii="微软雅黑" w:eastAsia="微软雅黑" w:hAnsi="微软雅黑"/>
          <w:szCs w:val="21"/>
        </w:rPr>
      </w:pPr>
    </w:p>
    <w:p w14:paraId="6500C817" w14:textId="6EB9013F" w:rsidR="00153698" w:rsidRPr="00316631" w:rsidRDefault="00000000">
      <w:pPr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由此，我们以《享受「慧」聚时刻》为内在线索，串联起不同场景下智慧屏实现的功能点，无论是什么身份，什么年龄，都能通过这一块屏幕相连，享受智能科技带来的无门槛快乐瞬间。</w:t>
      </w:r>
    </w:p>
    <w:p w14:paraId="6A08FCF5" w14:textId="77777777" w:rsidR="00153698" w:rsidRPr="00316631" w:rsidRDefault="00000000" w:rsidP="00316631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316631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执行过程/媒体表现</w:t>
      </w:r>
    </w:p>
    <w:p w14:paraId="44A19757" w14:textId="48C3B8A8" w:rsidR="00153698" w:rsidRDefault="00000000">
      <w:pPr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视频链接：</w:t>
      </w:r>
      <w:hyperlink r:id="rId7" w:history="1">
        <w:r w:rsidR="00506CD1" w:rsidRPr="00EA06DE">
          <w:rPr>
            <w:rStyle w:val="a6"/>
            <w:rFonts w:ascii="微软雅黑" w:eastAsia="微软雅黑" w:hAnsi="微软雅黑"/>
            <w:szCs w:val="21"/>
          </w:rPr>
          <w:t>https://www.xinpianchang.com/a11872262?kw=%E6%83%B3%E8%B1%A1%E4%BC%A0%E5%AA%92&amp;from=search_post_creator</w:t>
        </w:r>
      </w:hyperlink>
    </w:p>
    <w:p w14:paraId="5AA4C768" w14:textId="77777777" w:rsidR="00506CD1" w:rsidRPr="00506CD1" w:rsidRDefault="00506CD1">
      <w:pPr>
        <w:jc w:val="left"/>
        <w:textAlignment w:val="baseline"/>
        <w:rPr>
          <w:rFonts w:ascii="微软雅黑" w:eastAsia="微软雅黑" w:hAnsi="微软雅黑"/>
          <w:szCs w:val="21"/>
        </w:rPr>
      </w:pPr>
    </w:p>
    <w:p w14:paraId="5382B766" w14:textId="2A40069F" w:rsidR="00316631" w:rsidRDefault="00316631">
      <w:pPr>
        <w:jc w:val="left"/>
        <w:textAlignment w:val="baseline"/>
        <w:rPr>
          <w:rFonts w:ascii="微软雅黑" w:eastAsia="微软雅黑" w:hAnsi="微软雅黑"/>
          <w:szCs w:val="21"/>
        </w:rPr>
      </w:pPr>
    </w:p>
    <w:p w14:paraId="22ABF76F" w14:textId="3AF965C3" w:rsidR="00153698" w:rsidRPr="00316631" w:rsidRDefault="00316631" w:rsidP="00316631">
      <w:pPr>
        <w:jc w:val="left"/>
        <w:textAlignment w:val="baseline"/>
        <w:rPr>
          <w:rFonts w:ascii="微软雅黑" w:eastAsia="微软雅黑" w:hAnsi="微软雅黑"/>
          <w:szCs w:val="21"/>
        </w:rPr>
      </w:pPr>
      <w:r w:rsidRPr="00316631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7F431AF" wp14:editId="25981E27">
            <wp:extent cx="5720715" cy="63512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3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2721" w14:textId="77777777" w:rsidR="00153698" w:rsidRPr="00316631" w:rsidRDefault="00000000" w:rsidP="00316631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</w:rPr>
      </w:pPr>
      <w:r w:rsidRPr="00316631">
        <w:rPr>
          <w:rFonts w:ascii="微软雅黑" w:eastAsia="微软雅黑" w:hAnsi="微软雅黑" w:cs="宋体" w:hint="eastAsia"/>
          <w:b/>
          <w:color w:val="C79E5B"/>
          <w:kern w:val="0"/>
          <w:sz w:val="28"/>
        </w:rPr>
        <w:t>营销效果与市场反馈</w:t>
      </w:r>
    </w:p>
    <w:p w14:paraId="4A29F39B" w14:textId="109B116E" w:rsidR="00316631" w:rsidRDefault="00000000" w:rsidP="00316631">
      <w:pPr>
        <w:jc w:val="left"/>
      </w:pPr>
      <w:r>
        <w:rPr>
          <w:rFonts w:ascii="微软雅黑" w:eastAsia="微软雅黑" w:hAnsi="微软雅黑" w:cs="微软雅黑"/>
          <w:sz w:val="24"/>
        </w:rPr>
        <w:t>10</w:t>
      </w:r>
      <w:r>
        <w:rPr>
          <w:rFonts w:ascii="微软雅黑" w:eastAsia="微软雅黑" w:hAnsi="微软雅黑" w:cs="微软雅黑" w:hint="eastAsia"/>
          <w:sz w:val="24"/>
        </w:rPr>
        <w:t>0+工作人员（拍摄团队/策划团队/后期团队），持续投入</w:t>
      </w:r>
      <w:r>
        <w:rPr>
          <w:rFonts w:ascii="微软雅黑" w:eastAsia="微软雅黑" w:hAnsi="微软雅黑" w:cs="微软雅黑"/>
          <w:sz w:val="24"/>
        </w:rPr>
        <w:t>45</w:t>
      </w:r>
      <w:r>
        <w:rPr>
          <w:rFonts w:ascii="微软雅黑" w:eastAsia="微软雅黑" w:hAnsi="微软雅黑" w:cs="微软雅黑" w:hint="eastAsia"/>
          <w:sz w:val="24"/>
        </w:rPr>
        <w:t>天，为华为智慧屏SE系列新品发布视频项目服务。最终成片应用于发布会、各大社媒传播，达成近千万级的累计曝光量。</w:t>
      </w:r>
    </w:p>
    <w:p w14:paraId="5ECB4672" w14:textId="57C97670" w:rsidR="00153698" w:rsidRDefault="00000000">
      <w:pPr>
        <w:jc w:val="center"/>
      </w:pPr>
      <w:r>
        <w:rPr>
          <w:rFonts w:hint="eastAsia"/>
        </w:rPr>
        <w:t xml:space="preserve"> </w:t>
      </w:r>
    </w:p>
    <w:sectPr w:rsidR="00153698">
      <w:headerReference w:type="default" r:id="rId9"/>
      <w:footerReference w:type="even" r:id="rId10"/>
      <w:footerReference w:type="default" r:id="rId1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E35BB" w14:textId="77777777" w:rsidR="004A7502" w:rsidRDefault="004A7502">
      <w:r>
        <w:separator/>
      </w:r>
    </w:p>
  </w:endnote>
  <w:endnote w:type="continuationSeparator" w:id="0">
    <w:p w14:paraId="1CF06CAB" w14:textId="77777777" w:rsidR="004A7502" w:rsidRDefault="004A7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A7F4C" w14:textId="77777777" w:rsidR="00153698" w:rsidRDefault="00000000">
    <w:pPr>
      <w:pStyle w:val="a3"/>
      <w:framePr w:wrap="around" w:vAnchor="text" w:hAnchor="margin" w:xAlign="right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14:paraId="26E24387" w14:textId="77777777" w:rsidR="00153698" w:rsidRDefault="00153698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8845E" w14:textId="77777777" w:rsidR="00153698" w:rsidRDefault="00153698">
    <w:pPr>
      <w:pStyle w:val="a3"/>
      <w:framePr w:wrap="around" w:vAnchor="text" w:hAnchor="margin" w:xAlign="right" w:y="1"/>
      <w:rPr>
        <w:rStyle w:val="a5"/>
      </w:rPr>
    </w:pPr>
  </w:p>
  <w:p w14:paraId="5DAB0794" w14:textId="77777777" w:rsidR="00153698" w:rsidRDefault="0015369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CC77D" w14:textId="77777777" w:rsidR="004A7502" w:rsidRDefault="004A7502">
      <w:r>
        <w:separator/>
      </w:r>
    </w:p>
  </w:footnote>
  <w:footnote w:type="continuationSeparator" w:id="0">
    <w:p w14:paraId="6D98E1C0" w14:textId="77777777" w:rsidR="004A7502" w:rsidRDefault="004A7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7F5B" w14:textId="0760F24A" w:rsidR="00153698" w:rsidRDefault="00000000">
    <w:pPr>
      <w:pStyle w:val="a4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50F4EF2" wp14:editId="37545A5A">
          <wp:extent cx="776605" cy="377825"/>
          <wp:effectExtent l="0" t="0" r="4445" b="3175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</w:t>
    </w:r>
    <w:r w:rsidR="00316631">
      <w:rPr>
        <w:rFonts w:ascii="微软雅黑" w:eastAsia="微软雅黑" w:hAnsi="微软雅黑"/>
        <w:color w:val="333333"/>
        <w:sz w:val="21"/>
      </w:rPr>
      <w:t>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gyNDkzMDIyZWI0ZjcxZGI5ZjcxM2U1MGFlMzg0MTYifQ=="/>
  </w:docVars>
  <w:rsids>
    <w:rsidRoot w:val="3292681B"/>
    <w:rsid w:val="0011402C"/>
    <w:rsid w:val="00153698"/>
    <w:rsid w:val="001578E8"/>
    <w:rsid w:val="0016328B"/>
    <w:rsid w:val="002349BA"/>
    <w:rsid w:val="00303BB8"/>
    <w:rsid w:val="00316631"/>
    <w:rsid w:val="004A7502"/>
    <w:rsid w:val="00506CD1"/>
    <w:rsid w:val="0063519C"/>
    <w:rsid w:val="00643708"/>
    <w:rsid w:val="006C4DCE"/>
    <w:rsid w:val="00704D7E"/>
    <w:rsid w:val="00797E4A"/>
    <w:rsid w:val="008E68D2"/>
    <w:rsid w:val="00A25A61"/>
    <w:rsid w:val="00A65BD7"/>
    <w:rsid w:val="00A822D4"/>
    <w:rsid w:val="00C1467E"/>
    <w:rsid w:val="00CA2D91"/>
    <w:rsid w:val="00CD354F"/>
    <w:rsid w:val="00D25462"/>
    <w:rsid w:val="00D342F4"/>
    <w:rsid w:val="00E204F6"/>
    <w:rsid w:val="00E57E07"/>
    <w:rsid w:val="00FB06F2"/>
    <w:rsid w:val="11FA4963"/>
    <w:rsid w:val="22D76393"/>
    <w:rsid w:val="3292681B"/>
    <w:rsid w:val="35AF1B4B"/>
    <w:rsid w:val="620123BF"/>
    <w:rsid w:val="6A68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B59B37A"/>
  <w15:docId w15:val="{7815793A-88E8-564C-A297-B7BADC9C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18"/>
      <w:szCs w:val="20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sz w:val="18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basedOn w:val="a0"/>
    <w:rsid w:val="0031663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16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xinpianchang.com/a11872262?kw=%E6%83%B3%E8%B1%A1%E4%BC%A0%E5%AA%92&amp;from=search_post_creato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zcx</dc:creator>
  <cp:lastModifiedBy>yeziapp</cp:lastModifiedBy>
  <cp:revision>8</cp:revision>
  <dcterms:created xsi:type="dcterms:W3CDTF">2023-02-15T09:32:00Z</dcterms:created>
  <dcterms:modified xsi:type="dcterms:W3CDTF">2023-03-14T07:18:00Z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B2617FA88BFA44018675EE090489F4C6</vt:lpwstr>
  </property>
</Properties>
</file>