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A2DCE4E" w14:textId="77777777" w:rsidR="003D4ED8" w:rsidRPr="003D4ED8" w:rsidRDefault="003D4ED8" w:rsidP="003D4ED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3D4ED8">
        <w:rPr>
          <w:rFonts w:ascii="微软雅黑" w:eastAsia="微软雅黑" w:hAnsi="微软雅黑" w:hint="eastAsia"/>
          <w:b/>
          <w:bCs/>
          <w:sz w:val="32"/>
          <w:szCs w:val="32"/>
        </w:rPr>
        <w:t>京东金融</w:t>
      </w:r>
      <w:r w:rsidRPr="003D4ED8">
        <w:rPr>
          <w:rFonts w:ascii="微软雅黑" w:eastAsia="微软雅黑" w:hAnsi="微软雅黑"/>
          <w:b/>
          <w:bCs/>
          <w:sz w:val="32"/>
          <w:szCs w:val="32"/>
        </w:rPr>
        <w:t>App罗永</w:t>
      </w:r>
      <w:proofErr w:type="gramStart"/>
      <w:r w:rsidRPr="003D4ED8">
        <w:rPr>
          <w:rFonts w:ascii="微软雅黑" w:eastAsia="微软雅黑" w:hAnsi="微软雅黑"/>
          <w:b/>
          <w:bCs/>
          <w:sz w:val="32"/>
          <w:szCs w:val="32"/>
        </w:rPr>
        <w:t>浩</w:t>
      </w:r>
      <w:proofErr w:type="gramEnd"/>
      <w:r w:rsidRPr="003D4ED8">
        <w:rPr>
          <w:rFonts w:ascii="微软雅黑" w:eastAsia="微软雅黑" w:hAnsi="微软雅黑"/>
          <w:b/>
          <w:bCs/>
          <w:sz w:val="32"/>
          <w:szCs w:val="32"/>
        </w:rPr>
        <w:t>直播营销项目</w:t>
      </w:r>
    </w:p>
    <w:p w14:paraId="20A1ECAC" w14:textId="7DFD5188" w:rsidR="002B0CA0" w:rsidRPr="003D4ED8" w:rsidRDefault="00CA5C6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D4ED8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3D4ED8">
        <w:rPr>
          <w:rFonts w:ascii="微软雅黑" w:eastAsia="微软雅黑" w:hAnsi="微软雅黑" w:hint="eastAsia"/>
          <w:sz w:val="21"/>
          <w:szCs w:val="21"/>
        </w:rPr>
        <w:t>京东金融</w:t>
      </w:r>
    </w:p>
    <w:p w14:paraId="7F015487" w14:textId="77777777" w:rsidR="002B0CA0" w:rsidRPr="003D4ED8" w:rsidRDefault="00CA5C6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D4ED8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3D4ED8">
        <w:rPr>
          <w:rFonts w:ascii="微软雅黑" w:eastAsia="微软雅黑" w:hAnsi="微软雅黑" w:hint="eastAsia"/>
          <w:sz w:val="21"/>
          <w:szCs w:val="21"/>
        </w:rPr>
        <w:t>金融</w:t>
      </w:r>
    </w:p>
    <w:p w14:paraId="7114BB45" w14:textId="77777777" w:rsidR="002B0CA0" w:rsidRPr="003D4ED8" w:rsidRDefault="00CA5C6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D4ED8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3D4ED8">
        <w:rPr>
          <w:rFonts w:ascii="微软雅黑" w:eastAsia="微软雅黑" w:hAnsi="微软雅黑" w:hint="eastAsia"/>
          <w:sz w:val="21"/>
          <w:szCs w:val="21"/>
        </w:rPr>
        <w:t>20</w:t>
      </w:r>
      <w:r w:rsidRPr="003D4ED8">
        <w:rPr>
          <w:rFonts w:ascii="微软雅黑" w:eastAsia="微软雅黑" w:hAnsi="微软雅黑"/>
          <w:sz w:val="21"/>
          <w:szCs w:val="21"/>
        </w:rPr>
        <w:t>20</w:t>
      </w:r>
      <w:r w:rsidRPr="003D4ED8">
        <w:rPr>
          <w:rFonts w:ascii="微软雅黑" w:eastAsia="微软雅黑" w:hAnsi="微软雅黑" w:hint="eastAsia"/>
          <w:sz w:val="21"/>
          <w:szCs w:val="21"/>
        </w:rPr>
        <w:t>.05.29-06.18</w:t>
      </w:r>
    </w:p>
    <w:p w14:paraId="43614C90" w14:textId="77777777" w:rsidR="002B0CA0" w:rsidRPr="003D4ED8" w:rsidRDefault="00CA5C6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3D4ED8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Pr="003D4ED8">
        <w:rPr>
          <w:rFonts w:ascii="微软雅黑" w:eastAsia="微软雅黑" w:hAnsi="微软雅黑" w:hint="eastAsia"/>
          <w:bCs/>
          <w:sz w:val="21"/>
          <w:szCs w:val="21"/>
        </w:rPr>
        <w:t>直播营销类</w:t>
      </w:r>
    </w:p>
    <w:p w14:paraId="56737E87" w14:textId="1BDA0E05" w:rsidR="002B0CA0" w:rsidRPr="003D4ED8" w:rsidRDefault="00CA5C6B" w:rsidP="007C1785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营销背景</w:t>
      </w:r>
    </w:p>
    <w:p w14:paraId="27C9D3FE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2020是特殊的一年。由于疫情，年初经济形势并不客观，人们的消费观念发生了变化，更需要花好每一分钱。</w:t>
      </w:r>
    </w:p>
    <w:p w14:paraId="313A3461" w14:textId="7A454922" w:rsidR="002B0CA0" w:rsidRPr="003D4ED8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京东金融“618就要花好钱”直播项目是京东金融App在疫情后的第一场大型营销战役中的重要一环，</w:t>
      </w:r>
      <w:r w:rsidR="00A01FC6">
        <w:rPr>
          <w:rFonts w:ascii="微软雅黑" w:eastAsia="微软雅黑" w:hAnsi="微软雅黑" w:cs="微软雅黑" w:hint="eastAsia"/>
          <w:bCs/>
          <w:sz w:val="21"/>
          <w:szCs w:val="21"/>
        </w:rPr>
        <w:t>通过选择疫情期间崛起的合作模式，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背靠京东商城618</w:t>
      </w:r>
      <w:r w:rsidR="00A01FC6">
        <w:rPr>
          <w:rFonts w:ascii="微软雅黑" w:eastAsia="微软雅黑" w:hAnsi="微软雅黑" w:cs="微软雅黑" w:hint="eastAsia"/>
          <w:bCs/>
          <w:sz w:val="21"/>
          <w:szCs w:val="21"/>
        </w:rPr>
        <w:t>大促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推广白条24期免息业务，强打出京东金融App率先提出24期免息是电商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节标配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的印象。</w:t>
      </w:r>
    </w:p>
    <w:p w14:paraId="20F83F5D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营销目标</w:t>
      </w:r>
    </w:p>
    <w:p w14:paraId="12D584D7" w14:textId="529CC915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打出京东金融App率先提出24期免息是电商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节标配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的印象，提升品牌好感度；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推广24期免息福利，引流京东金融App免息会场流量，打造金融行业直播带货营销标杆。</w:t>
      </w:r>
    </w:p>
    <w:p w14:paraId="2455FA42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策略与创意</w:t>
      </w:r>
    </w:p>
    <w:p w14:paraId="116E7AC4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我们抓住消费者因疫情产生的消费观变化，通过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与当时热度正高的罗永浩合作，利用罗永浩的知名度为京东金融主张背书，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用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不卖货卖免息券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的金融直播新方式，将24期免息这一利益点打入用户心智，清晰地传递产品信息。</w:t>
      </w:r>
    </w:p>
    <w:p w14:paraId="56685AF0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同时将“24期免息”和“薅羊毛”这一行为趣味化、符号化出“千洗羊”形象，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“千洗羊”代表着经历了生活的千万次洗礼，被生活薅下把把羊毛，却仍对未来满怀期待的人们。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在预热、爆发阶段都“另类”参与罗永浩直播，在罗永浩直播间玩转品牌营销，把真羊带进罗永浩直播间上演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薅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“真羊毛”，最终落地线下。</w:t>
      </w:r>
    </w:p>
    <w:p w14:paraId="7C7589B1" w14:textId="77777777" w:rsidR="002B0CA0" w:rsidRDefault="00CA5C6B" w:rsidP="007C1785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将薅羊毛这一普遍的行为放大化，符号化。利用线下北京三环的京信大屏传播长达8日的悬念海报，并安排KOL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解梗引网友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围观。同时定制罗永浩直播预热视频，为罗永浩直播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间事件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营销引流。</w:t>
      </w:r>
    </w:p>
    <w:p w14:paraId="443049B4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2、在直播中，将真正的羊带进了直播间，现场现演示“薅羊毛”，罗永浩不带货，在直播间发放免息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券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，对京东金融及618免息规则做多次口播，且京东金融App在直播过程中全程露出，开辟金融类品牌植入卖货直播的新模式。</w:t>
      </w:r>
    </w:p>
    <w:p w14:paraId="0B2604A8" w14:textId="1CC7EFBA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color w:val="000000"/>
          <w:spacing w:val="8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pacing w:val="8"/>
          <w:sz w:val="21"/>
          <w:szCs w:val="21"/>
          <w:shd w:val="clear" w:color="auto" w:fill="FFFFFF"/>
        </w:rPr>
        <w:lastRenderedPageBreak/>
        <w:t>3、联合三联书店，举办“薅羊毛”艺术展，将“千洗羊”IP落地线下，且最终艺术展受邀</w:t>
      </w:r>
      <w:proofErr w:type="gramStart"/>
      <w:r>
        <w:rPr>
          <w:rFonts w:ascii="微软雅黑" w:eastAsia="微软雅黑" w:hAnsi="微软雅黑" w:cs="微软雅黑" w:hint="eastAsia"/>
          <w:color w:val="000000"/>
          <w:spacing w:val="8"/>
          <w:sz w:val="21"/>
          <w:szCs w:val="21"/>
          <w:shd w:val="clear" w:color="auto" w:fill="FFFFFF"/>
        </w:rPr>
        <w:t>阿那亚长期</w:t>
      </w:r>
      <w:proofErr w:type="gramEnd"/>
      <w:r>
        <w:rPr>
          <w:rFonts w:ascii="微软雅黑" w:eastAsia="微软雅黑" w:hAnsi="微软雅黑" w:cs="微软雅黑" w:hint="eastAsia"/>
          <w:color w:val="000000"/>
          <w:spacing w:val="8"/>
          <w:sz w:val="21"/>
          <w:szCs w:val="21"/>
          <w:shd w:val="clear" w:color="auto" w:fill="FFFFFF"/>
        </w:rPr>
        <w:t>展出。</w:t>
      </w:r>
    </w:p>
    <w:p w14:paraId="4C8D6225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执行过程/媒体表现</w:t>
      </w:r>
    </w:p>
    <w:p w14:paraId="66FAF95C" w14:textId="77777777" w:rsidR="002B0CA0" w:rsidRDefault="00CA5C6B" w:rsidP="007C1785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预热期【5月29日~6月5日】——京信大屏悬疑造势，罗永浩定制预热短视频</w:t>
      </w:r>
    </w:p>
    <w:p w14:paraId="3FC54D91" w14:textId="755D8A0E" w:rsidR="003D4ED8" w:rsidRPr="007C1785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线下连续7天在京信大屏投放悬念海报，用一直不断“掉毛”的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千洗羊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IP形象，引起每天固定路过的人群关注，并在线上联合本地、娱乐类KOL进行扩散造悬念。第8天即罗永浩直播当天，揭示悬念，公布罗永浩真人海报。</w:t>
      </w:r>
    </w:p>
    <w:p w14:paraId="344FB7FD" w14:textId="20863DB0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2A0E137A" wp14:editId="790DF06E">
            <wp:extent cx="5712460" cy="2633345"/>
            <wp:effectExtent l="0" t="0" r="2540" b="3175"/>
            <wp:docPr id="2" name="图片 2" descr="1、线下预热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线下预热海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850C" w14:textId="58F9537D" w:rsidR="002B0CA0" w:rsidRPr="007C1785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以“如果一切可以24期分期免息，你最希望分期什么”为脑洞，罗永浩定制预热视频，埋下老罗向员工“分24期发放工资”，投资商向老罗“分24期投资”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等笑点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，最终预告直播间京东金融App信息。</w:t>
      </w:r>
    </w:p>
    <w:p w14:paraId="2EC12A27" w14:textId="77777777" w:rsidR="002B0CA0" w:rsidRDefault="00CA5C6B" w:rsidP="007C178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noProof/>
          <w:sz w:val="21"/>
          <w:szCs w:val="21"/>
        </w:rPr>
        <w:lastRenderedPageBreak/>
        <w:drawing>
          <wp:inline distT="0" distB="0" distL="114300" distR="114300" wp14:anchorId="26CDA63F" wp14:editId="3A6F8326">
            <wp:extent cx="5717540" cy="3437890"/>
            <wp:effectExtent l="0" t="0" r="12700" b="6350"/>
            <wp:docPr id="5" name="图片 5" descr="2、罗永浩预热视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罗永浩预热视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D955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预热视频：</w:t>
      </w:r>
    </w:p>
    <w:p w14:paraId="55165B5E" w14:textId="7004D858" w:rsidR="002B0CA0" w:rsidRPr="007C1785" w:rsidRDefault="002B2889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hyperlink r:id="rId11" w:history="1">
        <w:r w:rsidR="00CA5C6B">
          <w:rPr>
            <w:rStyle w:val="af1"/>
            <w:rFonts w:ascii="微软雅黑" w:eastAsia="微软雅黑" w:hAnsi="微软雅黑" w:cs="微软雅黑" w:hint="eastAsia"/>
            <w:bCs/>
            <w:color w:val="0945A5"/>
            <w:sz w:val="21"/>
            <w:szCs w:val="21"/>
          </w:rPr>
          <w:t>https://weibo.com/tv/show/1034:4512515636527122?from=old_pc_videoshow</w:t>
        </w:r>
      </w:hyperlink>
    </w:p>
    <w:p w14:paraId="55BC0774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2、高潮期【6月5日】——直播间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另类带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货，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开辟金融类品牌植入卖货直播新模式</w:t>
      </w:r>
    </w:p>
    <w:p w14:paraId="2976D2F8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罗永浩不带货，在直播间发放免息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券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，对京东金融及618免息规则做多次口播，为“京东金融App率先提出24期免息是电商节标配”这一主张做背书，且京东金融App在直播过程中全程露出，开辟金融类品牌植入卖货直播的新模式。</w:t>
      </w:r>
    </w:p>
    <w:p w14:paraId="49703B59" w14:textId="04ECA46E" w:rsidR="003D4ED8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同时在罗永浩直播间，我们延续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千洗羊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IP，将真羊带进直播间分会场内，进行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薅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羊毛行为艺术，表达京东金融App让用户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薅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“真实实在”的羊毛，玩起了品牌营销。</w:t>
      </w:r>
    </w:p>
    <w:p w14:paraId="5D454574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drawing>
          <wp:inline distT="0" distB="0" distL="114300" distR="114300" wp14:anchorId="63070E7C" wp14:editId="20C3A867">
            <wp:extent cx="5717540" cy="2861310"/>
            <wp:effectExtent l="0" t="0" r="12700" b="3810"/>
            <wp:docPr id="3" name="图片 3" descr="罗永浩直播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罗永浩直播间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56F2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lastRenderedPageBreak/>
        <w:t>观看链接</w:t>
      </w:r>
    </w:p>
    <w:p w14:paraId="4DC259A8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color w:val="0945A5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纯羊片段：</w:t>
      </w:r>
      <w:r w:rsidR="002B2889">
        <w:fldChar w:fldCharType="begin"/>
      </w:r>
      <w:r w:rsidR="002B2889">
        <w:instrText xml:space="preserve"> HYPERLINK "https://www.miaopai.com/show/IMHguGUB4IvO6RJQ5PjO~q8KYRflCNjvVhYP8g__.htm" </w:instrText>
      </w:r>
      <w:r w:rsidR="002B2889">
        <w:fldChar w:fldCharType="separate"/>
      </w:r>
      <w:r>
        <w:rPr>
          <w:rStyle w:val="af"/>
          <w:rFonts w:ascii="微软雅黑" w:eastAsia="微软雅黑" w:hAnsi="微软雅黑" w:cs="微软雅黑" w:hint="eastAsia"/>
          <w:bCs/>
          <w:color w:val="0945A5"/>
          <w:sz w:val="21"/>
          <w:szCs w:val="21"/>
        </w:rPr>
        <w:t>https://www.miaopai.com/show/IMHguGUB4IvO6RJQ5PjO~q8KYRflCNjvVhYP8g__.htm</w:t>
      </w:r>
      <w:r w:rsidR="002B2889">
        <w:rPr>
          <w:rStyle w:val="af"/>
          <w:rFonts w:ascii="微软雅黑" w:eastAsia="微软雅黑" w:hAnsi="微软雅黑" w:cs="微软雅黑"/>
          <w:bCs/>
          <w:color w:val="0945A5"/>
          <w:sz w:val="21"/>
          <w:szCs w:val="21"/>
        </w:rPr>
        <w:fldChar w:fldCharType="end"/>
      </w:r>
    </w:p>
    <w:p w14:paraId="0B777F79" w14:textId="056CB834" w:rsidR="002B0CA0" w:rsidRPr="007C1785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 w:val="21"/>
          <w:szCs w:val="21"/>
        </w:rPr>
        <w:t>人羊互动片段：</w:t>
      </w:r>
      <w:r w:rsidR="002B2889">
        <w:fldChar w:fldCharType="begin"/>
      </w:r>
      <w:r w:rsidR="002B2889">
        <w:instrText xml:space="preserve"> HYPERLINK "https://www.miaopai.com/show/dvjsDbyUgYJ3hhvo-VfAHZ4-VEOjgG--wVUsMA__.htm" </w:instrText>
      </w:r>
      <w:r w:rsidR="002B2889">
        <w:fldChar w:fldCharType="separate"/>
      </w:r>
      <w:r>
        <w:rPr>
          <w:rStyle w:val="af"/>
          <w:rFonts w:ascii="微软雅黑" w:eastAsia="微软雅黑" w:hAnsi="微软雅黑" w:cs="微软雅黑" w:hint="eastAsia"/>
          <w:bCs/>
          <w:color w:val="0945A5"/>
          <w:sz w:val="21"/>
          <w:szCs w:val="21"/>
        </w:rPr>
        <w:t>https://www.miaopai.com/show/dvjsDbyUgYJ3hhvo-VfAHZ4-VEOjgG--wVUsMA__.htm</w:t>
      </w:r>
      <w:r w:rsidR="002B2889">
        <w:rPr>
          <w:rStyle w:val="af"/>
          <w:rFonts w:ascii="微软雅黑" w:eastAsia="微软雅黑" w:hAnsi="微软雅黑" w:cs="微软雅黑"/>
          <w:bCs/>
          <w:color w:val="0945A5"/>
          <w:sz w:val="21"/>
          <w:szCs w:val="21"/>
        </w:rPr>
        <w:fldChar w:fldCharType="end"/>
      </w:r>
    </w:p>
    <w:p w14:paraId="026208B2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3、升华期【6月8日~6月18日】——线上线下联动，玩转“千洗羊”IP</w:t>
      </w:r>
    </w:p>
    <w:p w14:paraId="05F44FF0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直播后，为了持续打造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千洗羊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IP，还与《三联生活周刊》深度合作，投放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千洗羊艺术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插画，并联合三联旗下三里屯的知名书店“三联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韬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奋书店”，打造了一场不一样的“薅羊毛”线下艺术展，展出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千洗羊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雕塑和艺术橱窗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color w:val="000000"/>
          <w:spacing w:val="8"/>
          <w:sz w:val="21"/>
          <w:szCs w:val="21"/>
          <w:shd w:val="clear" w:color="auto" w:fill="FFFFFF"/>
        </w:rPr>
        <w:t>最终艺术展受邀至</w:t>
      </w:r>
      <w:proofErr w:type="gramStart"/>
      <w:r>
        <w:rPr>
          <w:rFonts w:ascii="微软雅黑" w:eastAsia="微软雅黑" w:hAnsi="微软雅黑" w:cs="微软雅黑" w:hint="eastAsia"/>
          <w:color w:val="000000"/>
          <w:spacing w:val="8"/>
          <w:sz w:val="21"/>
          <w:szCs w:val="21"/>
          <w:shd w:val="clear" w:color="auto" w:fill="FFFFFF"/>
        </w:rPr>
        <w:t>阿那亚长期</w:t>
      </w:r>
      <w:proofErr w:type="gramEnd"/>
      <w:r>
        <w:rPr>
          <w:rFonts w:ascii="微软雅黑" w:eastAsia="微软雅黑" w:hAnsi="微软雅黑" w:cs="微软雅黑" w:hint="eastAsia"/>
          <w:color w:val="000000"/>
          <w:spacing w:val="8"/>
          <w:sz w:val="21"/>
          <w:szCs w:val="21"/>
          <w:shd w:val="clear" w:color="auto" w:fill="FFFFFF"/>
        </w:rPr>
        <w:t>展出。</w:t>
      </w:r>
    </w:p>
    <w:p w14:paraId="08AB514E" w14:textId="77777777" w:rsidR="002B0CA0" w:rsidRDefault="00CA5C6B" w:rsidP="007C178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0D204CD7" wp14:editId="2B308A48">
            <wp:extent cx="5718175" cy="3759200"/>
            <wp:effectExtent l="0" t="0" r="12065" b="5080"/>
            <wp:docPr id="6" name="图片 6" descr="4、插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、插画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E0C3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0035AC26" wp14:editId="2619E5EE">
            <wp:extent cx="5632450" cy="3767455"/>
            <wp:effectExtent l="0" t="0" r="6350" b="12065"/>
            <wp:docPr id="7" name="图片 7" descr="5、艺术展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、艺术展照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75B4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A9690D0" wp14:editId="0D3E4A04">
            <wp:extent cx="5711190" cy="1374140"/>
            <wp:effectExtent l="0" t="0" r="3810" b="12700"/>
            <wp:docPr id="8" name="图片 8" descr="6、艺术橱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、艺术橱窗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5CCF" w14:textId="6BFC35F0" w:rsidR="002B0CA0" w:rsidRPr="003D4ED8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945A5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艺术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展记录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视频链接：</w:t>
      </w:r>
      <w:r w:rsidR="002B2889">
        <w:fldChar w:fldCharType="begin"/>
      </w:r>
      <w:r w:rsidR="002B2889">
        <w:instrText xml:space="preserve"> HYPERLINK "https://www.miaopai.com/show/0aKtsypWhzBvKLMm3IvT3SUGAYnYYXdcOLhhfQ__.htm" </w:instrText>
      </w:r>
      <w:r w:rsidR="002B2889">
        <w:fldChar w:fldCharType="separate"/>
      </w:r>
      <w:r>
        <w:rPr>
          <w:rStyle w:val="af"/>
          <w:rFonts w:ascii="微软雅黑" w:eastAsia="微软雅黑" w:hAnsi="微软雅黑" w:cs="微软雅黑" w:hint="eastAsia"/>
          <w:color w:val="0945A5"/>
          <w:sz w:val="21"/>
          <w:szCs w:val="21"/>
        </w:rPr>
        <w:t>https://www.miaopai.com/show/0aKtsypWhzBvKLMm3IvT3SUGAYnYYXdcOLhhfQ__.htm</w:t>
      </w:r>
      <w:r w:rsidR="002B2889">
        <w:rPr>
          <w:rStyle w:val="af"/>
          <w:rFonts w:ascii="微软雅黑" w:eastAsia="微软雅黑" w:hAnsi="微软雅黑" w:cs="微软雅黑"/>
          <w:color w:val="0945A5"/>
          <w:sz w:val="21"/>
          <w:szCs w:val="21"/>
        </w:rPr>
        <w:fldChar w:fldCharType="end"/>
      </w:r>
    </w:p>
    <w:p w14:paraId="06445C6D" w14:textId="77777777" w:rsidR="002B0CA0" w:rsidRDefault="00CA5C6B" w:rsidP="007C1785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营销效果与市场反馈</w:t>
      </w:r>
    </w:p>
    <w:p w14:paraId="079A7261" w14:textId="77777777" w:rsidR="002B0CA0" w:rsidRDefault="00CA5C6B" w:rsidP="007C1785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直播累计观看人次313.8万次，在线人数峰值达13.5万人。</w:t>
      </w:r>
    </w:p>
    <w:p w14:paraId="4B22B03B" w14:textId="77777777" w:rsidR="002B0CA0" w:rsidRDefault="00CA5C6B" w:rsidP="007C1785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当天京东金融App免息会场订单量同比增长6倍，免息客单价提升600元。</w:t>
      </w:r>
    </w:p>
    <w:p w14:paraId="0CCF9BBB" w14:textId="77777777" w:rsidR="002B0CA0" w:rsidRDefault="00CA5C6B" w:rsidP="007C1785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相关微博话题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#罗永浩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薅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羊毛#、#李佳琦的狗罗永浩的羊#、#三里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屯变成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 xml:space="preserve">羊里屯#总阅读量4400w+，互动量7w+，播放量610w+。 </w:t>
      </w:r>
    </w:p>
    <w:p w14:paraId="139615AD" w14:textId="77777777" w:rsidR="002B0CA0" w:rsidRDefault="00CA5C6B" w:rsidP="007C1785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项目并且登上</w:t>
      </w:r>
      <w:proofErr w:type="spellStart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socialbeta</w:t>
      </w:r>
      <w:proofErr w:type="spellEnd"/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当周的“一周案例精选”冠军，</w:t>
      </w:r>
      <w:proofErr w:type="gramStart"/>
      <w:r>
        <w:rPr>
          <w:rFonts w:ascii="微软雅黑" w:eastAsia="微软雅黑" w:hAnsi="微软雅黑" w:cs="微软雅黑" w:hint="eastAsia"/>
          <w:color w:val="000000"/>
          <w:spacing w:val="8"/>
          <w:sz w:val="21"/>
          <w:szCs w:val="21"/>
          <w:shd w:val="clear" w:color="auto" w:fill="FFFFFF"/>
        </w:rPr>
        <w:t>千洗羊</w:t>
      </w:r>
      <w:proofErr w:type="gramEnd"/>
      <w:r>
        <w:rPr>
          <w:rFonts w:ascii="微软雅黑" w:eastAsia="微软雅黑" w:hAnsi="微软雅黑" w:cs="微软雅黑" w:hint="eastAsia"/>
          <w:color w:val="000000"/>
          <w:spacing w:val="8"/>
          <w:sz w:val="21"/>
          <w:szCs w:val="21"/>
          <w:shd w:val="clear" w:color="auto" w:fill="FFFFFF"/>
        </w:rPr>
        <w:t>IP艺术展受邀至</w:t>
      </w:r>
      <w:proofErr w:type="gramStart"/>
      <w:r>
        <w:rPr>
          <w:rFonts w:ascii="微软雅黑" w:eastAsia="微软雅黑" w:hAnsi="微软雅黑" w:cs="微软雅黑" w:hint="eastAsia"/>
          <w:color w:val="000000"/>
          <w:spacing w:val="8"/>
          <w:sz w:val="21"/>
          <w:szCs w:val="21"/>
          <w:shd w:val="clear" w:color="auto" w:fill="FFFFFF"/>
        </w:rPr>
        <w:t>阿那亚长期</w:t>
      </w:r>
      <w:proofErr w:type="gramEnd"/>
      <w:r>
        <w:rPr>
          <w:rFonts w:ascii="微软雅黑" w:eastAsia="微软雅黑" w:hAnsi="微软雅黑" w:cs="微软雅黑" w:hint="eastAsia"/>
          <w:color w:val="000000"/>
          <w:spacing w:val="8"/>
          <w:sz w:val="21"/>
          <w:szCs w:val="21"/>
          <w:shd w:val="clear" w:color="auto" w:fill="FFFFFF"/>
        </w:rPr>
        <w:t>展出</w:t>
      </w:r>
      <w:r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。</w:t>
      </w:r>
    </w:p>
    <w:p w14:paraId="7FCA3EEC" w14:textId="77777777" w:rsidR="002B0CA0" w:rsidRDefault="002B0CA0">
      <w:pPr>
        <w:rPr>
          <w:rFonts w:ascii="微软雅黑" w:eastAsia="微软雅黑" w:hAnsi="微软雅黑" w:cs="微软雅黑"/>
          <w:color w:val="FF0000"/>
          <w:sz w:val="21"/>
          <w:szCs w:val="21"/>
        </w:rPr>
      </w:pPr>
    </w:p>
    <w:p w14:paraId="10FBE1B2" w14:textId="45AE1B64" w:rsidR="002B0CA0" w:rsidRPr="003D4ED8" w:rsidRDefault="002B0CA0" w:rsidP="003D4ED8">
      <w:pPr>
        <w:rPr>
          <w:rFonts w:ascii="微软雅黑" w:eastAsia="微软雅黑" w:hAnsi="微软雅黑" w:cs="微软雅黑"/>
          <w:color w:val="FF0000"/>
          <w:szCs w:val="21"/>
        </w:rPr>
      </w:pPr>
    </w:p>
    <w:sectPr w:rsidR="002B0CA0" w:rsidRPr="003D4ED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41313" w14:textId="77777777" w:rsidR="002B2889" w:rsidRDefault="002B2889">
      <w:r>
        <w:separator/>
      </w:r>
    </w:p>
  </w:endnote>
  <w:endnote w:type="continuationSeparator" w:id="0">
    <w:p w14:paraId="601A316E" w14:textId="77777777" w:rsidR="002B2889" w:rsidRDefault="002B2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A5505" w14:textId="77777777" w:rsidR="002B0CA0" w:rsidRDefault="00CA5C6B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4ECA299" w14:textId="77777777" w:rsidR="002B0CA0" w:rsidRDefault="002B0CA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15A81" w14:textId="77777777" w:rsidR="002B0CA0" w:rsidRDefault="002B0CA0">
    <w:pPr>
      <w:pStyle w:val="a7"/>
      <w:framePr w:wrap="around" w:vAnchor="text" w:hAnchor="margin" w:xAlign="right" w:y="1"/>
      <w:rPr>
        <w:rStyle w:val="ae"/>
      </w:rPr>
    </w:pPr>
  </w:p>
  <w:p w14:paraId="04F9DCF6" w14:textId="77777777" w:rsidR="002B0CA0" w:rsidRDefault="002B0CA0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328AA" w14:textId="77777777" w:rsidR="002B0CA0" w:rsidRDefault="002B0CA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510387" w14:textId="77777777" w:rsidR="002B2889" w:rsidRDefault="002B2889">
      <w:r>
        <w:separator/>
      </w:r>
    </w:p>
  </w:footnote>
  <w:footnote w:type="continuationSeparator" w:id="0">
    <w:p w14:paraId="568CDCCC" w14:textId="77777777" w:rsidR="002B2889" w:rsidRDefault="002B2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3EDDB" w14:textId="77777777" w:rsidR="002B0CA0" w:rsidRDefault="002B0CA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BE340" w14:textId="77777777" w:rsidR="002B0CA0" w:rsidRDefault="00CA5C6B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C53510A" wp14:editId="0358CB3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62FAB" w14:textId="77777777" w:rsidR="002B0CA0" w:rsidRDefault="002B0CA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57E26B8"/>
    <w:multiLevelType w:val="singleLevel"/>
    <w:tmpl w:val="D57E26B8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ADE9A26"/>
    <w:multiLevelType w:val="singleLevel"/>
    <w:tmpl w:val="DADE9A26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3A1CE053"/>
    <w:multiLevelType w:val="singleLevel"/>
    <w:tmpl w:val="3A1CE053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592D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A0"/>
    <w:rsid w:val="002B0CDA"/>
    <w:rsid w:val="002B1FC2"/>
    <w:rsid w:val="002B2889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4CFA"/>
    <w:rsid w:val="00386E93"/>
    <w:rsid w:val="0038758A"/>
    <w:rsid w:val="003A2FD7"/>
    <w:rsid w:val="003A3097"/>
    <w:rsid w:val="003A3802"/>
    <w:rsid w:val="003B69CD"/>
    <w:rsid w:val="003C78A2"/>
    <w:rsid w:val="003D4ED8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35A95"/>
    <w:rsid w:val="00537346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1785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1FC6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17CA"/>
    <w:rsid w:val="00C657FA"/>
    <w:rsid w:val="00C73B42"/>
    <w:rsid w:val="00C93159"/>
    <w:rsid w:val="00C96025"/>
    <w:rsid w:val="00CA397B"/>
    <w:rsid w:val="00CA426C"/>
    <w:rsid w:val="00CA5C6B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20C761E"/>
    <w:rsid w:val="03480522"/>
    <w:rsid w:val="0571591D"/>
    <w:rsid w:val="09401491"/>
    <w:rsid w:val="0A91106F"/>
    <w:rsid w:val="0CE4015A"/>
    <w:rsid w:val="14F21129"/>
    <w:rsid w:val="1DD04482"/>
    <w:rsid w:val="23604AAE"/>
    <w:rsid w:val="23D64013"/>
    <w:rsid w:val="23F50D42"/>
    <w:rsid w:val="29336D9C"/>
    <w:rsid w:val="2E46259A"/>
    <w:rsid w:val="377542DD"/>
    <w:rsid w:val="3C502F72"/>
    <w:rsid w:val="3E830501"/>
    <w:rsid w:val="3F986416"/>
    <w:rsid w:val="43CF60D0"/>
    <w:rsid w:val="45000AF0"/>
    <w:rsid w:val="4A4C7AA4"/>
    <w:rsid w:val="4E9E2BA6"/>
    <w:rsid w:val="506C3856"/>
    <w:rsid w:val="51355557"/>
    <w:rsid w:val="5A345487"/>
    <w:rsid w:val="5E417D83"/>
    <w:rsid w:val="61197BE8"/>
    <w:rsid w:val="62DE710F"/>
    <w:rsid w:val="6442466A"/>
    <w:rsid w:val="6C0F3A86"/>
    <w:rsid w:val="70B04AF9"/>
    <w:rsid w:val="72CD1938"/>
    <w:rsid w:val="72FD4FEE"/>
    <w:rsid w:val="7336103D"/>
    <w:rsid w:val="7B7D071C"/>
    <w:rsid w:val="7E842D2D"/>
    <w:rsid w:val="7E8F17D0"/>
    <w:rsid w:val="7F6D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AAC5FE"/>
  <w15:docId w15:val="{8C5BD58D-D1B4-482C-96A0-7EC9F5A78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3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ibo.com/tv/show/1034:4512515636527122?from=old_pc_videosho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BEB0D6-2464-47EA-B2C3-A42D187F1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345</Words>
  <Characters>1969</Characters>
  <Application>Microsoft Office Word</Application>
  <DocSecurity>0</DocSecurity>
  <Lines>16</Lines>
  <Paragraphs>4</Paragraphs>
  <ScaleCrop>false</ScaleCrop>
  <Company>WWW.YlmF.CoM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4</cp:revision>
  <cp:lastPrinted>2012-10-11T08:46:00Z</cp:lastPrinted>
  <dcterms:created xsi:type="dcterms:W3CDTF">2021-01-25T01:45:00Z</dcterms:created>
  <dcterms:modified xsi:type="dcterms:W3CDTF">2021-01-26T03:19:00Z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