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19c867aef99c4fc3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BC3D4D5" w14:textId="729F9745" w:rsidR="008E76B8" w:rsidRPr="004A339B" w:rsidRDefault="00AC50E7" w:rsidP="004A339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A339B">
        <w:rPr>
          <w:rFonts w:ascii="微软雅黑" w:eastAsia="微软雅黑" w:hAnsi="微软雅黑" w:hint="eastAsia"/>
          <w:b/>
          <w:sz w:val="32"/>
          <w:szCs w:val="32"/>
        </w:rPr>
        <w:t>京东动漫好物季</w:t>
      </w:r>
    </w:p>
    <w:p w14:paraId="52C8EE02" w14:textId="1C3201DF" w:rsidR="008E76B8" w:rsidRPr="00D8429A" w:rsidRDefault="00AC50E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8429A" w:rsidRPr="00D8429A">
        <w:rPr>
          <w:rFonts w:ascii="微软雅黑" w:eastAsia="微软雅黑" w:hAnsi="微软雅黑" w:hint="eastAsia"/>
          <w:sz w:val="21"/>
          <w:szCs w:val="21"/>
        </w:rPr>
        <w:t>京</w:t>
      </w:r>
      <w:r w:rsidR="00D8429A" w:rsidRPr="003A5796">
        <w:rPr>
          <w:rFonts w:ascii="微软雅黑" w:eastAsia="微软雅黑" w:hAnsi="微软雅黑" w:hint="eastAsia"/>
          <w:sz w:val="21"/>
          <w:szCs w:val="21"/>
        </w:rPr>
        <w:t>东</w:t>
      </w:r>
      <w:r w:rsidR="003A5796" w:rsidRPr="003A5796">
        <w:rPr>
          <w:rFonts w:ascii="微软雅黑" w:eastAsia="微软雅黑" w:hAnsi="微软雅黑" w:hint="eastAsia"/>
          <w:sz w:val="21"/>
          <w:szCs w:val="21"/>
        </w:rPr>
        <w:t>零</w:t>
      </w:r>
      <w:r w:rsidR="003A5796">
        <w:rPr>
          <w:rFonts w:ascii="微软雅黑" w:eastAsia="微软雅黑" w:hAnsi="微软雅黑" w:hint="eastAsia"/>
          <w:sz w:val="21"/>
          <w:szCs w:val="21"/>
        </w:rPr>
        <w:t>售</w:t>
      </w:r>
      <w:bookmarkStart w:id="0" w:name="_GoBack"/>
      <w:bookmarkEnd w:id="0"/>
    </w:p>
    <w:p w14:paraId="015F9BAC" w14:textId="296F6DCA" w:rsidR="008E76B8" w:rsidRDefault="00AC50E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A5796" w:rsidRPr="003A5796">
        <w:rPr>
          <w:rFonts w:ascii="微软雅黑" w:eastAsia="微软雅黑" w:hAnsi="微软雅黑"/>
          <w:sz w:val="21"/>
          <w:szCs w:val="21"/>
        </w:rPr>
        <w:t>互联网/电商</w:t>
      </w:r>
    </w:p>
    <w:p w14:paraId="4BE3B9E6" w14:textId="50EB81BE" w:rsidR="008E76B8" w:rsidRDefault="00AC50E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.09.07</w:t>
      </w:r>
      <w:r w:rsidR="000E4BE5"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09.15</w:t>
      </w:r>
    </w:p>
    <w:p w14:paraId="5613A4E0" w14:textId="43BB295A" w:rsidR="008E76B8" w:rsidRPr="000E4BE5" w:rsidRDefault="00AC50E7" w:rsidP="000E4BE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E4BE5" w:rsidRPr="000E4BE5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4AA8F938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9591F74" w14:textId="7F76E325" w:rsidR="008E76B8" w:rsidRDefault="00193769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作为国内首次与多个日本头部动漫</w:t>
      </w:r>
      <w:r>
        <w:rPr>
          <w:rFonts w:ascii="微软雅黑" w:eastAsia="微软雅黑" w:hAnsi="微软雅黑"/>
          <w:sz w:val="21"/>
          <w:szCs w:val="21"/>
        </w:rPr>
        <w:t>IP</w:t>
      </w:r>
      <w:r w:rsidR="00364ACF">
        <w:rPr>
          <w:rFonts w:ascii="微软雅黑" w:eastAsia="微软雅黑" w:hAnsi="微软雅黑" w:hint="eastAsia"/>
          <w:sz w:val="21"/>
          <w:szCs w:val="21"/>
        </w:rPr>
        <w:t>合作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="00364ACF">
        <w:rPr>
          <w:rFonts w:ascii="微软雅黑" w:eastAsia="微软雅黑" w:hAnsi="微软雅黑" w:hint="eastAsia"/>
          <w:sz w:val="21"/>
          <w:szCs w:val="21"/>
        </w:rPr>
        <w:t>整合营销</w:t>
      </w:r>
      <w:r>
        <w:rPr>
          <w:rFonts w:ascii="微软雅黑" w:eastAsia="微软雅黑" w:hAnsi="微软雅黑" w:hint="eastAsia"/>
          <w:sz w:val="21"/>
          <w:szCs w:val="21"/>
        </w:rPr>
        <w:t>，突破了传统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授权模式及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使用屏障</w:t>
      </w:r>
      <w:r w:rsidR="00645CE1">
        <w:rPr>
          <w:rFonts w:ascii="微软雅黑" w:eastAsia="微软雅黑" w:hAnsi="微软雅黑" w:hint="eastAsia"/>
          <w:sz w:val="21"/>
          <w:szCs w:val="21"/>
        </w:rPr>
        <w:t>，</w:t>
      </w:r>
      <w:r w:rsidR="00D73507">
        <w:rPr>
          <w:rFonts w:ascii="微软雅黑" w:eastAsia="微软雅黑" w:hAnsi="微软雅黑" w:hint="eastAsia"/>
          <w:sz w:val="21"/>
          <w:szCs w:val="21"/>
        </w:rPr>
        <w:t>改变了</w:t>
      </w:r>
      <w:r w:rsidR="00645CE1">
        <w:rPr>
          <w:rFonts w:ascii="微软雅黑" w:eastAsia="微软雅黑" w:hAnsi="微软雅黑" w:hint="eastAsia"/>
          <w:sz w:val="21"/>
          <w:szCs w:val="21"/>
        </w:rPr>
        <w:t>以往单纯利用I</w:t>
      </w:r>
      <w:r w:rsidR="00645CE1">
        <w:rPr>
          <w:rFonts w:ascii="微软雅黑" w:eastAsia="微软雅黑" w:hAnsi="微软雅黑"/>
          <w:sz w:val="21"/>
          <w:szCs w:val="21"/>
        </w:rPr>
        <w:t>P</w:t>
      </w:r>
      <w:r w:rsidR="00645CE1">
        <w:rPr>
          <w:rFonts w:ascii="微软雅黑" w:eastAsia="微软雅黑" w:hAnsi="微软雅黑" w:hint="eastAsia"/>
          <w:sz w:val="21"/>
          <w:szCs w:val="21"/>
        </w:rPr>
        <w:t>为品牌持续曝光或实现引流</w:t>
      </w:r>
      <w:r w:rsidR="00D73507">
        <w:rPr>
          <w:rFonts w:ascii="微软雅黑" w:eastAsia="微软雅黑" w:hAnsi="微软雅黑" w:hint="eastAsia"/>
          <w:sz w:val="21"/>
          <w:szCs w:val="21"/>
        </w:rPr>
        <w:t>的营销模式，将I</w:t>
      </w:r>
      <w:r w:rsidR="00D73507">
        <w:rPr>
          <w:rFonts w:ascii="微软雅黑" w:eastAsia="微软雅黑" w:hAnsi="微软雅黑"/>
          <w:sz w:val="21"/>
          <w:szCs w:val="21"/>
        </w:rPr>
        <w:t>P</w:t>
      </w:r>
      <w:r w:rsidR="00D73507">
        <w:rPr>
          <w:rFonts w:ascii="微软雅黑" w:eastAsia="微软雅黑" w:hAnsi="微软雅黑" w:hint="eastAsia"/>
          <w:sz w:val="21"/>
          <w:szCs w:val="21"/>
        </w:rPr>
        <w:t>作为可持续发酵的传播资产，以各个I</w:t>
      </w:r>
      <w:r w:rsidR="00D73507">
        <w:rPr>
          <w:rFonts w:ascii="微软雅黑" w:eastAsia="微软雅黑" w:hAnsi="微软雅黑"/>
          <w:sz w:val="21"/>
          <w:szCs w:val="21"/>
        </w:rPr>
        <w:t>P</w:t>
      </w:r>
      <w:r w:rsidR="00D73507">
        <w:rPr>
          <w:rFonts w:ascii="微软雅黑" w:eastAsia="微软雅黑" w:hAnsi="微软雅黑" w:hint="eastAsia"/>
          <w:sz w:val="21"/>
          <w:szCs w:val="21"/>
        </w:rPr>
        <w:t>调性作为传播话题点进行深度</w:t>
      </w:r>
      <w:r w:rsidR="005D2B75">
        <w:rPr>
          <w:rFonts w:ascii="微软雅黑" w:eastAsia="微软雅黑" w:hAnsi="微软雅黑" w:hint="eastAsia"/>
          <w:sz w:val="21"/>
          <w:szCs w:val="21"/>
        </w:rPr>
        <w:t>内容</w:t>
      </w:r>
      <w:r w:rsidR="00D73507">
        <w:rPr>
          <w:rFonts w:ascii="微软雅黑" w:eastAsia="微软雅黑" w:hAnsi="微软雅黑" w:hint="eastAsia"/>
          <w:sz w:val="21"/>
          <w:szCs w:val="21"/>
        </w:rPr>
        <w:t>挖掘，实现了“</w:t>
      </w:r>
      <w:r w:rsidR="005D2B75">
        <w:rPr>
          <w:rFonts w:ascii="微软雅黑" w:eastAsia="微软雅黑" w:hAnsi="微软雅黑" w:hint="eastAsia"/>
          <w:sz w:val="21"/>
          <w:szCs w:val="21"/>
        </w:rPr>
        <w:t>I</w:t>
      </w:r>
      <w:r w:rsidR="005D2B75">
        <w:rPr>
          <w:rFonts w:ascii="微软雅黑" w:eastAsia="微软雅黑" w:hAnsi="微软雅黑"/>
          <w:sz w:val="21"/>
          <w:szCs w:val="21"/>
        </w:rPr>
        <w:t>P</w:t>
      </w:r>
      <w:r w:rsidR="00D73507">
        <w:rPr>
          <w:rFonts w:ascii="微软雅黑" w:eastAsia="微软雅黑" w:hAnsi="微软雅黑" w:hint="eastAsia"/>
          <w:sz w:val="21"/>
          <w:szCs w:val="21"/>
        </w:rPr>
        <w:t>”</w:t>
      </w:r>
      <w:r w:rsidR="005D2B75">
        <w:rPr>
          <w:rFonts w:ascii="微软雅黑" w:eastAsia="微软雅黑" w:hAnsi="微软雅黑" w:hint="eastAsia"/>
          <w:sz w:val="21"/>
          <w:szCs w:val="21"/>
        </w:rPr>
        <w:t>之间接力式传播的</w:t>
      </w:r>
      <w:r w:rsidR="0043149C" w:rsidRPr="0043149C">
        <w:rPr>
          <w:rFonts w:ascii="微软雅黑" w:eastAsia="微软雅黑" w:hAnsi="微软雅黑" w:hint="eastAsia"/>
          <w:sz w:val="21"/>
          <w:szCs w:val="21"/>
        </w:rPr>
        <w:t>强聚合营销长线</w:t>
      </w:r>
      <w:r w:rsidR="00D73507">
        <w:rPr>
          <w:rFonts w:ascii="微软雅黑" w:eastAsia="微软雅黑" w:hAnsi="微软雅黑" w:hint="eastAsia"/>
          <w:sz w:val="21"/>
          <w:szCs w:val="21"/>
        </w:rPr>
        <w:t>新</w:t>
      </w:r>
      <w:r w:rsidR="0043149C" w:rsidRPr="0043149C">
        <w:rPr>
          <w:rFonts w:ascii="微软雅黑" w:eastAsia="微软雅黑" w:hAnsi="微软雅黑" w:hint="eastAsia"/>
          <w:sz w:val="21"/>
          <w:szCs w:val="21"/>
        </w:rPr>
        <w:t>玩法</w:t>
      </w:r>
      <w:r w:rsidR="005D2B75">
        <w:rPr>
          <w:rFonts w:ascii="微软雅黑" w:eastAsia="微软雅黑" w:hAnsi="微软雅黑" w:hint="eastAsia"/>
          <w:sz w:val="21"/>
          <w:szCs w:val="21"/>
        </w:rPr>
        <w:t>，实现了传播声量上强I</w:t>
      </w:r>
      <w:r w:rsidR="005D2B75">
        <w:rPr>
          <w:rFonts w:ascii="微软雅黑" w:eastAsia="微软雅黑" w:hAnsi="微软雅黑"/>
          <w:sz w:val="21"/>
          <w:szCs w:val="21"/>
        </w:rPr>
        <w:t>P</w:t>
      </w:r>
      <w:r w:rsidR="005D2B75">
        <w:rPr>
          <w:rFonts w:ascii="微软雅黑" w:eastAsia="微软雅黑" w:hAnsi="微软雅黑" w:hint="eastAsia"/>
          <w:sz w:val="21"/>
          <w:szCs w:val="21"/>
        </w:rPr>
        <w:t>、强氛围、强记忆点的叠加效果。</w:t>
      </w:r>
    </w:p>
    <w:p w14:paraId="2B187E15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AC79843" w14:textId="0EF50F9C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借助经典动漫超级IP拉近与目标消费者的关系，达到拉新和销售的目的。</w:t>
      </w:r>
    </w:p>
    <w:p w14:paraId="03398898" w14:textId="70C76B83" w:rsidR="00230B31" w:rsidRPr="00A327BE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B2ADD12" w14:textId="6A648F3D" w:rsidR="00133CA8" w:rsidRDefault="00E825DA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立足</w:t>
      </w:r>
      <w:bookmarkStart w:id="1" w:name="OLE_LINK15"/>
      <w:bookmarkStart w:id="2" w:name="OLE_LINK16"/>
      <w:r w:rsidR="00495A01">
        <w:rPr>
          <w:rFonts w:ascii="微软雅黑" w:eastAsia="微软雅黑" w:hAnsi="微软雅黑" w:hint="eastAsia"/>
          <w:sz w:val="21"/>
          <w:szCs w:val="21"/>
        </w:rPr>
        <w:t>《七龙珠》、《哆啦A梦》、《名侦探柯南》、《魔卡少女樱》</w:t>
      </w:r>
      <w:bookmarkEnd w:id="1"/>
      <w:bookmarkEnd w:id="2"/>
      <w:r>
        <w:rPr>
          <w:rFonts w:ascii="微软雅黑" w:eastAsia="微软雅黑" w:hAnsi="微软雅黑" w:hint="eastAsia"/>
          <w:sz w:val="21"/>
          <w:szCs w:val="21"/>
        </w:rPr>
        <w:t>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调性，结合</w:t>
      </w:r>
      <w:r w:rsidR="00AA2478">
        <w:rPr>
          <w:rFonts w:ascii="微软雅黑" w:eastAsia="微软雅黑" w:hAnsi="微软雅黑" w:hint="eastAsia"/>
          <w:sz w:val="21"/>
          <w:szCs w:val="21"/>
        </w:rPr>
        <w:t>大众</w:t>
      </w:r>
      <w:r>
        <w:rPr>
          <w:rFonts w:ascii="微软雅黑" w:eastAsia="微软雅黑" w:hAnsi="微软雅黑" w:hint="eastAsia"/>
          <w:sz w:val="21"/>
          <w:szCs w:val="21"/>
        </w:rPr>
        <w:t>对于I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本身的既有印象</w:t>
      </w:r>
      <w:r w:rsidR="0089457A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提炼</w:t>
      </w:r>
      <w:r w:rsidR="00495A01">
        <w:rPr>
          <w:rFonts w:ascii="微软雅黑" w:eastAsia="微软雅黑" w:hAnsi="微软雅黑" w:hint="eastAsia"/>
          <w:sz w:val="21"/>
          <w:szCs w:val="21"/>
        </w:rPr>
        <w:t>“燃</w:t>
      </w:r>
      <w:r w:rsidR="00AA2478">
        <w:rPr>
          <w:rFonts w:ascii="微软雅黑" w:eastAsia="微软雅黑" w:hAnsi="微软雅黑" w:hint="eastAsia"/>
          <w:sz w:val="21"/>
          <w:szCs w:val="21"/>
        </w:rPr>
        <w:t>、</w:t>
      </w:r>
      <w:r w:rsidR="00495A01">
        <w:rPr>
          <w:rFonts w:ascii="微软雅黑" w:eastAsia="微软雅黑" w:hAnsi="微软雅黑" w:hint="eastAsia"/>
          <w:sz w:val="21"/>
          <w:szCs w:val="21"/>
        </w:rPr>
        <w:t>萌</w:t>
      </w:r>
      <w:r w:rsidR="00AA2478">
        <w:rPr>
          <w:rFonts w:ascii="微软雅黑" w:eastAsia="微软雅黑" w:hAnsi="微软雅黑" w:hint="eastAsia"/>
          <w:sz w:val="21"/>
          <w:szCs w:val="21"/>
        </w:rPr>
        <w:t>、</w:t>
      </w:r>
      <w:r w:rsidR="00495A01">
        <w:rPr>
          <w:rFonts w:ascii="微软雅黑" w:eastAsia="微软雅黑" w:hAnsi="微软雅黑" w:hint="eastAsia"/>
          <w:sz w:val="21"/>
          <w:szCs w:val="21"/>
        </w:rPr>
        <w:t>酷</w:t>
      </w:r>
      <w:r w:rsidR="00AA2478">
        <w:rPr>
          <w:rFonts w:ascii="微软雅黑" w:eastAsia="微软雅黑" w:hAnsi="微软雅黑" w:hint="eastAsia"/>
          <w:sz w:val="21"/>
          <w:szCs w:val="21"/>
        </w:rPr>
        <w:t>、</w:t>
      </w:r>
      <w:r w:rsidR="00495A01">
        <w:rPr>
          <w:rFonts w:ascii="微软雅黑" w:eastAsia="微软雅黑" w:hAnsi="微软雅黑" w:hint="eastAsia"/>
          <w:sz w:val="21"/>
          <w:szCs w:val="21"/>
        </w:rPr>
        <w:t>美”</w:t>
      </w:r>
      <w:r w:rsidR="00AA2478"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大</w:t>
      </w:r>
      <w:r w:rsidR="00AA2478">
        <w:rPr>
          <w:rFonts w:ascii="微软雅黑" w:eastAsia="微软雅黑" w:hAnsi="微软雅黑" w:hint="eastAsia"/>
          <w:sz w:val="21"/>
          <w:szCs w:val="21"/>
        </w:rPr>
        <w:t>关键词</w:t>
      </w:r>
      <w:r w:rsidR="00274C3E">
        <w:rPr>
          <w:rFonts w:ascii="微软雅黑" w:eastAsia="微软雅黑" w:hAnsi="微软雅黑" w:hint="eastAsia"/>
          <w:sz w:val="21"/>
          <w:szCs w:val="21"/>
        </w:rPr>
        <w:t>贯穿整体传播计划，并充分利用I</w:t>
      </w:r>
      <w:r w:rsidR="00274C3E">
        <w:rPr>
          <w:rFonts w:ascii="微软雅黑" w:eastAsia="微软雅黑" w:hAnsi="微软雅黑"/>
          <w:sz w:val="21"/>
          <w:szCs w:val="21"/>
        </w:rPr>
        <w:t>P</w:t>
      </w:r>
      <w:r w:rsidR="00274C3E">
        <w:rPr>
          <w:rFonts w:ascii="微软雅黑" w:eastAsia="微软雅黑" w:hAnsi="微软雅黑" w:hint="eastAsia"/>
          <w:sz w:val="21"/>
          <w:szCs w:val="21"/>
        </w:rPr>
        <w:t>联动视频作为核心物料的关键传播角色，对</w:t>
      </w:r>
      <w:r>
        <w:rPr>
          <w:rFonts w:ascii="微软雅黑" w:eastAsia="微软雅黑" w:hAnsi="微软雅黑" w:hint="eastAsia"/>
          <w:sz w:val="21"/>
          <w:szCs w:val="21"/>
        </w:rPr>
        <w:t>京东</w:t>
      </w:r>
      <w:r w:rsidR="00D8429A">
        <w:rPr>
          <w:rFonts w:ascii="微软雅黑" w:eastAsia="微软雅黑" w:hAnsi="微软雅黑" w:hint="eastAsia"/>
          <w:sz w:val="21"/>
          <w:szCs w:val="21"/>
        </w:rPr>
        <w:t>零售</w:t>
      </w:r>
      <w:r>
        <w:rPr>
          <w:rFonts w:ascii="微软雅黑" w:eastAsia="微软雅黑" w:hAnsi="微软雅黑" w:hint="eastAsia"/>
          <w:sz w:val="21"/>
          <w:szCs w:val="21"/>
        </w:rPr>
        <w:t>旗下</w:t>
      </w:r>
      <w:r w:rsidR="00495A01">
        <w:rPr>
          <w:rFonts w:ascii="微软雅黑" w:eastAsia="微软雅黑" w:hAnsi="微软雅黑" w:hint="eastAsia"/>
          <w:sz w:val="21"/>
          <w:szCs w:val="21"/>
        </w:rPr>
        <w:t>京东</w:t>
      </w:r>
      <w:r w:rsidR="00495A01">
        <w:rPr>
          <w:rFonts w:ascii="微软雅黑" w:eastAsia="微软雅黑" w:hAnsi="微软雅黑"/>
          <w:sz w:val="21"/>
          <w:szCs w:val="21"/>
        </w:rPr>
        <w:t>PLUS</w:t>
      </w:r>
      <w:r w:rsidR="00495A01">
        <w:rPr>
          <w:rFonts w:ascii="微软雅黑" w:eastAsia="微软雅黑" w:hAnsi="微软雅黑" w:hint="eastAsia"/>
          <w:sz w:val="21"/>
          <w:szCs w:val="21"/>
        </w:rPr>
        <w:t>、京东超市、京东小魔方、京东美妆4</w:t>
      </w:r>
      <w:r w:rsidR="0089457A">
        <w:rPr>
          <w:rFonts w:ascii="微软雅黑" w:eastAsia="微软雅黑" w:hAnsi="微软雅黑" w:hint="eastAsia"/>
          <w:sz w:val="21"/>
          <w:szCs w:val="21"/>
        </w:rPr>
        <w:t>大</w:t>
      </w:r>
      <w:r>
        <w:rPr>
          <w:rFonts w:ascii="微软雅黑" w:eastAsia="微软雅黑" w:hAnsi="微软雅黑" w:hint="eastAsia"/>
          <w:sz w:val="21"/>
          <w:szCs w:val="21"/>
        </w:rPr>
        <w:t>核心业务</w:t>
      </w:r>
      <w:r w:rsidR="00274C3E">
        <w:rPr>
          <w:rFonts w:ascii="微软雅黑" w:eastAsia="微软雅黑" w:hAnsi="微软雅黑" w:hint="eastAsia"/>
          <w:sz w:val="21"/>
          <w:szCs w:val="21"/>
        </w:rPr>
        <w:t>进行强赋能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274C3E">
        <w:rPr>
          <w:rFonts w:ascii="微软雅黑" w:eastAsia="微软雅黑" w:hAnsi="微软雅黑" w:hint="eastAsia"/>
          <w:sz w:val="21"/>
          <w:szCs w:val="21"/>
        </w:rPr>
        <w:t>传播策略上，</w:t>
      </w:r>
      <w:r w:rsidR="00AC50E7">
        <w:rPr>
          <w:rFonts w:ascii="微软雅黑" w:eastAsia="微软雅黑" w:hAnsi="微软雅黑" w:hint="eastAsia"/>
          <w:sz w:val="21"/>
          <w:szCs w:val="21"/>
        </w:rPr>
        <w:t>充分挖掘4大重磅IP自有流量，以线下硬广投放配合线上硬广曝光，覆盖核心人群</w:t>
      </w:r>
      <w:r w:rsidR="00C94F19">
        <w:rPr>
          <w:rFonts w:ascii="微软雅黑" w:eastAsia="微软雅黑" w:hAnsi="微软雅黑" w:hint="eastAsia"/>
          <w:sz w:val="21"/>
          <w:szCs w:val="21"/>
        </w:rPr>
        <w:t>并</w:t>
      </w:r>
      <w:r w:rsidR="00AC50E7">
        <w:rPr>
          <w:rFonts w:ascii="微软雅黑" w:eastAsia="微软雅黑" w:hAnsi="微软雅黑" w:hint="eastAsia"/>
          <w:sz w:val="21"/>
          <w:szCs w:val="21"/>
        </w:rPr>
        <w:t>扩大活动声量</w:t>
      </w:r>
      <w:r w:rsidR="00274C3E">
        <w:rPr>
          <w:rFonts w:ascii="微软雅黑" w:eastAsia="微软雅黑" w:hAnsi="微软雅黑" w:hint="eastAsia"/>
          <w:sz w:val="21"/>
          <w:szCs w:val="21"/>
        </w:rPr>
        <w:t>实现</w:t>
      </w:r>
      <w:r w:rsidR="00AC50E7">
        <w:rPr>
          <w:rFonts w:ascii="微软雅黑" w:eastAsia="微软雅黑" w:hAnsi="微软雅黑" w:hint="eastAsia"/>
          <w:sz w:val="21"/>
          <w:szCs w:val="21"/>
        </w:rPr>
        <w:t>泛IP群体</w:t>
      </w:r>
      <w:r w:rsidR="00274C3E">
        <w:rPr>
          <w:rFonts w:ascii="微软雅黑" w:eastAsia="微软雅黑" w:hAnsi="微软雅黑" w:hint="eastAsia"/>
          <w:sz w:val="21"/>
          <w:szCs w:val="21"/>
        </w:rPr>
        <w:t>传播辐射</w:t>
      </w:r>
      <w:r w:rsidR="00AC50E7">
        <w:rPr>
          <w:rFonts w:ascii="微软雅黑" w:eastAsia="微软雅黑" w:hAnsi="微软雅黑" w:hint="eastAsia"/>
          <w:sz w:val="21"/>
          <w:szCs w:val="21"/>
        </w:rPr>
        <w:t>，以双微一抖重点内容平台结合垂直平台B站做内容发酵和话题炒作，从而实现活动全渠道多维度的曝光引流。</w:t>
      </w:r>
    </w:p>
    <w:p w14:paraId="6518B47F" w14:textId="3163616E" w:rsidR="008E76B8" w:rsidRDefault="00DE2B65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超级</w:t>
      </w:r>
      <w:r w:rsidR="00133CA8">
        <w:rPr>
          <w:rFonts w:ascii="微软雅黑" w:eastAsia="微软雅黑" w:hAnsi="微软雅黑" w:hint="eastAsia"/>
          <w:sz w:val="21"/>
          <w:szCs w:val="21"/>
        </w:rPr>
        <w:t>龙珠英雄爆发特权战力值</w:t>
      </w:r>
      <w:r w:rsidR="00133CA8">
        <w:rPr>
          <w:rFonts w:ascii="微软雅黑" w:eastAsia="微软雅黑" w:hAnsi="微软雅黑"/>
          <w:sz w:val="21"/>
          <w:szCs w:val="21"/>
        </w:rPr>
        <w:t>TVC</w:t>
      </w:r>
      <w:r w:rsidR="00133CA8">
        <w:rPr>
          <w:rFonts w:ascii="微软雅黑" w:eastAsia="微软雅黑" w:hAnsi="微软雅黑" w:hint="eastAsia"/>
          <w:sz w:val="21"/>
          <w:szCs w:val="21"/>
        </w:rPr>
        <w:t>链接：</w:t>
      </w:r>
      <w:hyperlink r:id="rId9" w:history="1">
        <w:r w:rsidR="00133CA8" w:rsidRPr="00D84A29">
          <w:rPr>
            <w:rStyle w:val="af0"/>
            <w:rFonts w:ascii="微软雅黑" w:eastAsia="微软雅黑" w:hAnsi="微软雅黑"/>
            <w:sz w:val="21"/>
            <w:szCs w:val="21"/>
          </w:rPr>
          <w:t>https://v.qq.com/x/page/n3148qw7ck7.html</w:t>
        </w:r>
      </w:hyperlink>
    </w:p>
    <w:p w14:paraId="266FD202" w14:textId="1D97DEE3" w:rsidR="00133CA8" w:rsidRDefault="00133CA8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哆啦A梦开启好物任意门</w:t>
      </w:r>
      <w:r>
        <w:rPr>
          <w:rFonts w:ascii="微软雅黑" w:eastAsia="微软雅黑" w:hAnsi="微软雅黑"/>
          <w:sz w:val="21"/>
          <w:szCs w:val="21"/>
        </w:rPr>
        <w:t>TVC</w:t>
      </w:r>
      <w:r>
        <w:rPr>
          <w:rFonts w:ascii="微软雅黑" w:eastAsia="微软雅黑" w:hAnsi="微软雅黑" w:hint="eastAsia"/>
          <w:sz w:val="21"/>
          <w:szCs w:val="21"/>
        </w:rPr>
        <w:t>链接：</w:t>
      </w:r>
      <w:hyperlink r:id="rId10" w:history="1">
        <w:r w:rsidRPr="00D84A29">
          <w:rPr>
            <w:rStyle w:val="af0"/>
            <w:rFonts w:ascii="微软雅黑" w:eastAsia="微软雅黑" w:hAnsi="微软雅黑"/>
            <w:sz w:val="21"/>
            <w:szCs w:val="21"/>
          </w:rPr>
          <w:t>https://v.qq.com/x/page/i3149t5un2t.html</w:t>
        </w:r>
      </w:hyperlink>
    </w:p>
    <w:p w14:paraId="7F4A7974" w14:textId="44EE6328" w:rsidR="00133CA8" w:rsidRDefault="00133CA8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名侦探柯南再次登场揭秘新品潮货</w:t>
      </w:r>
      <w:r>
        <w:rPr>
          <w:rFonts w:ascii="微软雅黑" w:eastAsia="微软雅黑" w:hAnsi="微软雅黑"/>
          <w:sz w:val="21"/>
          <w:szCs w:val="21"/>
        </w:rPr>
        <w:t>TVC</w:t>
      </w:r>
      <w:r>
        <w:rPr>
          <w:rFonts w:ascii="微软雅黑" w:eastAsia="微软雅黑" w:hAnsi="微软雅黑" w:hint="eastAsia"/>
          <w:sz w:val="21"/>
          <w:szCs w:val="21"/>
        </w:rPr>
        <w:t>链接：</w:t>
      </w:r>
      <w:hyperlink r:id="rId11" w:history="1">
        <w:r w:rsidRPr="00D84A29">
          <w:rPr>
            <w:rStyle w:val="af0"/>
            <w:rFonts w:ascii="微软雅黑" w:eastAsia="微软雅黑" w:hAnsi="微软雅黑"/>
            <w:sz w:val="21"/>
            <w:szCs w:val="21"/>
          </w:rPr>
          <w:t>https://v.qq.com/x/page/l31495y4of6.html</w:t>
        </w:r>
      </w:hyperlink>
    </w:p>
    <w:p w14:paraId="46E654CA" w14:textId="2ED80083" w:rsidR="00133CA8" w:rsidRPr="00133CA8" w:rsidRDefault="00133CA8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魔卡少女樱解锁美妆新魔法</w:t>
      </w:r>
      <w:r>
        <w:rPr>
          <w:rFonts w:ascii="微软雅黑" w:eastAsia="微软雅黑" w:hAnsi="微软雅黑"/>
          <w:sz w:val="21"/>
          <w:szCs w:val="21"/>
        </w:rPr>
        <w:t>TVC</w:t>
      </w:r>
      <w:r>
        <w:rPr>
          <w:rFonts w:ascii="微软雅黑" w:eastAsia="微软雅黑" w:hAnsi="微软雅黑" w:hint="eastAsia"/>
          <w:sz w:val="21"/>
          <w:szCs w:val="21"/>
        </w:rPr>
        <w:t>链接：</w:t>
      </w:r>
      <w:hyperlink r:id="rId12" w:history="1">
        <w:r w:rsidRPr="00D84A29">
          <w:rPr>
            <w:rStyle w:val="af0"/>
            <w:rFonts w:ascii="微软雅黑" w:eastAsia="微软雅黑" w:hAnsi="微软雅黑"/>
            <w:sz w:val="21"/>
            <w:szCs w:val="21"/>
          </w:rPr>
          <w:t>https://v.qq.com/x/page/t31490sxtq5.html</w:t>
        </w:r>
      </w:hyperlink>
    </w:p>
    <w:p w14:paraId="7FD15CE6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DE5F1EC" w14:textId="77777777" w:rsidR="008E76B8" w:rsidRPr="004A339B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A339B">
        <w:rPr>
          <w:rFonts w:ascii="微软雅黑" w:eastAsia="微软雅黑" w:hAnsi="微软雅黑" w:hint="eastAsia"/>
          <w:b/>
          <w:sz w:val="21"/>
          <w:szCs w:val="21"/>
        </w:rPr>
        <w:t>预热期：</w:t>
      </w:r>
    </w:p>
    <w:p w14:paraId="197EA2B5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9月7日，微博KOL发布活动主KV，并带出#哪部动漫带你入坑#话题，正式开启京东动漫好物季；</w:t>
      </w:r>
    </w:p>
    <w:p w14:paraId="2A34C788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7457E1AA" wp14:editId="6A79304A">
            <wp:extent cx="5714365" cy="1762125"/>
            <wp:effectExtent l="0" t="0" r="63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774B6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9月8日以龙珠IP视频带出活动当天#召唤龙珠真牌面#子话题，站内龙珠会场页正式上线，结合龙珠IP首推定制实体会员卡，借助龙 珠IP热度，打造活动最大声量，为动漫好物季预热。</w:t>
      </w:r>
    </w:p>
    <w:p w14:paraId="148FBDFA" w14:textId="608DE184" w:rsidR="00381A38" w:rsidRDefault="00381A38" w:rsidP="004A339B">
      <w:pPr>
        <w:spacing w:before="100" w:beforeAutospacing="1" w:after="100" w:afterAutospacing="1"/>
        <w:jc w:val="center"/>
        <w:textAlignment w:val="baseline"/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334DA0A" wp14:editId="43304002">
            <wp:extent cx="2992193" cy="1699200"/>
            <wp:effectExtent l="0" t="0" r="5080" b="3175"/>
            <wp:docPr id="1" name="图片 1" descr="../鲸梦文化/2020/执行/京东日漫IP日/物料/final-kv-横竖/横版/龙珠KV-横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鲸梦文化/2020/执行/京东日漫IP日/物料/final-kv-横竖/横版/龙珠KV-横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93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4ED1" w14:textId="77777777" w:rsidR="008E76B8" w:rsidRPr="004A339B" w:rsidRDefault="00AC50E7" w:rsidP="004A339B">
      <w:pPr>
        <w:spacing w:before="100" w:beforeAutospacing="1" w:after="100" w:afterAutospacing="1"/>
        <w:textAlignment w:val="baseline"/>
        <w:rPr>
          <w:b/>
        </w:rPr>
      </w:pPr>
      <w:r w:rsidRPr="004A339B">
        <w:rPr>
          <w:rFonts w:ascii="微软雅黑" w:eastAsia="微软雅黑" w:hAnsi="微软雅黑" w:hint="eastAsia"/>
          <w:b/>
          <w:sz w:val="21"/>
          <w:szCs w:val="21"/>
        </w:rPr>
        <w:t>高潮期</w:t>
      </w:r>
    </w:p>
    <w:p w14:paraId="61CDACEC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9月9日-11日，站外以双微一抖配合B站进行social发声，以哆啦A梦动画视频为核心物料，进行活动预告；11日会 场正式上线，协助超市延续9月10日周年庆热度，在11号以哆啦A梦IP形象包装与市场部联合打造BIG DAY，推出 50周年哆啦A梦限定T恤赠品广受用户好评。</w:t>
      </w:r>
    </w:p>
    <w:p w14:paraId="2A6FC376" w14:textId="77777777" w:rsidR="008E76B8" w:rsidRDefault="008E76B8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B18C31D" w14:textId="2F9863E7" w:rsidR="008E76B8" w:rsidRDefault="00AC50E7" w:rsidP="004A339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463E78B3" wp14:editId="4FDBB5E4">
            <wp:extent cx="3020695" cy="1699140"/>
            <wp:effectExtent l="0" t="0" r="190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169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020076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9月12日小魔方x柯南会场赋能小魔方大势新品赏，配合站外传播，会场页和互动页上线，效果远超预期。</w:t>
      </w:r>
    </w:p>
    <w:p w14:paraId="37D868F0" w14:textId="77777777" w:rsidR="008E76B8" w:rsidRDefault="00AC50E7" w:rsidP="004A339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29427024" wp14:editId="08A04BEC">
            <wp:extent cx="2849880" cy="1603057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60305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3E9044" w14:textId="77777777" w:rsidR="008E76B8" w:rsidRPr="004A339B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A339B">
        <w:rPr>
          <w:rFonts w:ascii="微软雅黑" w:eastAsia="微软雅黑" w:hAnsi="微软雅黑" w:hint="eastAsia"/>
          <w:b/>
          <w:sz w:val="21"/>
          <w:szCs w:val="21"/>
        </w:rPr>
        <w:t>收尾期</w:t>
      </w:r>
    </w:p>
    <w:p w14:paraId="6F312258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9月14日，动漫好物季迎接尾声，魔卡少女樱赋能美妆超品日美丽上线，动漫好物季落</w:t>
      </w:r>
      <w:r>
        <w:rPr>
          <w:rFonts w:ascii="微软雅黑" w:eastAsia="微软雅黑" w:hAnsi="微软雅黑" w:hint="eastAsia"/>
          <w:sz w:val="21"/>
          <w:szCs w:val="21"/>
        </w:rPr>
        <w:t xml:space="preserve">。  </w:t>
      </w:r>
    </w:p>
    <w:p w14:paraId="08145D21" w14:textId="043D653F" w:rsidR="006B7919" w:rsidRDefault="00381A38" w:rsidP="004A339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30ABBE5C" wp14:editId="39FFA161">
            <wp:extent cx="2849879" cy="1603057"/>
            <wp:effectExtent l="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79" cy="160305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DEA03E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6B6306E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项目总曝光量6亿+；</w:t>
      </w:r>
    </w:p>
    <w:p w14:paraId="466CD7DC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微博话题 #哪部动漫带你入坑#，累计阅读3.1亿，讨论量2.8w；</w:t>
      </w:r>
    </w:p>
    <w:p w14:paraId="58A1DBFA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项目上线期间，百度指数“京东”移动环比增长6%，城市关注度排名前列依次为北京、上海、</w:t>
      </w:r>
    </w:p>
    <w:p w14:paraId="5480E37B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深圳、广州；</w:t>
      </w:r>
    </w:p>
    <w:p w14:paraId="6FA3C178" w14:textId="77777777" w:rsidR="008E76B8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覆盖人群中，20-39岁占80%，其中男性占比76%, 多为青年白领，与活动TA相符且具有转化</w:t>
      </w:r>
    </w:p>
    <w:p w14:paraId="172B5490" w14:textId="4261CA93" w:rsidR="008E76B8" w:rsidRPr="004A339B" w:rsidRDefault="00AC50E7" w:rsidP="004A339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潜力。</w:t>
      </w:r>
    </w:p>
    <w:sectPr w:rsidR="008E76B8" w:rsidRPr="004A339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50D4F" w14:textId="77777777" w:rsidR="004E5A06" w:rsidRDefault="004E5A06">
      <w:r>
        <w:separator/>
      </w:r>
    </w:p>
  </w:endnote>
  <w:endnote w:type="continuationSeparator" w:id="0">
    <w:p w14:paraId="5C54FD2D" w14:textId="77777777" w:rsidR="004E5A06" w:rsidRDefault="004E5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2D59C" w14:textId="77777777" w:rsidR="008E76B8" w:rsidRDefault="00AC50E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7399525" w14:textId="77777777" w:rsidR="008E76B8" w:rsidRDefault="008E76B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B3507" w14:textId="77777777" w:rsidR="008E76B8" w:rsidRDefault="008E76B8">
    <w:pPr>
      <w:pStyle w:val="a7"/>
      <w:framePr w:wrap="around" w:vAnchor="text" w:hAnchor="margin" w:xAlign="right" w:y="1"/>
      <w:rPr>
        <w:rStyle w:val="ae"/>
      </w:rPr>
    </w:pPr>
  </w:p>
  <w:p w14:paraId="346DFBED" w14:textId="77777777" w:rsidR="008E76B8" w:rsidRDefault="008E76B8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DA77C" w14:textId="77777777" w:rsidR="000E4BE5" w:rsidRDefault="000E4BE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EA334" w14:textId="77777777" w:rsidR="004E5A06" w:rsidRDefault="004E5A06">
      <w:r>
        <w:separator/>
      </w:r>
    </w:p>
  </w:footnote>
  <w:footnote w:type="continuationSeparator" w:id="0">
    <w:p w14:paraId="16035E63" w14:textId="77777777" w:rsidR="004E5A06" w:rsidRDefault="004E5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872B1" w14:textId="77777777" w:rsidR="000E4BE5" w:rsidRDefault="000E4BE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46E41" w14:textId="77777777" w:rsidR="008E76B8" w:rsidRDefault="00AC50E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B3F1B52" wp14:editId="4F0805C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63448" w14:textId="77777777" w:rsidR="000E4BE5" w:rsidRDefault="000E4BE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4BE5"/>
    <w:rsid w:val="000F07ED"/>
    <w:rsid w:val="000F4F10"/>
    <w:rsid w:val="000F5168"/>
    <w:rsid w:val="000F63B2"/>
    <w:rsid w:val="00106EA3"/>
    <w:rsid w:val="0010732C"/>
    <w:rsid w:val="00114DD5"/>
    <w:rsid w:val="00122AB7"/>
    <w:rsid w:val="001265C9"/>
    <w:rsid w:val="00131A61"/>
    <w:rsid w:val="00133CA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3769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0B31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C3E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4FA1"/>
    <w:rsid w:val="002F7E7A"/>
    <w:rsid w:val="003056B8"/>
    <w:rsid w:val="00311DCD"/>
    <w:rsid w:val="00317BD4"/>
    <w:rsid w:val="00320B24"/>
    <w:rsid w:val="003219F7"/>
    <w:rsid w:val="003235C0"/>
    <w:rsid w:val="00334623"/>
    <w:rsid w:val="003548BE"/>
    <w:rsid w:val="00361FEC"/>
    <w:rsid w:val="00362043"/>
    <w:rsid w:val="00364ACF"/>
    <w:rsid w:val="00365FAB"/>
    <w:rsid w:val="00371D9E"/>
    <w:rsid w:val="00371F8B"/>
    <w:rsid w:val="00381A38"/>
    <w:rsid w:val="00386E93"/>
    <w:rsid w:val="0038758A"/>
    <w:rsid w:val="003A2FD7"/>
    <w:rsid w:val="003A3097"/>
    <w:rsid w:val="003A3802"/>
    <w:rsid w:val="003A5796"/>
    <w:rsid w:val="003B69CD"/>
    <w:rsid w:val="003C78A2"/>
    <w:rsid w:val="003D086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149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5A01"/>
    <w:rsid w:val="004A339B"/>
    <w:rsid w:val="004A4904"/>
    <w:rsid w:val="004C539E"/>
    <w:rsid w:val="004D3EF9"/>
    <w:rsid w:val="004D53A9"/>
    <w:rsid w:val="004E459E"/>
    <w:rsid w:val="004E5A06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2B75"/>
    <w:rsid w:val="005D5D19"/>
    <w:rsid w:val="005D614B"/>
    <w:rsid w:val="005D77D7"/>
    <w:rsid w:val="005E3D19"/>
    <w:rsid w:val="005E4E84"/>
    <w:rsid w:val="006126FE"/>
    <w:rsid w:val="00613CE9"/>
    <w:rsid w:val="00620013"/>
    <w:rsid w:val="00634469"/>
    <w:rsid w:val="00642F29"/>
    <w:rsid w:val="00644994"/>
    <w:rsid w:val="00645CE1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919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457A"/>
    <w:rsid w:val="008B2200"/>
    <w:rsid w:val="008B689B"/>
    <w:rsid w:val="008C2693"/>
    <w:rsid w:val="008E76B8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706"/>
    <w:rsid w:val="00983853"/>
    <w:rsid w:val="009849FB"/>
    <w:rsid w:val="00993AA4"/>
    <w:rsid w:val="009B0E2C"/>
    <w:rsid w:val="009B796F"/>
    <w:rsid w:val="009C47C7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7BE"/>
    <w:rsid w:val="00A35C7F"/>
    <w:rsid w:val="00A3778A"/>
    <w:rsid w:val="00A37970"/>
    <w:rsid w:val="00A44A15"/>
    <w:rsid w:val="00A51A67"/>
    <w:rsid w:val="00A52343"/>
    <w:rsid w:val="00A5261E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2478"/>
    <w:rsid w:val="00AB367B"/>
    <w:rsid w:val="00AB41BF"/>
    <w:rsid w:val="00AB5A65"/>
    <w:rsid w:val="00AB7EE6"/>
    <w:rsid w:val="00AC50E7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6417"/>
    <w:rsid w:val="00B24DCC"/>
    <w:rsid w:val="00B25274"/>
    <w:rsid w:val="00B27391"/>
    <w:rsid w:val="00B35B50"/>
    <w:rsid w:val="00B36BD0"/>
    <w:rsid w:val="00B40529"/>
    <w:rsid w:val="00B413D5"/>
    <w:rsid w:val="00B432B9"/>
    <w:rsid w:val="00B5241D"/>
    <w:rsid w:val="00B54EBC"/>
    <w:rsid w:val="00B71E01"/>
    <w:rsid w:val="00B8071B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7CD"/>
    <w:rsid w:val="00C171FB"/>
    <w:rsid w:val="00C272F9"/>
    <w:rsid w:val="00C40E03"/>
    <w:rsid w:val="00C5015C"/>
    <w:rsid w:val="00C516C8"/>
    <w:rsid w:val="00C657FA"/>
    <w:rsid w:val="00C73B42"/>
    <w:rsid w:val="00C817E9"/>
    <w:rsid w:val="00C93159"/>
    <w:rsid w:val="00C94F1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1369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3507"/>
    <w:rsid w:val="00D80973"/>
    <w:rsid w:val="00D8429A"/>
    <w:rsid w:val="00DB3708"/>
    <w:rsid w:val="00DB4C4A"/>
    <w:rsid w:val="00DC32E7"/>
    <w:rsid w:val="00DC397E"/>
    <w:rsid w:val="00DD56E4"/>
    <w:rsid w:val="00DE2B65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1338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25DA"/>
    <w:rsid w:val="00E846BA"/>
    <w:rsid w:val="00E85951"/>
    <w:rsid w:val="00E86C47"/>
    <w:rsid w:val="00E92CC7"/>
    <w:rsid w:val="00E93D45"/>
    <w:rsid w:val="00EA4712"/>
    <w:rsid w:val="00EA652C"/>
    <w:rsid w:val="00EB0731"/>
    <w:rsid w:val="00EB49FC"/>
    <w:rsid w:val="00EC320D"/>
    <w:rsid w:val="00EC44D3"/>
    <w:rsid w:val="00EC4DA4"/>
    <w:rsid w:val="00EC6379"/>
    <w:rsid w:val="00ED507C"/>
    <w:rsid w:val="00EE37CD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6805"/>
    <w:rsid w:val="00F821BF"/>
    <w:rsid w:val="00F853FB"/>
    <w:rsid w:val="00F858E4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10911F6"/>
    <w:rsid w:val="153555A5"/>
    <w:rsid w:val="2CF2493D"/>
    <w:rsid w:val="3BCE10C4"/>
    <w:rsid w:val="43492FE9"/>
    <w:rsid w:val="4FDA6324"/>
    <w:rsid w:val="5B3F0F62"/>
    <w:rsid w:val="5B4B009B"/>
    <w:rsid w:val="5F6C6C7E"/>
    <w:rsid w:val="5F786668"/>
    <w:rsid w:val="65C7401A"/>
    <w:rsid w:val="6B9055BB"/>
    <w:rsid w:val="702F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BBCE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customStyle="1" w:styleId="p1">
    <w:name w:val="p1"/>
    <w:basedOn w:val="a"/>
    <w:rsid w:val="0043149C"/>
    <w:rPr>
      <w:rFonts w:ascii="PingFang SC" w:eastAsia="PingFang SC" w:hAnsi="PingFang SC" w:cs="Times New Roman"/>
      <w:sz w:val="20"/>
      <w:szCs w:val="20"/>
    </w:rPr>
  </w:style>
  <w:style w:type="character" w:customStyle="1" w:styleId="s1">
    <w:name w:val="s1"/>
    <w:basedOn w:val="a0"/>
    <w:rsid w:val="0043149C"/>
    <w:rPr>
      <w:rFonts w:ascii="Helvetica Neue" w:hAnsi="Helvetica Neue" w:hint="default"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133C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v.qq.com/x/page/t31490sxtq5.html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.qq.com/x/page/l31495y4of6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hyperlink" Target="https://v.qq.com/x/page/i3149t5un2t.html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s://v.qq.com/x/page/n3148qw7ck7.html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F24062-06BE-4048-B81F-F751ABD40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231</Words>
  <Characters>1322</Characters>
  <Application>Microsoft Office Word</Application>
  <DocSecurity>0</DocSecurity>
  <Lines>11</Lines>
  <Paragraphs>3</Paragraphs>
  <ScaleCrop>false</ScaleCrop>
  <Company>WWW.YlmF.CoM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2021-01-26T08:50:00Z</dcterms:created>
  <dcterms:modified xsi:type="dcterms:W3CDTF">2021-01-26T08:50:00Z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