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3e9608570e5240d7" Type="http://schemas.microsoft.com/office/2006/relationships/txt" Target="udata/data.dat"/><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A2D71" w:rsidRPr="00D82214" w:rsidRDefault="00066A8D" w:rsidP="00D82214">
      <w:pPr>
        <w:spacing w:beforeLines="100" w:before="240" w:afterLines="100" w:after="240"/>
        <w:jc w:val="center"/>
        <w:textAlignment w:val="baseline"/>
        <w:rPr>
          <w:rFonts w:ascii="微软雅黑" w:eastAsia="微软雅黑" w:hAnsi="微软雅黑"/>
          <w:b/>
          <w:sz w:val="32"/>
          <w:szCs w:val="32"/>
        </w:rPr>
      </w:pPr>
      <w:r w:rsidRPr="00D82214">
        <w:rPr>
          <w:rFonts w:ascii="微软雅黑" w:eastAsia="微软雅黑" w:hAnsi="微软雅黑" w:hint="eastAsia"/>
          <w:b/>
          <w:sz w:val="32"/>
          <w:szCs w:val="32"/>
        </w:rPr>
        <w:t>京东手机</w:t>
      </w:r>
      <w:r w:rsidRPr="00D82214">
        <w:rPr>
          <w:rFonts w:ascii="微软雅黑" w:eastAsia="微软雅黑" w:hAnsi="微软雅黑"/>
          <w:b/>
          <w:sz w:val="32"/>
          <w:szCs w:val="32"/>
        </w:rPr>
        <w:t>11.11</w:t>
      </w:r>
      <w:r w:rsidRPr="00D82214">
        <w:rPr>
          <w:rFonts w:ascii="微软雅黑" w:eastAsia="微软雅黑" w:hAnsi="微软雅黑" w:hint="eastAsia"/>
          <w:b/>
          <w:sz w:val="32"/>
          <w:szCs w:val="32"/>
        </w:rPr>
        <w:t>传播项目</w:t>
      </w:r>
    </w:p>
    <w:p w:rsidR="00DA2D71" w:rsidRDefault="00066A8D">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京东</w:t>
      </w:r>
      <w:r w:rsidR="004920AF">
        <w:rPr>
          <w:rFonts w:ascii="微软雅黑" w:eastAsia="微软雅黑" w:hAnsi="微软雅黑" w:hint="eastAsia"/>
          <w:sz w:val="21"/>
          <w:szCs w:val="21"/>
        </w:rPr>
        <w:t>零售</w:t>
      </w:r>
    </w:p>
    <w:p w:rsidR="00DA2D71" w:rsidRDefault="00066A8D">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sidR="007D5C11" w:rsidRPr="007D5C11">
        <w:rPr>
          <w:rFonts w:ascii="微软雅黑" w:eastAsia="微软雅黑" w:hAnsi="微软雅黑" w:hint="eastAsia"/>
          <w:sz w:val="21"/>
          <w:szCs w:val="21"/>
        </w:rPr>
        <w:t>互联网/电商</w:t>
      </w:r>
    </w:p>
    <w:p w:rsidR="00DA2D71" w:rsidRDefault="00066A8D">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w:t>
      </w:r>
      <w:r>
        <w:rPr>
          <w:rFonts w:ascii="微软雅黑" w:eastAsia="微软雅黑" w:hAnsi="微软雅黑"/>
          <w:sz w:val="21"/>
          <w:szCs w:val="21"/>
        </w:rPr>
        <w:t>11</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w:t>
      </w:r>
      <w:r>
        <w:rPr>
          <w:rFonts w:ascii="微软雅黑" w:eastAsia="微软雅黑" w:hAnsi="微软雅黑"/>
          <w:sz w:val="21"/>
          <w:szCs w:val="21"/>
        </w:rPr>
        <w:t>11</w:t>
      </w:r>
      <w:r>
        <w:rPr>
          <w:rFonts w:ascii="微软雅黑" w:eastAsia="微软雅黑" w:hAnsi="微软雅黑" w:hint="eastAsia"/>
          <w:sz w:val="21"/>
          <w:szCs w:val="21"/>
        </w:rPr>
        <w:t>.</w:t>
      </w:r>
      <w:r w:rsidR="004920AF">
        <w:rPr>
          <w:rFonts w:ascii="微软雅黑" w:eastAsia="微软雅黑" w:hAnsi="微软雅黑"/>
          <w:sz w:val="21"/>
          <w:szCs w:val="21"/>
        </w:rPr>
        <w:t>11</w:t>
      </w:r>
    </w:p>
    <w:p w:rsidR="00DA2D71" w:rsidRPr="008879E5" w:rsidRDefault="00066A8D" w:rsidP="008879E5">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8879E5" w:rsidRPr="008879E5">
        <w:rPr>
          <w:rFonts w:ascii="微软雅黑" w:eastAsia="微软雅黑" w:hAnsi="微软雅黑" w:hint="eastAsia"/>
          <w:sz w:val="21"/>
          <w:szCs w:val="21"/>
        </w:rPr>
        <w:t>视频内容营销类</w:t>
      </w:r>
    </w:p>
    <w:p w:rsidR="00DA2D71" w:rsidRDefault="00066A8D" w:rsidP="0099284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rsidR="00DA2D71" w:rsidRPr="0099284F" w:rsidRDefault="00066A8D" w:rsidP="0099284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在双十一大促期间，天猫双十一主场强势轰击，其他电商平台及新入局玩家“群雄逐鹿”，京东手机需要通过区隔化的营销传播抢夺大促声量、用户，建立自身优势。</w:t>
      </w:r>
      <w:r>
        <w:rPr>
          <w:rFonts w:ascii="微软雅黑" w:eastAsia="微软雅黑" w:hAnsi="微软雅黑"/>
          <w:sz w:val="21"/>
          <w:szCs w:val="21"/>
        </w:rPr>
        <w:t>本次京东手机11.11推出现货预售、膨胀价保*两大重要促销利益点，以此夯实京东手机期望传递给消费者的“放心感”。此次项目</w:t>
      </w:r>
      <w:r>
        <w:rPr>
          <w:rFonts w:ascii="微软雅黑" w:eastAsia="微软雅黑" w:hAnsi="微软雅黑" w:hint="eastAsia"/>
          <w:sz w:val="21"/>
          <w:szCs w:val="21"/>
        </w:rPr>
        <w:t>通过打造京东手机11.11定制综艺《Phone狂逗笑社》，基于相声综艺与明星的深度内容定制，以粉丝人群为核心，由点及面实现了京东手机11.11的传播突围，并将京东手机“膨胀价保”利益点进行了清晰生动的传播</w:t>
      </w:r>
      <w:r>
        <w:rPr>
          <w:rFonts w:ascii="微软雅黑" w:eastAsia="微软雅黑" w:hAnsi="微软雅黑"/>
          <w:sz w:val="21"/>
          <w:szCs w:val="21"/>
        </w:rPr>
        <w:t>,从而塑造“放心”的用户认知，与此同时，为京东手机站内带来关注和曝光。</w:t>
      </w:r>
    </w:p>
    <w:p w:rsidR="00DA2D71" w:rsidRDefault="00066A8D" w:rsidP="0099284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rsidR="00DA2D71" w:rsidRDefault="00066A8D" w:rsidP="0099284F">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sz w:val="21"/>
          <w:szCs w:val="21"/>
        </w:rPr>
        <w:t>11.11期间，</w:t>
      </w:r>
      <w:r>
        <w:rPr>
          <w:rFonts w:ascii="微软雅黑" w:eastAsia="微软雅黑" w:hAnsi="微软雅黑" w:hint="eastAsia"/>
          <w:sz w:val="21"/>
          <w:szCs w:val="21"/>
        </w:rPr>
        <w:t>京东手机需要通过区隔化的营销传播抢夺大促声量、用户，建立自身优势。</w:t>
      </w:r>
      <w:r>
        <w:rPr>
          <w:rFonts w:ascii="微软雅黑" w:eastAsia="微软雅黑" w:hAnsi="微软雅黑"/>
          <w:sz w:val="21"/>
          <w:szCs w:val="21"/>
        </w:rPr>
        <w:t>将</w:t>
      </w:r>
      <w:r>
        <w:rPr>
          <w:rFonts w:ascii="微软雅黑" w:eastAsia="微软雅黑" w:hAnsi="微软雅黑" w:hint="eastAsia"/>
          <w:sz w:val="21"/>
          <w:szCs w:val="21"/>
        </w:rPr>
        <w:t>利益点</w:t>
      </w:r>
      <w:r>
        <w:rPr>
          <w:rFonts w:ascii="微软雅黑" w:eastAsia="微软雅黑" w:hAnsi="微软雅黑"/>
          <w:sz w:val="21"/>
          <w:szCs w:val="21"/>
        </w:rPr>
        <w:t>最大化</w:t>
      </w:r>
      <w:r>
        <w:rPr>
          <w:rFonts w:ascii="微软雅黑" w:eastAsia="微软雅黑" w:hAnsi="微软雅黑" w:hint="eastAsia"/>
          <w:sz w:val="21"/>
          <w:szCs w:val="21"/>
        </w:rPr>
        <w:t>传递与</w:t>
      </w:r>
      <w:r>
        <w:rPr>
          <w:rFonts w:ascii="微软雅黑" w:eastAsia="微软雅黑" w:hAnsi="微软雅黑"/>
          <w:sz w:val="21"/>
          <w:szCs w:val="21"/>
        </w:rPr>
        <w:t>建立</w:t>
      </w:r>
      <w:r>
        <w:rPr>
          <w:rFonts w:ascii="微软雅黑" w:eastAsia="微软雅黑" w:hAnsi="微软雅黑" w:hint="eastAsia"/>
          <w:sz w:val="21"/>
          <w:szCs w:val="21"/>
        </w:rPr>
        <w:t>用户认知</w:t>
      </w:r>
      <w:r>
        <w:rPr>
          <w:rFonts w:ascii="微软雅黑" w:eastAsia="微软雅黑" w:hAnsi="微软雅黑"/>
          <w:sz w:val="21"/>
          <w:szCs w:val="21"/>
        </w:rPr>
        <w:t>，将“换手机，上京东”的品牌核心诉求进行清晰的传递。</w:t>
      </w:r>
    </w:p>
    <w:p w:rsidR="00DA2D71" w:rsidRDefault="00066A8D" w:rsidP="0099284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rsidR="00DA2D71" w:rsidRDefault="00066A8D" w:rsidP="0099284F">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在友商举办大型晚会的狂欢氛围下，京东手机以“放心”突围</w:t>
      </w:r>
      <w:r>
        <w:rPr>
          <w:rFonts w:ascii="微软雅黑" w:eastAsia="微软雅黑" w:hAnsi="微软雅黑"/>
          <w:sz w:val="21"/>
          <w:szCs w:val="21"/>
        </w:rPr>
        <w:t>。</w:t>
      </w:r>
      <w:r>
        <w:rPr>
          <w:rFonts w:ascii="微软雅黑" w:eastAsia="微软雅黑" w:hAnsi="微软雅黑" w:hint="eastAsia"/>
          <w:sz w:val="21"/>
          <w:szCs w:val="21"/>
        </w:rPr>
        <w:t>深度定制内容，打透京东手机11·11让人放心的促销利益点与服务，形成放心感的具象化传递。结合流量明星、强势平台、头部综艺，以创新型定制综艺为核心，打响京东手机11·11声量，抢夺用户注意。区别于其他电商千篇一律的传统晚会，打造真正有话题度、内容新颖的趣味微综艺《Phone狂逗笑社》，使之更有参与感、更有可看性、更有话题度，通过节目内容定制深度植入促销利益点，形成11.11传播合力。</w:t>
      </w:r>
    </w:p>
    <w:p w:rsidR="00DA2D71" w:rsidRDefault="00066A8D" w:rsidP="0099284F">
      <w:pPr>
        <w:spacing w:before="100" w:beforeAutospacing="1" w:after="100" w:afterAutospacing="1"/>
        <w:rPr>
          <w:rFonts w:ascii="微软雅黑" w:eastAsia="微软雅黑" w:hAnsi="微软雅黑" w:cs="微软雅黑"/>
          <w:b/>
          <w:bCs/>
          <w:sz w:val="21"/>
          <w:szCs w:val="21"/>
        </w:rPr>
      </w:pPr>
      <w:r>
        <w:rPr>
          <w:rFonts w:ascii="微软雅黑" w:eastAsia="微软雅黑" w:hAnsi="微软雅黑" w:cs="微软雅黑" w:hint="eastAsia"/>
          <w:b/>
          <w:bCs/>
          <w:sz w:val="21"/>
          <w:szCs w:val="21"/>
        </w:rPr>
        <w:t>亮点一：爆款网综深度内容定制，另辟蹊径直击用户取向</w:t>
      </w:r>
    </w:p>
    <w:p w:rsidR="00DA2D71" w:rsidRDefault="00066A8D" w:rsidP="0099284F">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在其他电商平台以大明星、大晚会霸屏的夹击之下，京东手机巧妙地选取了在年轻人群众日益火爆的相声这一独特的领域，通过将爆款网综《德云斗笑社》基于自身营销需求进行深度内容定制，不仅创造了符合年轻人取向的独家综艺内容，也将自身希望传递的品牌大促信息进行了清晰的传递，在传播热度与口碑上实现了双丰收。</w:t>
      </w:r>
    </w:p>
    <w:p w:rsidR="00DA2D71" w:rsidRPr="0099284F" w:rsidRDefault="00066A8D" w:rsidP="0099284F">
      <w:pPr>
        <w:spacing w:before="100" w:beforeAutospacing="1" w:after="100" w:afterAutospacing="1"/>
        <w:jc w:val="center"/>
        <w:rPr>
          <w:rFonts w:ascii="微软雅黑" w:eastAsia="微软雅黑" w:hAnsi="微软雅黑" w:hint="eastAsia"/>
          <w:sz w:val="21"/>
          <w:szCs w:val="21"/>
        </w:rPr>
      </w:pPr>
      <w:r>
        <w:rPr>
          <w:noProof/>
        </w:rPr>
        <w:lastRenderedPageBreak/>
        <w:drawing>
          <wp:inline distT="0" distB="0" distL="114300" distR="114300">
            <wp:extent cx="3856885" cy="2169269"/>
            <wp:effectExtent l="0" t="0" r="444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119" cy="2178962"/>
                    </a:xfrm>
                    <a:prstGeom prst="rect">
                      <a:avLst/>
                    </a:prstGeom>
                  </pic:spPr>
                </pic:pic>
              </a:graphicData>
            </a:graphic>
          </wp:inline>
        </w:drawing>
      </w:r>
    </w:p>
    <w:p w:rsidR="00DA2D71" w:rsidRDefault="00066A8D" w:rsidP="0099284F">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亮点二：</w:t>
      </w:r>
      <w:r>
        <w:rPr>
          <w:rFonts w:ascii="微软雅黑" w:eastAsia="微软雅黑" w:hAnsi="微软雅黑" w:hint="eastAsia"/>
          <w:b/>
          <w:bCs/>
          <w:sz w:val="21"/>
          <w:szCs w:val="21"/>
        </w:rPr>
        <w:t>借力强势平台资源，最大化内容质量与传播效果</w:t>
      </w:r>
    </w:p>
    <w:p w:rsidR="00DA2D71" w:rsidRDefault="00066A8D" w:rsidP="0099284F">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本次京东手机《Phone狂逗笑社》由《德云斗笑社》原班制作团队倾力打造，最大化保证了节目内容质量与效果。节目播出前期在微信朋友圈</w:t>
      </w:r>
      <w:r>
        <w:rPr>
          <w:rFonts w:ascii="微软雅黑" w:eastAsia="微软雅黑" w:hAnsi="微软雅黑"/>
          <w:sz w:val="21"/>
          <w:szCs w:val="21"/>
        </w:rPr>
        <w:t>视频号发布悬念预告片</w:t>
      </w:r>
      <w:r>
        <w:rPr>
          <w:rFonts w:ascii="微软雅黑" w:eastAsia="微软雅黑" w:hAnsi="微软雅黑" w:hint="eastAsia"/>
          <w:sz w:val="21"/>
          <w:szCs w:val="21"/>
        </w:rPr>
        <w:t>、腾讯视频</w:t>
      </w:r>
      <w:r>
        <w:rPr>
          <w:rFonts w:ascii="微软雅黑" w:eastAsia="微软雅黑" w:hAnsi="微软雅黑"/>
          <w:sz w:val="21"/>
          <w:szCs w:val="21"/>
        </w:rPr>
        <w:t>核心资源位</w:t>
      </w:r>
      <w:r>
        <w:rPr>
          <w:rFonts w:ascii="微软雅黑" w:eastAsia="微软雅黑" w:hAnsi="微软雅黑" w:hint="eastAsia"/>
          <w:sz w:val="21"/>
          <w:szCs w:val="21"/>
        </w:rPr>
        <w:t>以及京东直播站内优势位置</w:t>
      </w:r>
      <w:r>
        <w:rPr>
          <w:rFonts w:ascii="微软雅黑" w:eastAsia="微软雅黑" w:hAnsi="微软雅黑"/>
          <w:sz w:val="21"/>
          <w:szCs w:val="21"/>
        </w:rPr>
        <w:t>放置直预告播banner，最大化曝光引流，</w:t>
      </w:r>
      <w:r>
        <w:rPr>
          <w:rFonts w:ascii="微软雅黑" w:eastAsia="微软雅黑" w:hAnsi="微软雅黑" w:hint="eastAsia"/>
          <w:sz w:val="21"/>
          <w:szCs w:val="21"/>
        </w:rPr>
        <w:t>实现曝光</w:t>
      </w:r>
      <w:r>
        <w:rPr>
          <w:rFonts w:ascii="微软雅黑" w:eastAsia="微软雅黑" w:hAnsi="微软雅黑"/>
          <w:sz w:val="21"/>
          <w:szCs w:val="21"/>
        </w:rPr>
        <w:t>量</w:t>
      </w:r>
      <w:r>
        <w:rPr>
          <w:rFonts w:ascii="微软雅黑" w:eastAsia="微软雅黑" w:hAnsi="微软雅黑" w:hint="eastAsia"/>
          <w:sz w:val="21"/>
          <w:szCs w:val="21"/>
        </w:rPr>
        <w:t>超6000万</w:t>
      </w:r>
      <w:r>
        <w:rPr>
          <w:rFonts w:ascii="微软雅黑" w:eastAsia="微软雅黑" w:hAnsi="微软雅黑"/>
          <w:sz w:val="21"/>
          <w:szCs w:val="21"/>
        </w:rPr>
        <w:t>。与此同时，</w:t>
      </w:r>
      <w:r>
        <w:rPr>
          <w:rFonts w:ascii="微软雅黑" w:eastAsia="微软雅黑" w:hAnsi="微软雅黑" w:hint="eastAsia"/>
          <w:sz w:val="21"/>
          <w:szCs w:val="21"/>
        </w:rPr>
        <w:t>站内直播联动以腾讯视频为核心的11家强势媒体同步开播，保证直播的辐射覆盖范围。</w:t>
      </w:r>
    </w:p>
    <w:p w:rsidR="00DA2D71" w:rsidRDefault="00066A8D" w:rsidP="0099284F">
      <w:pPr>
        <w:spacing w:before="100" w:beforeAutospacing="1" w:after="100" w:afterAutospacing="1"/>
        <w:rPr>
          <w:rFonts w:ascii="微软雅黑" w:eastAsia="微软雅黑" w:hAnsi="微软雅黑"/>
          <w:b/>
          <w:bCs/>
          <w:sz w:val="21"/>
          <w:szCs w:val="21"/>
        </w:rPr>
      </w:pPr>
      <w:r>
        <w:rPr>
          <w:rFonts w:ascii="微软雅黑" w:eastAsia="微软雅黑" w:hAnsi="微软雅黑"/>
          <w:b/>
          <w:bCs/>
          <w:sz w:val="21"/>
          <w:szCs w:val="21"/>
        </w:rPr>
        <w:t>亮点三：</w:t>
      </w:r>
      <w:r>
        <w:rPr>
          <w:rFonts w:ascii="微软雅黑" w:eastAsia="微软雅黑" w:hAnsi="微软雅黑" w:hint="eastAsia"/>
          <w:b/>
          <w:bCs/>
          <w:sz w:val="21"/>
          <w:szCs w:val="21"/>
        </w:rPr>
        <w:t>多元</w:t>
      </w:r>
      <w:r>
        <w:rPr>
          <w:rFonts w:ascii="微软雅黑" w:eastAsia="微软雅黑" w:hAnsi="微软雅黑"/>
          <w:b/>
          <w:bCs/>
          <w:sz w:val="21"/>
          <w:szCs w:val="21"/>
        </w:rPr>
        <w:t>视频类物料形成</w:t>
      </w:r>
      <w:r>
        <w:rPr>
          <w:rFonts w:ascii="微软雅黑" w:eastAsia="微软雅黑" w:hAnsi="微软雅黑" w:hint="eastAsia"/>
          <w:b/>
          <w:bCs/>
          <w:sz w:val="21"/>
          <w:szCs w:val="21"/>
        </w:rPr>
        <w:t>内容组合拳，助力传播效果最大化</w:t>
      </w:r>
    </w:p>
    <w:p w:rsidR="00DA2D71" w:rsidRDefault="00066A8D" w:rsidP="0099284F">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sz w:val="21"/>
          <w:szCs w:val="21"/>
        </w:rPr>
        <w:t>正在直播前，官方发布悬念预告片，引发网友关注与好奇，提升对京东手机11.11的期待值。同时，借助明星效应，发布系列互动式ID视频，将剧情进行巧妙曝光，爆梗爆笑爆热度。直播结束后，在微博、抖音、B站和各大视频网站的短视频区域发布精彩片段，与此同时，引发大批自来水效应。</w:t>
      </w:r>
    </w:p>
    <w:p w:rsidR="00DA2D71" w:rsidRPr="0099284F" w:rsidRDefault="0099284F" w:rsidP="0099284F">
      <w:pPr>
        <w:spacing w:before="100" w:beforeAutospacing="1" w:after="100" w:afterAutospacing="1"/>
        <w:rPr>
          <w:rFonts w:ascii="微软雅黑" w:eastAsia="微软雅黑" w:hAnsi="微软雅黑" w:hint="eastAsia"/>
          <w:sz w:val="21"/>
          <w:szCs w:val="21"/>
        </w:rPr>
      </w:pPr>
      <w:r w:rsidRPr="0099284F">
        <w:rPr>
          <w:rFonts w:ascii="微软雅黑" w:eastAsia="微软雅黑" w:hAnsi="微软雅黑"/>
          <w:sz w:val="21"/>
          <w:szCs w:val="21"/>
        </w:rPr>
        <w:drawing>
          <wp:inline distT="0" distB="0" distL="0" distR="0" wp14:anchorId="23AFEEBF" wp14:editId="3137C876">
            <wp:extent cx="5720715" cy="22625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262505"/>
                    </a:xfrm>
                    <a:prstGeom prst="rect">
                      <a:avLst/>
                    </a:prstGeom>
                  </pic:spPr>
                </pic:pic>
              </a:graphicData>
            </a:graphic>
          </wp:inline>
        </w:drawing>
      </w:r>
    </w:p>
    <w:p w:rsidR="00DA2D71" w:rsidRDefault="00066A8D" w:rsidP="0099284F">
      <w:pPr>
        <w:spacing w:before="100" w:beforeAutospacing="1" w:after="100" w:afterAutospacing="1"/>
        <w:textAlignment w:val="baseline"/>
        <w:rPr>
          <w:rFonts w:ascii="微软雅黑" w:eastAsia="微软雅黑" w:hAnsi="微软雅黑" w:hint="eastAsia"/>
          <w:b/>
          <w:sz w:val="22"/>
        </w:rPr>
      </w:pPr>
      <w:r>
        <w:rPr>
          <w:rFonts w:ascii="微软雅黑" w:eastAsia="微软雅黑" w:hAnsi="微软雅黑" w:hint="eastAsia"/>
          <w:b/>
          <w:sz w:val="22"/>
        </w:rPr>
        <w:t>视频链接</w:t>
      </w:r>
      <w:r w:rsidR="0099284F">
        <w:rPr>
          <w:rFonts w:ascii="微软雅黑" w:eastAsia="微软雅黑" w:hAnsi="微软雅黑" w:hint="eastAsia"/>
          <w:b/>
          <w:sz w:val="22"/>
        </w:rPr>
        <w:t>：</w:t>
      </w:r>
      <w:hyperlink r:id="rId10" w:history="1">
        <w:r w:rsidR="0099284F" w:rsidRPr="007F6B37">
          <w:rPr>
            <w:rStyle w:val="af"/>
            <w:rFonts w:ascii="微软雅黑" w:eastAsia="微软雅黑" w:hAnsi="微软雅黑" w:hint="eastAsia"/>
            <w:b/>
            <w:sz w:val="22"/>
          </w:rPr>
          <w:t>https://v.qq.com/x/cover/mzc00200z0pczum/j0034nl2ft6.htm</w:t>
        </w:r>
      </w:hyperlink>
    </w:p>
    <w:p w:rsidR="00DA2D71" w:rsidRDefault="00066A8D" w:rsidP="0099284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rsidR="00DA2D71" w:rsidRDefault="00066A8D" w:rsidP="0099284F">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以微博、抖音、微信朋友圈及B站等粉丝及兴趣人群聚集的社交平台、短视频平台为主，进行节目预热传播及后续二次传播</w:t>
      </w:r>
      <w:r>
        <w:rPr>
          <w:rFonts w:ascii="微软雅黑" w:eastAsia="微软雅黑" w:hAnsi="微软雅黑"/>
          <w:bCs/>
          <w:sz w:val="21"/>
          <w:szCs w:val="21"/>
        </w:rPr>
        <w:t>，由于社交化</w:t>
      </w:r>
      <w:r>
        <w:rPr>
          <w:rFonts w:ascii="微软雅黑" w:eastAsia="微软雅黑" w:hAnsi="微软雅黑" w:hint="eastAsia"/>
          <w:bCs/>
          <w:sz w:val="21"/>
          <w:szCs w:val="21"/>
        </w:rPr>
        <w:t>平台粉丝人群聚集，引发</w:t>
      </w:r>
      <w:r>
        <w:rPr>
          <w:rFonts w:ascii="微软雅黑" w:eastAsia="微软雅黑" w:hAnsi="微软雅黑"/>
          <w:bCs/>
          <w:sz w:val="21"/>
          <w:szCs w:val="21"/>
        </w:rPr>
        <w:t>大波</w:t>
      </w:r>
      <w:r>
        <w:rPr>
          <w:rFonts w:ascii="微软雅黑" w:eastAsia="微软雅黑" w:hAnsi="微软雅黑" w:hint="eastAsia"/>
          <w:bCs/>
          <w:sz w:val="21"/>
          <w:szCs w:val="21"/>
        </w:rPr>
        <w:t>粉丝UGC自传播。</w:t>
      </w:r>
      <w:r>
        <w:rPr>
          <w:rFonts w:ascii="微软雅黑" w:eastAsia="微软雅黑" w:hAnsi="微软雅黑"/>
          <w:bCs/>
          <w:sz w:val="21"/>
          <w:szCs w:val="21"/>
        </w:rPr>
        <w:t>与此同</w:t>
      </w:r>
      <w:r>
        <w:rPr>
          <w:rFonts w:ascii="微软雅黑" w:eastAsia="微软雅黑" w:hAnsi="微软雅黑"/>
          <w:bCs/>
          <w:sz w:val="21"/>
          <w:szCs w:val="21"/>
        </w:rPr>
        <w:lastRenderedPageBreak/>
        <w:t>时，</w:t>
      </w:r>
      <w:r>
        <w:rPr>
          <w:rFonts w:ascii="微软雅黑" w:eastAsia="微软雅黑" w:hAnsi="微软雅黑" w:hint="eastAsia"/>
          <w:bCs/>
          <w:sz w:val="21"/>
          <w:szCs w:val="21"/>
        </w:rPr>
        <w:t>以京东直播为核心直播主阵地，在站外直播覆盖优质社交平台、门户网站、视频网站及垂直媒体，实现覆盖范围最大化</w:t>
      </w:r>
      <w:r>
        <w:rPr>
          <w:rFonts w:ascii="微软雅黑" w:eastAsia="微软雅黑" w:hAnsi="微软雅黑"/>
          <w:bCs/>
          <w:sz w:val="21"/>
          <w:szCs w:val="21"/>
        </w:rPr>
        <w:t>。</w:t>
      </w:r>
    </w:p>
    <w:p w:rsidR="00DA2D71" w:rsidRPr="0099284F" w:rsidRDefault="0099284F" w:rsidP="0099284F">
      <w:pPr>
        <w:spacing w:before="100" w:beforeAutospacing="1" w:after="100" w:afterAutospacing="1"/>
        <w:textAlignment w:val="baseline"/>
        <w:rPr>
          <w:rFonts w:ascii="微软雅黑" w:eastAsia="微软雅黑" w:hAnsi="微软雅黑" w:hint="eastAsia"/>
          <w:bCs/>
          <w:sz w:val="21"/>
          <w:szCs w:val="21"/>
        </w:rPr>
      </w:pPr>
      <w:r w:rsidRPr="0099284F">
        <w:rPr>
          <w:rFonts w:ascii="微软雅黑" w:eastAsia="微软雅黑" w:hAnsi="微软雅黑"/>
          <w:bCs/>
          <w:sz w:val="21"/>
          <w:szCs w:val="21"/>
        </w:rPr>
        <w:drawing>
          <wp:inline distT="0" distB="0" distL="0" distR="0" wp14:anchorId="484E040D" wp14:editId="6AB30955">
            <wp:extent cx="5720715" cy="11322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1132205"/>
                    </a:xfrm>
                    <a:prstGeom prst="rect">
                      <a:avLst/>
                    </a:prstGeom>
                  </pic:spPr>
                </pic:pic>
              </a:graphicData>
            </a:graphic>
          </wp:inline>
        </w:drawing>
      </w:r>
    </w:p>
    <w:p w:rsidR="00DA2D71" w:rsidRPr="00FB7D22" w:rsidRDefault="00066A8D" w:rsidP="0099284F">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rsidR="00DA2D71" w:rsidRDefault="00066A8D" w:rsidP="0099284F">
      <w:pPr>
        <w:spacing w:before="100" w:beforeAutospacing="1" w:after="100" w:afterAutospacing="1"/>
        <w:rPr>
          <w:rFonts w:ascii="微软雅黑" w:eastAsia="微软雅黑" w:hAnsi="微软雅黑" w:hint="eastAsia"/>
          <w:sz w:val="21"/>
          <w:szCs w:val="21"/>
        </w:rPr>
      </w:pPr>
      <w:r w:rsidRPr="0099284F">
        <w:rPr>
          <w:rFonts w:ascii="微软雅黑" w:eastAsia="微软雅黑" w:hAnsi="微软雅黑" w:hint="eastAsia"/>
          <w:b/>
          <w:sz w:val="21"/>
          <w:szCs w:val="21"/>
        </w:rPr>
        <w:t>传播曝光：</w:t>
      </w:r>
      <w:r>
        <w:rPr>
          <w:rFonts w:ascii="微软雅黑" w:eastAsia="微软雅黑" w:hAnsi="微软雅黑"/>
          <w:sz w:val="21"/>
          <w:szCs w:val="21"/>
        </w:rPr>
        <w:t>整体综艺</w:t>
      </w:r>
      <w:r>
        <w:rPr>
          <w:rFonts w:ascii="微软雅黑" w:eastAsia="微软雅黑" w:hAnsi="微软雅黑" w:hint="eastAsia"/>
          <w:sz w:val="21"/>
          <w:szCs w:val="21"/>
        </w:rPr>
        <w:t>曝光量5亿+，微博相关话题总阅读量3.4亿+，微博实时上升热点榜第1，社交平台总互动量25万+，京东视频总播放量1264万+，网综直播总观看量742万+</w:t>
      </w:r>
      <w:r>
        <w:rPr>
          <w:rFonts w:ascii="微软雅黑" w:eastAsia="微软雅黑" w:hAnsi="微软雅黑"/>
          <w:sz w:val="21"/>
          <w:szCs w:val="21"/>
        </w:rPr>
        <w:t>；</w:t>
      </w:r>
    </w:p>
    <w:p w:rsidR="00DA2D71" w:rsidRDefault="00066A8D" w:rsidP="0099284F">
      <w:pPr>
        <w:spacing w:before="100" w:beforeAutospacing="1" w:after="100" w:afterAutospacing="1"/>
        <w:rPr>
          <w:rFonts w:ascii="微软雅黑" w:eastAsia="微软雅黑" w:hAnsi="微软雅黑" w:hint="eastAsia"/>
          <w:sz w:val="21"/>
          <w:szCs w:val="21"/>
        </w:rPr>
      </w:pPr>
      <w:r w:rsidRPr="0099284F">
        <w:rPr>
          <w:rFonts w:ascii="微软雅黑" w:eastAsia="微软雅黑" w:hAnsi="微软雅黑" w:hint="eastAsia"/>
          <w:b/>
          <w:sz w:val="21"/>
          <w:szCs w:val="21"/>
        </w:rPr>
        <w:t>销售转化：</w:t>
      </w:r>
      <w:r>
        <w:rPr>
          <w:rFonts w:ascii="微软雅黑" w:eastAsia="微软雅黑" w:hAnsi="微软雅黑" w:hint="eastAsia"/>
          <w:sz w:val="21"/>
          <w:szCs w:val="21"/>
        </w:rPr>
        <w:t>在节目直播内容无任何直播带货的情况下，1.5小时直播实现销售成交额300万+</w:t>
      </w:r>
      <w:r>
        <w:rPr>
          <w:rFonts w:ascii="微软雅黑" w:eastAsia="微软雅黑" w:hAnsi="微软雅黑"/>
          <w:sz w:val="21"/>
          <w:szCs w:val="21"/>
        </w:rPr>
        <w:t>；</w:t>
      </w:r>
    </w:p>
    <w:p w:rsidR="00DA2D71" w:rsidRDefault="00066A8D" w:rsidP="0099284F">
      <w:pPr>
        <w:spacing w:before="100" w:beforeAutospacing="1" w:after="100" w:afterAutospacing="1"/>
        <w:rPr>
          <w:rFonts w:ascii="微软雅黑" w:eastAsia="微软雅黑" w:hAnsi="微软雅黑" w:hint="eastAsia"/>
          <w:sz w:val="21"/>
          <w:szCs w:val="21"/>
        </w:rPr>
      </w:pPr>
      <w:r w:rsidRPr="0099284F">
        <w:rPr>
          <w:rFonts w:ascii="微软雅黑" w:eastAsia="微软雅黑" w:hAnsi="微软雅黑" w:hint="eastAsia"/>
          <w:b/>
          <w:sz w:val="21"/>
          <w:szCs w:val="21"/>
        </w:rPr>
        <w:t>内容口碑：</w:t>
      </w:r>
      <w:r>
        <w:rPr>
          <w:rFonts w:ascii="微软雅黑" w:eastAsia="微软雅黑" w:hAnsi="微软雅黑" w:hint="eastAsia"/>
          <w:sz w:val="21"/>
          <w:szCs w:val="21"/>
        </w:rPr>
        <w:t>在整体节目传播内容以及节目直播期间，收获粉丝及用户一片好评</w:t>
      </w:r>
      <w:r>
        <w:rPr>
          <w:rFonts w:ascii="微软雅黑" w:eastAsia="微软雅黑" w:hAnsi="微软雅黑"/>
          <w:sz w:val="21"/>
          <w:szCs w:val="21"/>
        </w:rPr>
        <w:t>；</w:t>
      </w:r>
    </w:p>
    <w:p w:rsidR="00DA2D71" w:rsidRDefault="0099284F" w:rsidP="0099284F">
      <w:pPr>
        <w:spacing w:before="100" w:beforeAutospacing="1" w:after="100" w:afterAutospacing="1"/>
        <w:jc w:val="center"/>
        <w:rPr>
          <w:rFonts w:ascii="微软雅黑" w:eastAsia="微软雅黑" w:hAnsi="微软雅黑" w:hint="eastAsia"/>
          <w:sz w:val="21"/>
          <w:szCs w:val="21"/>
        </w:rPr>
      </w:pPr>
      <w:r w:rsidRPr="0099284F">
        <w:rPr>
          <w:rFonts w:ascii="微软雅黑" w:eastAsia="微软雅黑" w:hAnsi="微软雅黑"/>
          <w:sz w:val="21"/>
          <w:szCs w:val="21"/>
        </w:rPr>
        <w:drawing>
          <wp:inline distT="0" distB="0" distL="0" distR="0" wp14:anchorId="3E69A7B0" wp14:editId="6398898D">
            <wp:extent cx="3415274" cy="2519464"/>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5614" cy="2541846"/>
                    </a:xfrm>
                    <a:prstGeom prst="rect">
                      <a:avLst/>
                    </a:prstGeom>
                  </pic:spPr>
                </pic:pic>
              </a:graphicData>
            </a:graphic>
          </wp:inline>
        </w:drawing>
      </w:r>
    </w:p>
    <w:p w:rsidR="00DA2D71" w:rsidRDefault="00066A8D" w:rsidP="0099284F">
      <w:pPr>
        <w:spacing w:before="100" w:beforeAutospacing="1" w:after="100" w:afterAutospacing="1"/>
        <w:rPr>
          <w:rFonts w:ascii="微软雅黑" w:eastAsia="微软雅黑" w:hAnsi="微软雅黑"/>
          <w:sz w:val="21"/>
          <w:szCs w:val="21"/>
        </w:rPr>
      </w:pPr>
      <w:r w:rsidRPr="0099284F">
        <w:rPr>
          <w:rFonts w:ascii="微软雅黑" w:eastAsia="微软雅黑" w:hAnsi="微软雅黑" w:hint="eastAsia"/>
          <w:b/>
          <w:sz w:val="21"/>
          <w:szCs w:val="21"/>
        </w:rPr>
        <w:t>裂变传播：</w:t>
      </w:r>
      <w:r>
        <w:rPr>
          <w:rFonts w:ascii="微软雅黑" w:eastAsia="微软雅黑" w:hAnsi="微软雅黑" w:hint="eastAsia"/>
          <w:sz w:val="21"/>
          <w:szCs w:val="21"/>
        </w:rPr>
        <w:t>节目直播播出后，在微博超话、抖音及B站等平台涌现了大量粉丝自制二创内容进行扩散传播，进一步延续了京东手机定制节目的热度。</w:t>
      </w:r>
    </w:p>
    <w:p w:rsidR="00DA2D71" w:rsidRPr="0099284F" w:rsidRDefault="0099284F" w:rsidP="0099284F">
      <w:pPr>
        <w:spacing w:before="100" w:beforeAutospacing="1" w:after="100" w:afterAutospacing="1"/>
        <w:jc w:val="center"/>
        <w:rPr>
          <w:rFonts w:ascii="微软雅黑" w:eastAsia="微软雅黑" w:hAnsi="微软雅黑" w:hint="eastAsia"/>
          <w:sz w:val="21"/>
          <w:szCs w:val="21"/>
        </w:rPr>
      </w:pPr>
      <w:bookmarkStart w:id="0" w:name="_GoBack"/>
      <w:r w:rsidRPr="0099284F">
        <w:rPr>
          <w:rFonts w:ascii="微软雅黑" w:eastAsia="微软雅黑" w:hAnsi="微软雅黑"/>
          <w:sz w:val="21"/>
          <w:szCs w:val="21"/>
        </w:rPr>
        <w:drawing>
          <wp:inline distT="0" distB="0" distL="0" distR="0" wp14:anchorId="524D2709" wp14:editId="19523A98">
            <wp:extent cx="4396903" cy="1990783"/>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2592" cy="2011469"/>
                    </a:xfrm>
                    <a:prstGeom prst="rect">
                      <a:avLst/>
                    </a:prstGeom>
                  </pic:spPr>
                </pic:pic>
              </a:graphicData>
            </a:graphic>
          </wp:inline>
        </w:drawing>
      </w:r>
      <w:bookmarkEnd w:id="0"/>
    </w:p>
    <w:sectPr w:rsidR="00DA2D71" w:rsidRPr="0099284F">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671" w:rsidRDefault="00185671">
      <w:r>
        <w:separator/>
      </w:r>
    </w:p>
  </w:endnote>
  <w:endnote w:type="continuationSeparator" w:id="0">
    <w:p w:rsidR="00185671" w:rsidRDefault="00185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D71" w:rsidRDefault="00066A8D">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rsidR="00DA2D71" w:rsidRDefault="00DA2D7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D71" w:rsidRDefault="00DA2D71">
    <w:pPr>
      <w:pStyle w:val="a7"/>
      <w:framePr w:wrap="around" w:vAnchor="text" w:hAnchor="margin" w:xAlign="right" w:y="1"/>
      <w:rPr>
        <w:rStyle w:val="ad"/>
      </w:rPr>
    </w:pPr>
  </w:p>
  <w:p w:rsidR="00DA2D71" w:rsidRDefault="00DA2D7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9E5" w:rsidRDefault="008879E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671" w:rsidRDefault="00185671">
      <w:r>
        <w:separator/>
      </w:r>
    </w:p>
  </w:footnote>
  <w:footnote w:type="continuationSeparator" w:id="0">
    <w:p w:rsidR="00185671" w:rsidRDefault="00185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9E5" w:rsidRDefault="008879E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2D71" w:rsidRDefault="00066A8D">
    <w:pPr>
      <w:pStyle w:val="a8"/>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9E5" w:rsidRDefault="008879E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F2FEBF3F"/>
    <w:rsid w:val="00000FCE"/>
    <w:rsid w:val="00020E7A"/>
    <w:rsid w:val="00024497"/>
    <w:rsid w:val="00046CF7"/>
    <w:rsid w:val="000532E1"/>
    <w:rsid w:val="00056E4C"/>
    <w:rsid w:val="0006079A"/>
    <w:rsid w:val="000631F9"/>
    <w:rsid w:val="00066A8D"/>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85671"/>
    <w:rsid w:val="00192A5B"/>
    <w:rsid w:val="00194762"/>
    <w:rsid w:val="00195220"/>
    <w:rsid w:val="001954B4"/>
    <w:rsid w:val="0019737F"/>
    <w:rsid w:val="001A500D"/>
    <w:rsid w:val="001C4334"/>
    <w:rsid w:val="001D11F3"/>
    <w:rsid w:val="001D2E2D"/>
    <w:rsid w:val="001E1263"/>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837A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7E1A"/>
    <w:rsid w:val="00443C7A"/>
    <w:rsid w:val="004452BA"/>
    <w:rsid w:val="00451221"/>
    <w:rsid w:val="00453929"/>
    <w:rsid w:val="004555F7"/>
    <w:rsid w:val="004606FD"/>
    <w:rsid w:val="00462CFD"/>
    <w:rsid w:val="00464EA7"/>
    <w:rsid w:val="004651A5"/>
    <w:rsid w:val="004767D7"/>
    <w:rsid w:val="0048060F"/>
    <w:rsid w:val="0048122B"/>
    <w:rsid w:val="00484916"/>
    <w:rsid w:val="004861A7"/>
    <w:rsid w:val="0048758B"/>
    <w:rsid w:val="00491A67"/>
    <w:rsid w:val="004920AF"/>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01B5"/>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D7AE2"/>
    <w:rsid w:val="005E3D19"/>
    <w:rsid w:val="005E4E84"/>
    <w:rsid w:val="005F296E"/>
    <w:rsid w:val="006126FE"/>
    <w:rsid w:val="00613CE9"/>
    <w:rsid w:val="00642F29"/>
    <w:rsid w:val="00644994"/>
    <w:rsid w:val="00644F1B"/>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04D8"/>
    <w:rsid w:val="007040B0"/>
    <w:rsid w:val="00710B89"/>
    <w:rsid w:val="00715AD3"/>
    <w:rsid w:val="00716B53"/>
    <w:rsid w:val="0072102A"/>
    <w:rsid w:val="00725001"/>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5C1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879E5"/>
    <w:rsid w:val="008B2200"/>
    <w:rsid w:val="008B4F75"/>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284F"/>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671F"/>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2D5"/>
    <w:rsid w:val="00CB462E"/>
    <w:rsid w:val="00CB4A74"/>
    <w:rsid w:val="00CC24FE"/>
    <w:rsid w:val="00CC70FB"/>
    <w:rsid w:val="00CE55AC"/>
    <w:rsid w:val="00CF6115"/>
    <w:rsid w:val="00D13BC3"/>
    <w:rsid w:val="00D14F03"/>
    <w:rsid w:val="00D409BB"/>
    <w:rsid w:val="00D5007A"/>
    <w:rsid w:val="00D5598B"/>
    <w:rsid w:val="00D56BD0"/>
    <w:rsid w:val="00D63679"/>
    <w:rsid w:val="00D6725D"/>
    <w:rsid w:val="00D71A2E"/>
    <w:rsid w:val="00D731FC"/>
    <w:rsid w:val="00D80973"/>
    <w:rsid w:val="00D82214"/>
    <w:rsid w:val="00DA2D71"/>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5D4C"/>
    <w:rsid w:val="00EA652C"/>
    <w:rsid w:val="00EB0731"/>
    <w:rsid w:val="00EC168D"/>
    <w:rsid w:val="00EC320D"/>
    <w:rsid w:val="00EC4DA4"/>
    <w:rsid w:val="00EC6379"/>
    <w:rsid w:val="00ED507C"/>
    <w:rsid w:val="00EE38CD"/>
    <w:rsid w:val="00EE6D2C"/>
    <w:rsid w:val="00EE72D7"/>
    <w:rsid w:val="00F0134F"/>
    <w:rsid w:val="00F21ECC"/>
    <w:rsid w:val="00F22C99"/>
    <w:rsid w:val="00F35569"/>
    <w:rsid w:val="00F3618F"/>
    <w:rsid w:val="00F4008B"/>
    <w:rsid w:val="00F41E61"/>
    <w:rsid w:val="00F503C8"/>
    <w:rsid w:val="00F56689"/>
    <w:rsid w:val="00F821BF"/>
    <w:rsid w:val="00F853FB"/>
    <w:rsid w:val="00FA4FF9"/>
    <w:rsid w:val="00FB3C62"/>
    <w:rsid w:val="00FB6FEC"/>
    <w:rsid w:val="00FB7D22"/>
    <w:rsid w:val="00FC3853"/>
    <w:rsid w:val="00FC53DE"/>
    <w:rsid w:val="00FC629F"/>
    <w:rsid w:val="00FC74F1"/>
    <w:rsid w:val="00FC7652"/>
    <w:rsid w:val="00FD2192"/>
    <w:rsid w:val="00FD7838"/>
    <w:rsid w:val="00FD7E55"/>
    <w:rsid w:val="00FE1360"/>
    <w:rsid w:val="00FE497C"/>
    <w:rsid w:val="00FE70B2"/>
    <w:rsid w:val="00FE7398"/>
    <w:rsid w:val="067C6DFD"/>
    <w:rsid w:val="5D9C106B"/>
    <w:rsid w:val="5DEFDBBF"/>
    <w:rsid w:val="6F970B6A"/>
    <w:rsid w:val="7EFB3A38"/>
    <w:rsid w:val="7FCBA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10A089"/>
  <w15:docId w15:val="{D47E16DB-6CA0-423F-AFA1-7ABA7D27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qFormat/>
  </w:style>
  <w:style w:type="paragraph" w:customStyle="1" w:styleId="10">
    <w:name w:val="列出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1">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customStyle="1" w:styleId="11">
    <w:name w:val="未处理的提及1"/>
    <w:basedOn w:val="a0"/>
    <w:uiPriority w:val="99"/>
    <w:unhideWhenUsed/>
    <w:qFormat/>
    <w:rPr>
      <w:color w:val="605E5C"/>
      <w:shd w:val="clear" w:color="auto" w:fill="E1DFDD"/>
    </w:rPr>
  </w:style>
  <w:style w:type="character" w:styleId="af2">
    <w:name w:val="Unresolved Mention"/>
    <w:basedOn w:val="a0"/>
    <w:uiPriority w:val="99"/>
    <w:semiHidden/>
    <w:unhideWhenUsed/>
    <w:rsid w:val="00887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v.qq.com/x/cover/mzc00200z0pczum/j0034nl2ft6.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259</Words>
  <Characters>1480</Characters>
  <Application>Microsoft Office Word</Application>
  <DocSecurity>0</DocSecurity>
  <Lines>12</Lines>
  <Paragraphs>3</Paragraphs>
  <ScaleCrop>false</ScaleCrop>
  <Company>WWW.YlmF.CoM</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2012-10-11T16:46:00Z</cp:lastPrinted>
  <dcterms:created xsi:type="dcterms:W3CDTF">2021-01-27T01:47:00Z</dcterms:created>
  <dcterms:modified xsi:type="dcterms:W3CDTF">2021-01-27T01:52:00Z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2052-2.4.0.3944</vt:lpwstr>
  </property>
</Properties>
</file>