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4780050" w14:textId="0520EAF7" w:rsidR="00422564" w:rsidRPr="001801F5" w:rsidRDefault="00CE3CA0" w:rsidP="001801F5">
      <w:pPr>
        <w:spacing w:beforeLines="100" w:before="240" w:afterLines="100" w:after="240"/>
        <w:jc w:val="center"/>
        <w:textAlignment w:val="baseline"/>
        <w:rPr>
          <w:rFonts w:ascii="微软雅黑" w:eastAsia="微软雅黑" w:hAnsi="微软雅黑"/>
          <w:b/>
          <w:bCs/>
          <w:sz w:val="32"/>
          <w:szCs w:val="32"/>
        </w:rPr>
      </w:pPr>
      <w:r w:rsidRPr="001801F5">
        <w:rPr>
          <w:rFonts w:ascii="微软雅黑" w:eastAsia="微软雅黑" w:hAnsi="微软雅黑" w:hint="eastAsia"/>
          <w:b/>
          <w:bCs/>
          <w:sz w:val="32"/>
          <w:szCs w:val="32"/>
        </w:rPr>
        <w:t>知乎</w:t>
      </w:r>
      <w:r w:rsidRPr="001801F5">
        <w:rPr>
          <w:rFonts w:ascii="微软雅黑" w:eastAsia="微软雅黑" w:hAnsi="微软雅黑"/>
          <w:b/>
          <w:bCs/>
          <w:sz w:val="32"/>
          <w:szCs w:val="32"/>
        </w:rPr>
        <w:t>×</w:t>
      </w:r>
      <w:r w:rsidRPr="001801F5">
        <w:rPr>
          <w:rFonts w:ascii="微软雅黑" w:eastAsia="微软雅黑" w:hAnsi="微软雅黑"/>
          <w:b/>
          <w:bCs/>
          <w:sz w:val="32"/>
          <w:szCs w:val="32"/>
        </w:rPr>
        <w:t>洽洽坚果「探寻坚果的保鲜密码」</w:t>
      </w:r>
    </w:p>
    <w:p w14:paraId="7AB0D001" w14:textId="77777777" w:rsidR="00422564" w:rsidRDefault="00CE3CA0">
      <w:pPr>
        <w:textAlignment w:val="baseline"/>
        <w:rPr>
          <w:rFonts w:ascii="微软雅黑" w:eastAsia="微软雅黑" w:hAnsi="微软雅黑"/>
          <w:b/>
          <w:sz w:val="21"/>
          <w:szCs w:val="21"/>
        </w:rPr>
      </w:pPr>
      <w:r>
        <w:rPr>
          <w:rFonts w:ascii="微软雅黑" w:eastAsia="微软雅黑" w:hAnsi="微软雅黑" w:hint="eastAsia"/>
          <w:b/>
          <w:sz w:val="21"/>
          <w:szCs w:val="21"/>
        </w:rPr>
        <w:t>广</w:t>
      </w:r>
      <w:r>
        <w:rPr>
          <w:rFonts w:ascii="微软雅黑" w:eastAsia="微软雅黑" w:hAnsi="微软雅黑" w:hint="eastAsia"/>
          <w:b/>
          <w:sz w:val="21"/>
          <w:szCs w:val="21"/>
        </w:rPr>
        <w:t xml:space="preserve"> </w:t>
      </w:r>
      <w:r>
        <w:rPr>
          <w:rFonts w:ascii="微软雅黑" w:eastAsia="微软雅黑" w:hAnsi="微软雅黑" w:hint="eastAsia"/>
          <w:b/>
          <w:sz w:val="21"/>
          <w:szCs w:val="21"/>
        </w:rPr>
        <w:t>告</w:t>
      </w:r>
      <w:r>
        <w:rPr>
          <w:rFonts w:ascii="微软雅黑" w:eastAsia="微软雅黑" w:hAnsi="微软雅黑" w:hint="eastAsia"/>
          <w:b/>
          <w:sz w:val="21"/>
          <w:szCs w:val="21"/>
        </w:rPr>
        <w:t xml:space="preserve"> </w:t>
      </w:r>
      <w:r>
        <w:rPr>
          <w:rFonts w:ascii="微软雅黑" w:eastAsia="微软雅黑" w:hAnsi="微软雅黑" w:hint="eastAsia"/>
          <w:b/>
          <w:sz w:val="21"/>
          <w:szCs w:val="21"/>
        </w:rPr>
        <w:t>主：</w:t>
      </w:r>
      <w:proofErr w:type="gramStart"/>
      <w:r>
        <w:rPr>
          <w:rFonts w:ascii="微软雅黑" w:eastAsia="微软雅黑" w:hAnsi="微软雅黑" w:hint="eastAsia"/>
          <w:sz w:val="21"/>
          <w:szCs w:val="21"/>
        </w:rPr>
        <w:t>洽洽</w:t>
      </w:r>
      <w:proofErr w:type="gramEnd"/>
      <w:r>
        <w:rPr>
          <w:rFonts w:ascii="微软雅黑" w:eastAsia="微软雅黑" w:hAnsi="微软雅黑" w:hint="eastAsia"/>
          <w:sz w:val="21"/>
          <w:szCs w:val="21"/>
        </w:rPr>
        <w:t>坚果</w:t>
      </w:r>
    </w:p>
    <w:p w14:paraId="6C28B97C" w14:textId="77777777" w:rsidR="00422564" w:rsidRDefault="00CE3CA0">
      <w:pPr>
        <w:rPr>
          <w:rFonts w:ascii="微软雅黑" w:eastAsia="微软雅黑" w:hAnsi="微软雅黑"/>
          <w:b/>
          <w:sz w:val="21"/>
          <w:szCs w:val="21"/>
        </w:rPr>
      </w:pPr>
      <w:r>
        <w:rPr>
          <w:rFonts w:ascii="微软雅黑" w:eastAsia="微软雅黑" w:hAnsi="微软雅黑" w:hint="eastAsia"/>
          <w:b/>
          <w:sz w:val="21"/>
          <w:szCs w:val="21"/>
        </w:rPr>
        <w:t>所属行业：</w:t>
      </w:r>
      <w:r>
        <w:rPr>
          <w:rFonts w:ascii="微软雅黑" w:eastAsia="微软雅黑" w:hAnsi="微软雅黑" w:hint="eastAsia"/>
          <w:sz w:val="21"/>
          <w:szCs w:val="21"/>
        </w:rPr>
        <w:t>食品饮料</w:t>
      </w:r>
    </w:p>
    <w:p w14:paraId="7160C573" w14:textId="77777777" w:rsidR="00422564" w:rsidRDefault="00CE3CA0">
      <w:pPr>
        <w:textAlignment w:val="baseline"/>
        <w:rPr>
          <w:rFonts w:ascii="微软雅黑" w:eastAsia="微软雅黑" w:hAnsi="微软雅黑"/>
          <w:b/>
          <w:sz w:val="21"/>
          <w:szCs w:val="21"/>
        </w:rPr>
      </w:pPr>
      <w:r>
        <w:rPr>
          <w:rFonts w:ascii="微软雅黑" w:eastAsia="微软雅黑" w:hAnsi="微软雅黑" w:hint="eastAsia"/>
          <w:b/>
          <w:sz w:val="21"/>
          <w:szCs w:val="21"/>
        </w:rPr>
        <w:t>执行时间：</w:t>
      </w:r>
      <w:r>
        <w:rPr>
          <w:rFonts w:ascii="微软雅黑" w:eastAsia="微软雅黑" w:hAnsi="微软雅黑" w:hint="eastAsia"/>
          <w:sz w:val="21"/>
          <w:szCs w:val="21"/>
        </w:rPr>
        <w:t>20</w:t>
      </w:r>
      <w:r>
        <w:rPr>
          <w:rFonts w:ascii="微软雅黑" w:eastAsia="微软雅黑" w:hAnsi="微软雅黑"/>
          <w:sz w:val="21"/>
          <w:szCs w:val="21"/>
        </w:rPr>
        <w:t>20</w:t>
      </w:r>
      <w:r>
        <w:rPr>
          <w:rFonts w:ascii="微软雅黑" w:eastAsia="微软雅黑" w:hAnsi="微软雅黑" w:hint="eastAsia"/>
          <w:sz w:val="21"/>
          <w:szCs w:val="21"/>
        </w:rPr>
        <w:t>.</w:t>
      </w:r>
      <w:r>
        <w:rPr>
          <w:rFonts w:ascii="微软雅黑" w:eastAsia="微软雅黑" w:hAnsi="微软雅黑"/>
          <w:sz w:val="21"/>
          <w:szCs w:val="21"/>
        </w:rPr>
        <w:t>06</w:t>
      </w:r>
      <w:r>
        <w:rPr>
          <w:rFonts w:ascii="微软雅黑" w:eastAsia="微软雅黑" w:hAnsi="微软雅黑" w:hint="eastAsia"/>
          <w:sz w:val="21"/>
          <w:szCs w:val="21"/>
        </w:rPr>
        <w:t>.</w:t>
      </w:r>
      <w:r>
        <w:rPr>
          <w:rFonts w:ascii="微软雅黑" w:eastAsia="微软雅黑" w:hAnsi="微软雅黑"/>
          <w:sz w:val="21"/>
          <w:szCs w:val="21"/>
        </w:rPr>
        <w:t>01</w:t>
      </w:r>
      <w:r>
        <w:rPr>
          <w:rFonts w:ascii="微软雅黑" w:eastAsia="微软雅黑" w:hAnsi="微软雅黑" w:hint="eastAsia"/>
          <w:sz w:val="21"/>
          <w:szCs w:val="21"/>
        </w:rPr>
        <w:t>-</w:t>
      </w:r>
      <w:r>
        <w:rPr>
          <w:rFonts w:ascii="微软雅黑" w:eastAsia="微软雅黑" w:hAnsi="微软雅黑"/>
          <w:sz w:val="21"/>
          <w:szCs w:val="21"/>
        </w:rPr>
        <w:t>08</w:t>
      </w:r>
      <w:r>
        <w:rPr>
          <w:rFonts w:ascii="微软雅黑" w:eastAsia="微软雅黑" w:hAnsi="微软雅黑" w:hint="eastAsia"/>
          <w:sz w:val="21"/>
          <w:szCs w:val="21"/>
        </w:rPr>
        <w:t>.</w:t>
      </w:r>
      <w:r>
        <w:rPr>
          <w:rFonts w:ascii="微软雅黑" w:eastAsia="微软雅黑" w:hAnsi="微软雅黑"/>
          <w:sz w:val="21"/>
          <w:szCs w:val="21"/>
        </w:rPr>
        <w:t>24</w:t>
      </w:r>
    </w:p>
    <w:p w14:paraId="2883D346" w14:textId="1A08F230" w:rsidR="00422564" w:rsidRDefault="00CE3CA0">
      <w:pPr>
        <w:spacing w:after="240"/>
        <w:textAlignment w:val="baseline"/>
        <w:rPr>
          <w:rFonts w:ascii="微软雅黑" w:eastAsia="微软雅黑" w:hAnsi="微软雅黑"/>
          <w:sz w:val="21"/>
          <w:szCs w:val="21"/>
        </w:rPr>
      </w:pPr>
      <w:r>
        <w:rPr>
          <w:rFonts w:ascii="微软雅黑" w:eastAsia="微软雅黑" w:hAnsi="微软雅黑" w:hint="eastAsia"/>
          <w:b/>
          <w:sz w:val="21"/>
          <w:szCs w:val="21"/>
        </w:rPr>
        <w:t>参选类别：</w:t>
      </w:r>
      <w:r w:rsidR="001801F5" w:rsidRPr="001801F5">
        <w:rPr>
          <w:rFonts w:ascii="微软雅黑" w:eastAsia="微软雅黑" w:hAnsi="微软雅黑" w:hint="eastAsia"/>
          <w:sz w:val="21"/>
          <w:szCs w:val="21"/>
        </w:rPr>
        <w:t>跨界联合营销类</w:t>
      </w:r>
    </w:p>
    <w:p w14:paraId="5DAF7810" w14:textId="00BAC41F" w:rsidR="00422564" w:rsidRPr="001801F5" w:rsidRDefault="00CE3CA0" w:rsidP="001801F5">
      <w:pPr>
        <w:spacing w:before="100" w:beforeAutospacing="1" w:after="100" w:afterAutospacing="1"/>
        <w:rPr>
          <w:rFonts w:ascii="微软雅黑" w:eastAsia="微软雅黑" w:hAnsi="微软雅黑"/>
          <w:b/>
          <w:color w:val="0000FF"/>
        </w:rPr>
      </w:pPr>
      <w:r>
        <w:rPr>
          <w:rFonts w:ascii="微软雅黑" w:eastAsia="微软雅黑" w:hAnsi="微软雅黑" w:hint="eastAsia"/>
          <w:b/>
          <w:color w:val="0000FF"/>
          <w:sz w:val="28"/>
        </w:rPr>
        <w:t>营销背景</w:t>
      </w:r>
    </w:p>
    <w:p w14:paraId="5735BE84" w14:textId="18028938" w:rsidR="00422564" w:rsidRDefault="00CE3CA0" w:rsidP="001801F5">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sz w:val="21"/>
          <w:szCs w:val="21"/>
        </w:rPr>
        <w:t>专注坚果行业</w:t>
      </w:r>
      <w:r>
        <w:rPr>
          <w:rFonts w:ascii="微软雅黑" w:eastAsia="微软雅黑" w:hAnsi="微软雅黑"/>
          <w:sz w:val="21"/>
          <w:szCs w:val="21"/>
        </w:rPr>
        <w:t>20</w:t>
      </w:r>
      <w:r>
        <w:rPr>
          <w:rFonts w:ascii="微软雅黑" w:eastAsia="微软雅黑" w:hAnsi="微软雅黑"/>
          <w:sz w:val="21"/>
          <w:szCs w:val="21"/>
        </w:rPr>
        <w:t>余年，跟「新鲜」死磕到底的</w:t>
      </w:r>
      <w:proofErr w:type="gramStart"/>
      <w:r>
        <w:rPr>
          <w:rFonts w:ascii="微软雅黑" w:eastAsia="微软雅黑" w:hAnsi="微软雅黑"/>
          <w:sz w:val="21"/>
          <w:szCs w:val="21"/>
        </w:rPr>
        <w:t>洽洽</w:t>
      </w:r>
      <w:proofErr w:type="gramEnd"/>
      <w:r>
        <w:rPr>
          <w:rFonts w:ascii="微软雅黑" w:eastAsia="微软雅黑" w:hAnsi="微软雅黑"/>
          <w:sz w:val="21"/>
          <w:szCs w:val="21"/>
        </w:rPr>
        <w:t>，</w:t>
      </w:r>
      <w:r>
        <w:rPr>
          <w:rFonts w:ascii="微软雅黑" w:eastAsia="微软雅黑" w:hAnsi="微软雅黑"/>
          <w:sz w:val="21"/>
          <w:szCs w:val="21"/>
        </w:rPr>
        <w:t>2020</w:t>
      </w:r>
      <w:r>
        <w:rPr>
          <w:rFonts w:ascii="微软雅黑" w:eastAsia="微软雅黑" w:hAnsi="微软雅黑"/>
          <w:sz w:val="21"/>
          <w:szCs w:val="21"/>
        </w:rPr>
        <w:t>年斩获了素有世界食品界「诺贝尔奖」之称的「世界食品品质评鉴大奖」，而这名荣耀加身的超级「实力派」就是超人气的「</w:t>
      </w:r>
      <w:proofErr w:type="gramStart"/>
      <w:r>
        <w:rPr>
          <w:rFonts w:ascii="微软雅黑" w:eastAsia="微软雅黑" w:hAnsi="微软雅黑"/>
          <w:sz w:val="21"/>
          <w:szCs w:val="21"/>
        </w:rPr>
        <w:t>洽洽</w:t>
      </w:r>
      <w:proofErr w:type="gramEnd"/>
      <w:r>
        <w:rPr>
          <w:rFonts w:ascii="微软雅黑" w:eastAsia="微软雅黑" w:hAnsi="微软雅黑"/>
          <w:sz w:val="21"/>
          <w:szCs w:val="21"/>
        </w:rPr>
        <w:t>小黄袋」每日坚果。时下爆火的每日坚果被追捧为童叟无欺的当代「最佳健康新零食」，而这对于坚果「保鲜」技术有着严格的要求与规范。针对这个特点，「</w:t>
      </w:r>
      <w:proofErr w:type="gramStart"/>
      <w:r>
        <w:rPr>
          <w:rFonts w:ascii="微软雅黑" w:eastAsia="微软雅黑" w:hAnsi="微软雅黑"/>
          <w:sz w:val="21"/>
          <w:szCs w:val="21"/>
        </w:rPr>
        <w:t>洽洽</w:t>
      </w:r>
      <w:proofErr w:type="gramEnd"/>
      <w:r>
        <w:rPr>
          <w:rFonts w:ascii="微软雅黑" w:eastAsia="微软雅黑" w:hAnsi="微软雅黑"/>
          <w:sz w:val="21"/>
          <w:szCs w:val="21"/>
        </w:rPr>
        <w:t>小黄袋」历经多年研发和技术攻关后，最终形成了保证坚果稳定品质和新鲜口感的一套成熟的生产加工体系。这套</w:t>
      </w:r>
      <w:r>
        <w:rPr>
          <w:rFonts w:ascii="微软雅黑" w:eastAsia="微软雅黑" w:hAnsi="微软雅黑"/>
          <w:sz w:val="21"/>
          <w:szCs w:val="21"/>
        </w:rPr>
        <w:t xml:space="preserve"> </w:t>
      </w:r>
      <w:r>
        <w:rPr>
          <w:rFonts w:ascii="微软雅黑" w:eastAsia="微软雅黑" w:hAnsi="微软雅黑"/>
          <w:sz w:val="21"/>
          <w:szCs w:val="21"/>
        </w:rPr>
        <w:t>「关键保鲜技术」，包括自主研发的充氮保鲜技术、坚果贮藏与加工技术。但在面对市面上</w:t>
      </w:r>
      <w:proofErr w:type="gramStart"/>
      <w:r>
        <w:rPr>
          <w:rFonts w:ascii="微软雅黑" w:eastAsia="微软雅黑" w:hAnsi="微软雅黑"/>
          <w:sz w:val="21"/>
          <w:szCs w:val="21"/>
        </w:rPr>
        <w:t>鱼龙混杂着</w:t>
      </w:r>
      <w:proofErr w:type="gramEnd"/>
      <w:r>
        <w:rPr>
          <w:rFonts w:ascii="微软雅黑" w:eastAsia="微软雅黑" w:hAnsi="微软雅黑"/>
          <w:sz w:val="21"/>
          <w:szCs w:val="21"/>
        </w:rPr>
        <w:t>各种各</w:t>
      </w:r>
      <w:r>
        <w:rPr>
          <w:rFonts w:ascii="微软雅黑" w:eastAsia="微软雅黑" w:hAnsi="微软雅黑"/>
          <w:sz w:val="21"/>
          <w:szCs w:val="21"/>
        </w:rPr>
        <w:t>样的袋装速食坚果，纵使年轻消费者也很难分辨该如何选择健康营养又美味的每日坚果品牌。</w:t>
      </w:r>
    </w:p>
    <w:p w14:paraId="3A605A82" w14:textId="3456E66A" w:rsidR="00422564" w:rsidRPr="001801F5" w:rsidRDefault="00CE3CA0" w:rsidP="001801F5">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noProof/>
          <w:sz w:val="21"/>
          <w:szCs w:val="21"/>
        </w:rPr>
        <w:drawing>
          <wp:inline distT="0" distB="0" distL="0" distR="0" wp14:anchorId="5F5E568E" wp14:editId="412B7BD3">
            <wp:extent cx="5715000" cy="3810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715000" cy="3810000"/>
                    </a:xfrm>
                    <a:prstGeom prst="rect">
                      <a:avLst/>
                    </a:prstGeom>
                    <a:noFill/>
                    <a:ln>
                      <a:noFill/>
                    </a:ln>
                  </pic:spPr>
                </pic:pic>
              </a:graphicData>
            </a:graphic>
          </wp:inline>
        </w:drawing>
      </w:r>
    </w:p>
    <w:p w14:paraId="1D7D0173" w14:textId="77777777" w:rsidR="00422564" w:rsidRDefault="00CE3CA0" w:rsidP="001801F5">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营销目标</w:t>
      </w:r>
    </w:p>
    <w:p w14:paraId="1744A06D" w14:textId="04D230EA" w:rsidR="00422564" w:rsidRDefault="00CE3CA0" w:rsidP="001801F5">
      <w:pPr>
        <w:spacing w:before="100" w:beforeAutospacing="1" w:after="100" w:afterAutospacing="1"/>
        <w:rPr>
          <w:rFonts w:ascii="微软雅黑" w:eastAsia="微软雅黑" w:hAnsi="微软雅黑" w:hint="eastAsia"/>
          <w:sz w:val="21"/>
          <w:szCs w:val="21"/>
        </w:rPr>
      </w:pPr>
      <w:r>
        <w:rPr>
          <w:rFonts w:ascii="微软雅黑" w:eastAsia="微软雅黑" w:hAnsi="微软雅黑" w:hint="eastAsia"/>
          <w:sz w:val="21"/>
          <w:szCs w:val="21"/>
        </w:rPr>
        <w:t>借助知乎平台高知内容沉淀打造</w:t>
      </w:r>
      <w:proofErr w:type="gramStart"/>
      <w:r>
        <w:rPr>
          <w:rFonts w:ascii="微软雅黑" w:eastAsia="微软雅黑" w:hAnsi="微软雅黑" w:hint="eastAsia"/>
          <w:sz w:val="21"/>
          <w:szCs w:val="21"/>
        </w:rPr>
        <w:t>洽洽</w:t>
      </w:r>
      <w:proofErr w:type="gramEnd"/>
      <w:r>
        <w:rPr>
          <w:rFonts w:ascii="微软雅黑" w:eastAsia="微软雅黑" w:hAnsi="微软雅黑" w:hint="eastAsia"/>
          <w:sz w:val="21"/>
          <w:szCs w:val="21"/>
        </w:rPr>
        <w:t>小黄袋每日坚果营养专家形象</w:t>
      </w:r>
      <w:r>
        <w:rPr>
          <w:rFonts w:ascii="微软雅黑" w:eastAsia="微软雅黑" w:hAnsi="微软雅黑" w:hint="eastAsia"/>
          <w:sz w:val="21"/>
          <w:szCs w:val="21"/>
          <w:lang w:eastAsia="zh-Hans"/>
        </w:rPr>
        <w:t>，</w:t>
      </w:r>
      <w:r>
        <w:rPr>
          <w:rFonts w:ascii="微软雅黑" w:eastAsia="微软雅黑" w:hAnsi="微软雅黑" w:hint="eastAsia"/>
          <w:sz w:val="21"/>
          <w:szCs w:val="21"/>
          <w:lang w:eastAsia="zh-Hans"/>
        </w:rPr>
        <w:t>引起</w:t>
      </w:r>
      <w:r>
        <w:rPr>
          <w:rFonts w:ascii="微软雅黑" w:eastAsia="微软雅黑" w:hAnsi="微软雅黑" w:hint="eastAsia"/>
          <w:sz w:val="21"/>
          <w:szCs w:val="21"/>
        </w:rPr>
        <w:t>全网社交平台达人打卡种草，</w:t>
      </w:r>
      <w:r>
        <w:rPr>
          <w:rFonts w:ascii="微软雅黑" w:eastAsia="微软雅黑" w:hAnsi="微软雅黑" w:hint="eastAsia"/>
          <w:sz w:val="21"/>
          <w:szCs w:val="21"/>
          <w:lang w:eastAsia="zh-Hans"/>
        </w:rPr>
        <w:t>以</w:t>
      </w:r>
      <w:r>
        <w:rPr>
          <w:rFonts w:ascii="微软雅黑" w:eastAsia="微软雅黑" w:hAnsi="微软雅黑" w:hint="eastAsia"/>
          <w:sz w:val="21"/>
          <w:szCs w:val="21"/>
        </w:rPr>
        <w:t>实现口碑流量</w:t>
      </w:r>
      <w:r>
        <w:rPr>
          <w:rFonts w:ascii="微软雅黑" w:eastAsia="微软雅黑" w:hAnsi="微软雅黑" w:hint="eastAsia"/>
          <w:sz w:val="21"/>
          <w:szCs w:val="21"/>
          <w:lang w:eastAsia="zh-Hans"/>
        </w:rPr>
        <w:t>双赢</w:t>
      </w:r>
      <w:r>
        <w:rPr>
          <w:rFonts w:ascii="微软雅黑" w:eastAsia="微软雅黑" w:hAnsi="微软雅黑" w:hint="eastAsia"/>
          <w:sz w:val="21"/>
          <w:szCs w:val="21"/>
        </w:rPr>
        <w:t>。</w:t>
      </w:r>
    </w:p>
    <w:p w14:paraId="3ECB27BA" w14:textId="77777777" w:rsidR="00422564" w:rsidRDefault="00CE3CA0" w:rsidP="001801F5">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lastRenderedPageBreak/>
        <w:t>策略与创意</w:t>
      </w:r>
    </w:p>
    <w:p w14:paraId="63E461C2" w14:textId="0EAB25EA" w:rsidR="00422564" w:rsidRDefault="00CE3CA0" w:rsidP="001801F5">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hint="eastAsia"/>
          <w:sz w:val="21"/>
          <w:szCs w:val="21"/>
        </w:rPr>
        <w:t>品牌与</w:t>
      </w:r>
      <w:r>
        <w:rPr>
          <w:rFonts w:ascii="微软雅黑" w:eastAsia="微软雅黑" w:hAnsi="微软雅黑"/>
          <w:sz w:val="21"/>
          <w:szCs w:val="21"/>
        </w:rPr>
        <w:t xml:space="preserve"> IP </w:t>
      </w:r>
      <w:r>
        <w:rPr>
          <w:rFonts w:ascii="微软雅黑" w:eastAsia="微软雅黑" w:hAnsi="微软雅黑"/>
          <w:sz w:val="21"/>
          <w:szCs w:val="21"/>
        </w:rPr>
        <w:t>的跨界营销层出不穷，原本没有直接关联的元素通过相互渗透、融合，赋予品牌立体感和纵深感，可以打通</w:t>
      </w:r>
      <w:r>
        <w:rPr>
          <w:rFonts w:ascii="微软雅黑" w:eastAsia="微软雅黑" w:hAnsi="微软雅黑"/>
          <w:sz w:val="21"/>
          <w:szCs w:val="21"/>
        </w:rPr>
        <w:t>品牌与消费者的全新沟通方式，在巩固既有忠实消费者的同时，还可开拓更多年轻消费族群对品牌的认知和喜好。</w:t>
      </w:r>
    </w:p>
    <w:p w14:paraId="1E485792" w14:textId="56DA33DF" w:rsidR="00422564" w:rsidRPr="001801F5" w:rsidRDefault="00CE3CA0" w:rsidP="001801F5">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hint="eastAsia"/>
          <w:sz w:val="21"/>
          <w:szCs w:val="21"/>
        </w:rPr>
        <w:t>「</w:t>
      </w:r>
      <w:proofErr w:type="gramStart"/>
      <w:r>
        <w:rPr>
          <w:rFonts w:ascii="微软雅黑" w:eastAsia="微软雅黑" w:hAnsi="微软雅黑" w:hint="eastAsia"/>
          <w:sz w:val="21"/>
          <w:szCs w:val="21"/>
        </w:rPr>
        <w:t>洽洽</w:t>
      </w:r>
      <w:proofErr w:type="gramEnd"/>
      <w:r>
        <w:rPr>
          <w:rFonts w:ascii="微软雅黑" w:eastAsia="微软雅黑" w:hAnsi="微软雅黑" w:hint="eastAsia"/>
          <w:sz w:val="21"/>
          <w:szCs w:val="21"/>
        </w:rPr>
        <w:t>小黄袋」跨界</w:t>
      </w:r>
      <w:proofErr w:type="gramStart"/>
      <w:r>
        <w:rPr>
          <w:rFonts w:ascii="微软雅黑" w:eastAsia="微软雅黑" w:hAnsi="微软雅黑" w:hint="eastAsia"/>
          <w:sz w:val="21"/>
          <w:szCs w:val="21"/>
        </w:rPr>
        <w:t>知乎刘看山</w:t>
      </w:r>
      <w:proofErr w:type="gramEnd"/>
      <w:r>
        <w:rPr>
          <w:rFonts w:ascii="微软雅黑" w:eastAsia="微软雅黑" w:hAnsi="微软雅黑"/>
          <w:sz w:val="21"/>
          <w:szCs w:val="21"/>
        </w:rPr>
        <w:t xml:space="preserve"> IP </w:t>
      </w:r>
      <w:r>
        <w:rPr>
          <w:rFonts w:ascii="微软雅黑" w:eastAsia="微软雅黑" w:hAnsi="微软雅黑"/>
          <w:sz w:val="21"/>
          <w:szCs w:val="21"/>
        </w:rPr>
        <w:t>进行坚果泛人群拓展，以知乎关于「鲜」的话题点切入，不但在站内打造了热烈的「食品保鲜」话题，凭借「有趣有料有奖涨知识」的问答游戏吸引用户深入参与，想要获得最终大奖需集齐</w:t>
      </w:r>
      <w:r>
        <w:rPr>
          <w:rFonts w:ascii="微软雅黑" w:eastAsia="微软雅黑" w:hAnsi="微软雅黑"/>
          <w:sz w:val="21"/>
          <w:szCs w:val="21"/>
        </w:rPr>
        <w:t>7</w:t>
      </w:r>
      <w:r>
        <w:rPr>
          <w:rFonts w:ascii="微软雅黑" w:eastAsia="微软雅黑" w:hAnsi="微软雅黑"/>
          <w:sz w:val="21"/>
          <w:szCs w:val="21"/>
        </w:rPr>
        <w:t>张鲜气卡，而购买产品扫描内码可直接获取</w:t>
      </w:r>
      <w:r>
        <w:rPr>
          <w:rFonts w:ascii="微软雅黑" w:eastAsia="微软雅黑" w:hAnsi="微软雅黑"/>
          <w:sz w:val="21"/>
          <w:szCs w:val="21"/>
        </w:rPr>
        <w:t>2</w:t>
      </w:r>
      <w:r>
        <w:rPr>
          <w:rFonts w:ascii="微软雅黑" w:eastAsia="微软雅黑" w:hAnsi="微软雅黑"/>
          <w:sz w:val="21"/>
          <w:szCs w:val="21"/>
        </w:rPr>
        <w:t>张或</w:t>
      </w:r>
      <w:r>
        <w:rPr>
          <w:rFonts w:ascii="微软雅黑" w:eastAsia="微软雅黑" w:hAnsi="微软雅黑"/>
          <w:sz w:val="21"/>
          <w:szCs w:val="21"/>
        </w:rPr>
        <w:t>5</w:t>
      </w:r>
      <w:r>
        <w:rPr>
          <w:rFonts w:ascii="微软雅黑" w:eastAsia="微软雅黑" w:hAnsi="微软雅黑"/>
          <w:sz w:val="21"/>
          <w:szCs w:val="21"/>
        </w:rPr>
        <w:t>张鲜气卡，能够在传播同时带动产品销量增长。</w:t>
      </w:r>
    </w:p>
    <w:p w14:paraId="58543B47" w14:textId="77777777" w:rsidR="00422564" w:rsidRDefault="00CE3CA0" w:rsidP="001801F5">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执行过程</w:t>
      </w:r>
      <w:r>
        <w:rPr>
          <w:rFonts w:ascii="微软雅黑" w:eastAsia="微软雅黑" w:hAnsi="微软雅黑" w:hint="eastAsia"/>
          <w:b/>
          <w:color w:val="0000FF"/>
          <w:sz w:val="28"/>
        </w:rPr>
        <w:t>/</w:t>
      </w:r>
      <w:r>
        <w:rPr>
          <w:rFonts w:ascii="微软雅黑" w:eastAsia="微软雅黑" w:hAnsi="微软雅黑" w:hint="eastAsia"/>
          <w:b/>
          <w:color w:val="0000FF"/>
          <w:sz w:val="28"/>
        </w:rPr>
        <w:t>媒体表现</w:t>
      </w:r>
    </w:p>
    <w:p w14:paraId="3272F852" w14:textId="77777777" w:rsidR="00422564" w:rsidRDefault="00CE3CA0" w:rsidP="001801F5">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b/>
          <w:bCs/>
          <w:sz w:val="21"/>
          <w:szCs w:val="21"/>
        </w:rPr>
        <w:t>STEP 1 - </w:t>
      </w:r>
      <w:r>
        <w:rPr>
          <w:rFonts w:ascii="微软雅黑" w:eastAsia="微软雅黑" w:hAnsi="微软雅黑"/>
          <w:b/>
          <w:bCs/>
          <w:sz w:val="21"/>
          <w:szCs w:val="21"/>
        </w:rPr>
        <w:t>看山带你开启寻「鲜」之旅</w:t>
      </w:r>
    </w:p>
    <w:p w14:paraId="348A7903" w14:textId="0C04DA81" w:rsidR="00422564" w:rsidRDefault="00CE3CA0" w:rsidP="001801F5">
      <w:pPr>
        <w:spacing w:before="100" w:beforeAutospacing="1" w:after="100" w:afterAutospacing="1"/>
        <w:textAlignment w:val="baseline"/>
        <w:rPr>
          <w:rFonts w:ascii="微软雅黑" w:eastAsia="微软雅黑" w:hAnsi="微软雅黑" w:hint="eastAsia"/>
          <w:sz w:val="21"/>
          <w:szCs w:val="21"/>
        </w:rPr>
      </w:pPr>
      <w:proofErr w:type="gramStart"/>
      <w:r>
        <w:rPr>
          <w:rFonts w:ascii="微软雅黑" w:eastAsia="微软雅黑" w:hAnsi="微软雅黑"/>
          <w:sz w:val="21"/>
          <w:szCs w:val="21"/>
        </w:rPr>
        <w:t>洽洽</w:t>
      </w:r>
      <w:proofErr w:type="gramEnd"/>
      <w:r>
        <w:rPr>
          <w:rFonts w:ascii="微软雅黑" w:eastAsia="微软雅黑" w:hAnsi="微软雅黑"/>
          <w:sz w:val="21"/>
          <w:szCs w:val="21"/>
        </w:rPr>
        <w:t>小黄袋每日坚果跨界联合</w:t>
      </w:r>
      <w:proofErr w:type="gramStart"/>
      <w:r>
        <w:rPr>
          <w:rFonts w:ascii="微软雅黑" w:eastAsia="微软雅黑" w:hAnsi="微软雅黑"/>
          <w:sz w:val="21"/>
          <w:szCs w:val="21"/>
        </w:rPr>
        <w:t>知乎刘看山</w:t>
      </w:r>
      <w:proofErr w:type="gramEnd"/>
      <w:r>
        <w:rPr>
          <w:rFonts w:ascii="微软雅黑" w:eastAsia="微软雅黑" w:hAnsi="微软雅黑"/>
          <w:sz w:val="21"/>
          <w:szCs w:val="21"/>
        </w:rPr>
        <w:t>IP</w:t>
      </w:r>
      <w:proofErr w:type="gramStart"/>
      <w:r>
        <w:rPr>
          <w:rFonts w:ascii="微软雅黑" w:eastAsia="微软雅黑" w:hAnsi="微软雅黑"/>
          <w:sz w:val="21"/>
          <w:szCs w:val="21"/>
        </w:rPr>
        <w:t>萌趣演绎</w:t>
      </w:r>
      <w:proofErr w:type="gramEnd"/>
      <w:r>
        <w:rPr>
          <w:rFonts w:ascii="微软雅黑" w:eastAsia="微软雅黑" w:hAnsi="微软雅黑"/>
          <w:sz w:val="21"/>
          <w:szCs w:val="21"/>
        </w:rPr>
        <w:t>坚果「保鲜」知识，推出联名包装及表情包等系列周边产品。消费者通过扫描「</w:t>
      </w:r>
      <w:proofErr w:type="gramStart"/>
      <w:r>
        <w:rPr>
          <w:rFonts w:ascii="微软雅黑" w:eastAsia="微软雅黑" w:hAnsi="微软雅黑"/>
          <w:sz w:val="21"/>
          <w:szCs w:val="21"/>
        </w:rPr>
        <w:t>洽洽</w:t>
      </w:r>
      <w:proofErr w:type="gramEnd"/>
      <w:r>
        <w:rPr>
          <w:rFonts w:ascii="微软雅黑" w:eastAsia="微软雅黑" w:hAnsi="微软雅黑"/>
          <w:sz w:val="21"/>
          <w:szCs w:val="21"/>
        </w:rPr>
        <w:t>小黄袋」包装外二</w:t>
      </w:r>
      <w:proofErr w:type="gramStart"/>
      <w:r>
        <w:rPr>
          <w:rFonts w:ascii="微软雅黑" w:eastAsia="微软雅黑" w:hAnsi="微软雅黑"/>
          <w:sz w:val="21"/>
          <w:szCs w:val="21"/>
        </w:rPr>
        <w:t>维码即</w:t>
      </w:r>
      <w:proofErr w:type="gramEnd"/>
      <w:r>
        <w:rPr>
          <w:rFonts w:ascii="微软雅黑" w:eastAsia="微软雅黑" w:hAnsi="微软雅黑"/>
          <w:sz w:val="21"/>
          <w:szCs w:val="21"/>
        </w:rPr>
        <w:t>可进入《坚果保鲜的那些事儿</w:t>
      </w:r>
      <w:r>
        <w:rPr>
          <w:rFonts w:ascii="微软雅黑" w:eastAsia="微软雅黑" w:hAnsi="微软雅黑"/>
          <w:sz w:val="21"/>
          <w:szCs w:val="21"/>
        </w:rPr>
        <w:t xml:space="preserve"> | </w:t>
      </w:r>
      <w:r>
        <w:rPr>
          <w:rFonts w:ascii="微软雅黑" w:eastAsia="微软雅黑" w:hAnsi="微软雅黑"/>
          <w:sz w:val="21"/>
          <w:szCs w:val="21"/>
        </w:rPr>
        <w:t>寻</w:t>
      </w:r>
      <w:r>
        <w:rPr>
          <w:rFonts w:ascii="微软雅黑" w:eastAsia="微软雅黑" w:hAnsi="微软雅黑"/>
          <w:sz w:val="21"/>
          <w:szCs w:val="21"/>
        </w:rPr>
        <w:t>“</w:t>
      </w:r>
      <w:r>
        <w:rPr>
          <w:rFonts w:ascii="微软雅黑" w:eastAsia="微软雅黑" w:hAnsi="微软雅黑"/>
          <w:sz w:val="21"/>
          <w:szCs w:val="21"/>
        </w:rPr>
        <w:t>鲜</w:t>
      </w:r>
      <w:r>
        <w:rPr>
          <w:rFonts w:ascii="微软雅黑" w:eastAsia="微软雅黑" w:hAnsi="微软雅黑"/>
          <w:sz w:val="21"/>
          <w:szCs w:val="21"/>
        </w:rPr>
        <w:t>”</w:t>
      </w:r>
      <w:r>
        <w:rPr>
          <w:rFonts w:ascii="微软雅黑" w:eastAsia="微软雅黑" w:hAnsi="微软雅黑"/>
          <w:sz w:val="21"/>
          <w:szCs w:val="21"/>
        </w:rPr>
        <w:t>之旅》互动</w:t>
      </w:r>
      <w:r>
        <w:rPr>
          <w:rFonts w:ascii="微软雅黑" w:eastAsia="微软雅黑" w:hAnsi="微软雅黑"/>
          <w:sz w:val="21"/>
          <w:szCs w:val="21"/>
        </w:rPr>
        <w:t>H5</w:t>
      </w:r>
      <w:r>
        <w:rPr>
          <w:rFonts w:ascii="微软雅黑" w:eastAsia="微软雅黑" w:hAnsi="微软雅黑"/>
          <w:sz w:val="21"/>
          <w:szCs w:val="21"/>
        </w:rPr>
        <w:t>，</w:t>
      </w:r>
      <w:r>
        <w:rPr>
          <w:rFonts w:ascii="微软雅黑" w:eastAsia="微软雅黑" w:hAnsi="微软雅黑"/>
          <w:sz w:val="21"/>
          <w:szCs w:val="21"/>
        </w:rPr>
        <w:t>H5</w:t>
      </w:r>
      <w:r>
        <w:rPr>
          <w:rFonts w:ascii="微软雅黑" w:eastAsia="微软雅黑" w:hAnsi="微软雅黑"/>
          <w:sz w:val="21"/>
          <w:szCs w:val="21"/>
        </w:rPr>
        <w:t>以「旅程」为切入点，通过回执坚果鲜气地图（坚果产地国），邀请消费者与刘看山一起开启</w:t>
      </w:r>
      <w:proofErr w:type="gramStart"/>
      <w:r>
        <w:rPr>
          <w:rFonts w:ascii="微软雅黑" w:eastAsia="微软雅黑" w:hAnsi="微软雅黑"/>
          <w:sz w:val="21"/>
          <w:szCs w:val="21"/>
        </w:rPr>
        <w:t>洽洽的寻鲜旅程</w:t>
      </w:r>
      <w:proofErr w:type="gramEnd"/>
      <w:r>
        <w:rPr>
          <w:rFonts w:ascii="微软雅黑" w:eastAsia="微软雅黑" w:hAnsi="微软雅黑"/>
          <w:sz w:val="21"/>
          <w:szCs w:val="21"/>
        </w:rPr>
        <w:t> </w:t>
      </w:r>
      <w:r>
        <w:rPr>
          <w:rFonts w:ascii="微软雅黑" w:eastAsia="微软雅黑" w:hAnsi="微软雅黑"/>
          <w:sz w:val="21"/>
          <w:szCs w:val="21"/>
        </w:rPr>
        <w:t>。旅程之中结合「保鲜</w:t>
      </w:r>
      <w:r>
        <w:rPr>
          <w:rFonts w:ascii="微软雅黑" w:eastAsia="微软雅黑" w:hAnsi="微软雅黑"/>
          <w:sz w:val="21"/>
          <w:szCs w:val="21"/>
        </w:rPr>
        <w:t>+</w:t>
      </w:r>
      <w:r>
        <w:rPr>
          <w:rFonts w:ascii="微软雅黑" w:eastAsia="微软雅黑" w:hAnsi="微软雅黑"/>
          <w:sz w:val="21"/>
          <w:szCs w:val="21"/>
        </w:rPr>
        <w:t>健康」卖点植入</w:t>
      </w:r>
      <w:proofErr w:type="gramStart"/>
      <w:r>
        <w:rPr>
          <w:rFonts w:ascii="微软雅黑" w:eastAsia="微软雅黑" w:hAnsi="微软雅黑"/>
          <w:sz w:val="21"/>
          <w:szCs w:val="21"/>
        </w:rPr>
        <w:t>知乎上趣味</w:t>
      </w:r>
      <w:proofErr w:type="gramEnd"/>
      <w:r>
        <w:rPr>
          <w:rFonts w:ascii="微软雅黑" w:eastAsia="微软雅黑" w:hAnsi="微软雅黑"/>
          <w:sz w:val="21"/>
          <w:szCs w:val="21"/>
        </w:rPr>
        <w:t>保鲜知识互动问答，凭借「有趣有料有奖涨知识」的问答游戏吸引消费者与之深入参与，并通过集卡兑奖方式激发消费者收集兴趣，在传播同时带动产品销量增长。</w:t>
      </w:r>
    </w:p>
    <w:p w14:paraId="3F514A79" w14:textId="77777777" w:rsidR="00422564" w:rsidRDefault="00CE3CA0" w:rsidP="001801F5">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noProof/>
          <w:sz w:val="21"/>
          <w:szCs w:val="21"/>
        </w:rPr>
        <w:drawing>
          <wp:inline distT="0" distB="0" distL="0" distR="0" wp14:anchorId="3C3A1941" wp14:editId="1BE7B705">
            <wp:extent cx="4762500" cy="282892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762500" cy="2828925"/>
                    </a:xfrm>
                    <a:prstGeom prst="rect">
                      <a:avLst/>
                    </a:prstGeom>
                    <a:noFill/>
                    <a:ln>
                      <a:noFill/>
                    </a:ln>
                  </pic:spPr>
                </pic:pic>
              </a:graphicData>
            </a:graphic>
          </wp:inline>
        </w:drawing>
      </w:r>
    </w:p>
    <w:p w14:paraId="2CA2CA64" w14:textId="77777777" w:rsidR="00422564" w:rsidRDefault="00CE3CA0" w:rsidP="001801F5">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noProof/>
          <w:sz w:val="21"/>
          <w:szCs w:val="21"/>
        </w:rPr>
        <w:lastRenderedPageBreak/>
        <w:drawing>
          <wp:inline distT="0" distB="0" distL="0" distR="0" wp14:anchorId="2364FD94" wp14:editId="7460EA88">
            <wp:extent cx="4352925" cy="27336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352925" cy="2733675"/>
                    </a:xfrm>
                    <a:prstGeom prst="rect">
                      <a:avLst/>
                    </a:prstGeom>
                    <a:noFill/>
                    <a:ln>
                      <a:noFill/>
                    </a:ln>
                  </pic:spPr>
                </pic:pic>
              </a:graphicData>
            </a:graphic>
          </wp:inline>
        </w:drawing>
      </w:r>
    </w:p>
    <w:p w14:paraId="056B2C5E" w14:textId="313F329F" w:rsidR="00422564" w:rsidRDefault="00CE3CA0" w:rsidP="001801F5">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noProof/>
          <w:sz w:val="21"/>
          <w:szCs w:val="21"/>
        </w:rPr>
        <w:drawing>
          <wp:inline distT="0" distB="0" distL="0" distR="0" wp14:anchorId="45126675" wp14:editId="6DF16480">
            <wp:extent cx="5619750" cy="25622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619750" cy="2562225"/>
                    </a:xfrm>
                    <a:prstGeom prst="rect">
                      <a:avLst/>
                    </a:prstGeom>
                    <a:noFill/>
                    <a:ln>
                      <a:noFill/>
                    </a:ln>
                  </pic:spPr>
                </pic:pic>
              </a:graphicData>
            </a:graphic>
          </wp:inline>
        </w:drawing>
      </w:r>
    </w:p>
    <w:p w14:paraId="7B91CC37" w14:textId="77777777" w:rsidR="00422564" w:rsidRDefault="00CE3CA0" w:rsidP="001801F5">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b/>
          <w:bCs/>
          <w:sz w:val="21"/>
          <w:szCs w:val="21"/>
        </w:rPr>
        <w:t>S</w:t>
      </w:r>
      <w:r>
        <w:rPr>
          <w:rFonts w:ascii="微软雅黑" w:eastAsia="微软雅黑" w:hAnsi="微软雅黑"/>
          <w:b/>
          <w:bCs/>
          <w:sz w:val="21"/>
          <w:szCs w:val="21"/>
        </w:rPr>
        <w:t>TEP 2 - </w:t>
      </w:r>
      <w:r>
        <w:rPr>
          <w:rFonts w:ascii="微软雅黑" w:eastAsia="微软雅黑" w:hAnsi="微软雅黑"/>
          <w:b/>
          <w:bCs/>
          <w:sz w:val="21"/>
          <w:szCs w:val="21"/>
        </w:rPr>
        <w:t>聊聊坚果「保鲜」那些事儿</w:t>
      </w:r>
    </w:p>
    <w:p w14:paraId="74C43E06" w14:textId="6085DA99" w:rsidR="00422564" w:rsidRDefault="00CE3CA0" w:rsidP="001801F5">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sz w:val="21"/>
          <w:szCs w:val="21"/>
        </w:rPr>
        <w:t>以知乎圆桌等多样形式传播「坚果保鲜的那些事儿」主题内容，特邀知乎站内营养学、食品安全、美食、生活</w:t>
      </w:r>
      <w:r>
        <w:rPr>
          <w:rFonts w:ascii="微软雅黑" w:eastAsia="微软雅黑" w:hAnsi="微软雅黑"/>
          <w:sz w:val="21"/>
          <w:szCs w:val="21"/>
        </w:rPr>
        <w:t>4</w:t>
      </w:r>
      <w:r>
        <w:rPr>
          <w:rFonts w:ascii="微软雅黑" w:eastAsia="微软雅黑" w:hAnsi="微软雅黑"/>
          <w:sz w:val="21"/>
          <w:szCs w:val="21"/>
        </w:rPr>
        <w:t>个细分领域的</w:t>
      </w:r>
      <w:r>
        <w:rPr>
          <w:rFonts w:ascii="微软雅黑" w:eastAsia="微软雅黑" w:hAnsi="微软雅黑"/>
          <w:sz w:val="21"/>
          <w:szCs w:val="21"/>
        </w:rPr>
        <w:t>8</w:t>
      </w:r>
      <w:r>
        <w:rPr>
          <w:rFonts w:ascii="微软雅黑" w:eastAsia="微软雅黑" w:hAnsi="微软雅黑"/>
          <w:sz w:val="21"/>
          <w:szCs w:val="21"/>
        </w:rPr>
        <w:t>位嘉宾坐镇圆桌，以具有启发性「那些事儿」引发消费者的好奇及兴趣，例如「为了一口『新鲜』，人类付出了多少努力？」「怎么用普通话来形容坚果放太久之后那种『</w:t>
      </w:r>
      <w:r>
        <w:rPr>
          <w:rFonts w:ascii="微软雅黑" w:eastAsia="微软雅黑" w:hAnsi="微软雅黑"/>
          <w:sz w:val="21"/>
          <w:szCs w:val="21"/>
        </w:rPr>
        <w:t>hou</w:t>
      </w:r>
      <w:r>
        <w:rPr>
          <w:rFonts w:ascii="微软雅黑" w:eastAsia="微软雅黑" w:hAnsi="微软雅黑"/>
          <w:sz w:val="21"/>
          <w:szCs w:val="21"/>
        </w:rPr>
        <w:t>』掉的味道？」等智取内容结合知乎平台对知识的「科普性」</w:t>
      </w:r>
      <w:r>
        <w:rPr>
          <w:rFonts w:ascii="微软雅黑" w:eastAsia="微软雅黑" w:hAnsi="微软雅黑"/>
          <w:sz w:val="21"/>
          <w:szCs w:val="21"/>
        </w:rPr>
        <w:t> </w:t>
      </w:r>
      <w:r>
        <w:rPr>
          <w:rFonts w:ascii="微软雅黑" w:eastAsia="微软雅黑" w:hAnsi="微软雅黑"/>
          <w:sz w:val="21"/>
          <w:szCs w:val="21"/>
        </w:rPr>
        <w:t>和</w:t>
      </w:r>
      <w:proofErr w:type="gramStart"/>
      <w:r>
        <w:rPr>
          <w:rFonts w:ascii="微软雅黑" w:eastAsia="微软雅黑" w:hAnsi="微软雅黑"/>
          <w:sz w:val="21"/>
          <w:szCs w:val="21"/>
        </w:rPr>
        <w:t>洽洽</w:t>
      </w:r>
      <w:proofErr w:type="gramEnd"/>
      <w:r>
        <w:rPr>
          <w:rFonts w:ascii="微软雅黑" w:eastAsia="微软雅黑" w:hAnsi="微软雅黑"/>
          <w:sz w:val="21"/>
          <w:szCs w:val="21"/>
        </w:rPr>
        <w:t>小黄袋的「保鲜」传播核心，简洁直接地传递坚持保鲜、</w:t>
      </w:r>
      <w:proofErr w:type="gramStart"/>
      <w:r>
        <w:rPr>
          <w:rFonts w:ascii="微软雅黑" w:eastAsia="微软雅黑" w:hAnsi="微软雅黑"/>
          <w:sz w:val="21"/>
          <w:szCs w:val="21"/>
        </w:rPr>
        <w:t>不断探鲜的</w:t>
      </w:r>
      <w:proofErr w:type="gramEnd"/>
      <w:r>
        <w:rPr>
          <w:rFonts w:ascii="微软雅黑" w:eastAsia="微软雅黑" w:hAnsi="微软雅黑"/>
          <w:sz w:val="21"/>
          <w:szCs w:val="21"/>
        </w:rPr>
        <w:t>生活品质价值观，吸引大众围观大话坚果。</w:t>
      </w:r>
    </w:p>
    <w:p w14:paraId="278C6950" w14:textId="77777777" w:rsidR="00422564" w:rsidRDefault="00CE3CA0" w:rsidP="001801F5">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noProof/>
          <w:sz w:val="21"/>
          <w:szCs w:val="21"/>
        </w:rPr>
        <w:lastRenderedPageBreak/>
        <w:drawing>
          <wp:inline distT="0" distB="0" distL="0" distR="0" wp14:anchorId="60A98613" wp14:editId="62895F3E">
            <wp:extent cx="4324350" cy="39433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324350" cy="3943350"/>
                    </a:xfrm>
                    <a:prstGeom prst="rect">
                      <a:avLst/>
                    </a:prstGeom>
                    <a:noFill/>
                    <a:ln>
                      <a:noFill/>
                    </a:ln>
                  </pic:spPr>
                </pic:pic>
              </a:graphicData>
            </a:graphic>
          </wp:inline>
        </w:drawing>
      </w:r>
    </w:p>
    <w:p w14:paraId="2CF6CA0B" w14:textId="0A1FFB73" w:rsidR="00422564" w:rsidRDefault="00CE3CA0" w:rsidP="001801F5">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noProof/>
          <w:sz w:val="21"/>
          <w:szCs w:val="21"/>
        </w:rPr>
        <w:lastRenderedPageBreak/>
        <w:drawing>
          <wp:inline distT="0" distB="0" distL="0" distR="0" wp14:anchorId="4B17AD48" wp14:editId="665F823D">
            <wp:extent cx="5530215" cy="98386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530215" cy="9838690"/>
                    </a:xfrm>
                    <a:prstGeom prst="rect">
                      <a:avLst/>
                    </a:prstGeom>
                    <a:noFill/>
                    <a:ln>
                      <a:noFill/>
                    </a:ln>
                  </pic:spPr>
                </pic:pic>
              </a:graphicData>
            </a:graphic>
          </wp:inline>
        </w:drawing>
      </w:r>
    </w:p>
    <w:p w14:paraId="12B1E4FC" w14:textId="77777777" w:rsidR="00422564" w:rsidRDefault="00CE3CA0" w:rsidP="001801F5">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b/>
          <w:bCs/>
          <w:sz w:val="21"/>
          <w:szCs w:val="21"/>
        </w:rPr>
        <w:lastRenderedPageBreak/>
        <w:t>STEP 3 - </w:t>
      </w:r>
      <w:proofErr w:type="gramStart"/>
      <w:r>
        <w:rPr>
          <w:rFonts w:ascii="微软雅黑" w:eastAsia="微软雅黑" w:hAnsi="微软雅黑"/>
          <w:b/>
          <w:bCs/>
          <w:sz w:val="21"/>
          <w:szCs w:val="21"/>
        </w:rPr>
        <w:t>全网寻鲜</w:t>
      </w:r>
      <w:proofErr w:type="gramEnd"/>
      <w:r>
        <w:rPr>
          <w:rFonts w:ascii="微软雅黑" w:eastAsia="微软雅黑" w:hAnsi="微软雅黑"/>
          <w:b/>
          <w:bCs/>
          <w:sz w:val="21"/>
          <w:szCs w:val="21"/>
        </w:rPr>
        <w:t xml:space="preserve"> &amp; </w:t>
      </w:r>
      <w:r>
        <w:rPr>
          <w:rFonts w:ascii="微软雅黑" w:eastAsia="微软雅黑" w:hAnsi="微软雅黑"/>
          <w:b/>
          <w:bCs/>
          <w:sz w:val="21"/>
          <w:szCs w:val="21"/>
        </w:rPr>
        <w:t>巩固产品卖点认知</w:t>
      </w:r>
    </w:p>
    <w:p w14:paraId="1B713B4F" w14:textId="07FE126B" w:rsidR="00422564" w:rsidRDefault="00CE3CA0" w:rsidP="001801F5">
      <w:pPr>
        <w:spacing w:before="100" w:beforeAutospacing="1" w:after="100" w:afterAutospacing="1"/>
        <w:textAlignment w:val="baseline"/>
        <w:rPr>
          <w:rFonts w:ascii="微软雅黑" w:eastAsia="微软雅黑" w:hAnsi="微软雅黑" w:hint="eastAsia"/>
          <w:sz w:val="21"/>
          <w:szCs w:val="21"/>
        </w:rPr>
      </w:pPr>
      <w:proofErr w:type="gramStart"/>
      <w:r>
        <w:rPr>
          <w:rFonts w:ascii="微软雅黑" w:eastAsia="微软雅黑" w:hAnsi="微软雅黑"/>
          <w:sz w:val="21"/>
          <w:szCs w:val="21"/>
        </w:rPr>
        <w:t>双微一抖</w:t>
      </w:r>
      <w:proofErr w:type="gramEnd"/>
      <w:r>
        <w:rPr>
          <w:rFonts w:ascii="微软雅黑" w:eastAsia="微软雅黑" w:hAnsi="微软雅黑"/>
          <w:sz w:val="21"/>
          <w:szCs w:val="21"/>
        </w:rPr>
        <w:t>小红书等多平台对</w:t>
      </w:r>
      <w:proofErr w:type="gramStart"/>
      <w:r>
        <w:rPr>
          <w:rFonts w:ascii="微软雅黑" w:eastAsia="微软雅黑" w:hAnsi="微软雅黑"/>
          <w:sz w:val="21"/>
          <w:szCs w:val="21"/>
        </w:rPr>
        <w:t>洽洽</w:t>
      </w:r>
      <w:proofErr w:type="gramEnd"/>
      <w:r>
        <w:rPr>
          <w:rFonts w:ascii="微软雅黑" w:eastAsia="微软雅黑" w:hAnsi="微软雅黑"/>
          <w:sz w:val="21"/>
          <w:szCs w:val="21"/>
        </w:rPr>
        <w:t>小黄袋</w:t>
      </w:r>
      <w:r>
        <w:rPr>
          <w:rFonts w:ascii="微软雅黑" w:eastAsia="微软雅黑" w:hAnsi="微软雅黑"/>
          <w:sz w:val="21"/>
          <w:szCs w:val="21"/>
        </w:rPr>
        <w:t xml:space="preserve"> × </w:t>
      </w:r>
      <w:r>
        <w:rPr>
          <w:rFonts w:ascii="微软雅黑" w:eastAsia="微软雅黑" w:hAnsi="微软雅黑"/>
          <w:sz w:val="21"/>
          <w:szCs w:val="21"/>
        </w:rPr>
        <w:t>知乎跨界「探鲜」包装打卡发酵，不断曝光「每日一包补充身体所需应营养」的品牌诉求。随后上架</w:t>
      </w:r>
      <w:proofErr w:type="gramStart"/>
      <w:r>
        <w:rPr>
          <w:rFonts w:ascii="微软雅黑" w:eastAsia="微软雅黑" w:hAnsi="微软雅黑"/>
          <w:sz w:val="21"/>
          <w:szCs w:val="21"/>
        </w:rPr>
        <w:t>洽洽</w:t>
      </w:r>
      <w:proofErr w:type="gramEnd"/>
      <w:r>
        <w:rPr>
          <w:rFonts w:ascii="微软雅黑" w:eastAsia="微软雅黑" w:hAnsi="微软雅黑"/>
          <w:sz w:val="21"/>
          <w:szCs w:val="21"/>
        </w:rPr>
        <w:t>小黄袋</w:t>
      </w:r>
      <w:r>
        <w:rPr>
          <w:rFonts w:ascii="微软雅黑" w:eastAsia="微软雅黑" w:hAnsi="微软雅黑"/>
          <w:sz w:val="21"/>
          <w:szCs w:val="21"/>
        </w:rPr>
        <w:t xml:space="preserve"> × </w:t>
      </w:r>
      <w:r>
        <w:rPr>
          <w:rFonts w:ascii="微软雅黑" w:eastAsia="微软雅黑" w:hAnsi="微软雅黑"/>
          <w:sz w:val="21"/>
          <w:szCs w:val="21"/>
        </w:rPr>
        <w:t>知乎联名礼盒，用冰箱的礼盒造型影射</w:t>
      </w:r>
      <w:proofErr w:type="gramStart"/>
      <w:r>
        <w:rPr>
          <w:rFonts w:ascii="微软雅黑" w:eastAsia="微软雅黑" w:hAnsi="微软雅黑"/>
          <w:sz w:val="21"/>
          <w:szCs w:val="21"/>
        </w:rPr>
        <w:t>洽洽</w:t>
      </w:r>
      <w:proofErr w:type="gramEnd"/>
      <w:r>
        <w:rPr>
          <w:rFonts w:ascii="微软雅黑" w:eastAsia="微软雅黑" w:hAnsi="微软雅黑"/>
          <w:sz w:val="21"/>
          <w:szCs w:val="21"/>
        </w:rPr>
        <w:t>小黄袋「保鲜」的产品卖点，</w:t>
      </w:r>
      <w:proofErr w:type="gramStart"/>
      <w:r>
        <w:rPr>
          <w:rFonts w:ascii="微软雅黑" w:eastAsia="微软雅黑" w:hAnsi="微软雅黑"/>
          <w:sz w:val="21"/>
          <w:szCs w:val="21"/>
        </w:rPr>
        <w:t>通过天猫及</w:t>
      </w:r>
      <w:proofErr w:type="gramEnd"/>
      <w:r>
        <w:rPr>
          <w:rFonts w:ascii="微软雅黑" w:eastAsia="微软雅黑" w:hAnsi="微软雅黑"/>
          <w:sz w:val="21"/>
          <w:szCs w:val="21"/>
        </w:rPr>
        <w:t>品牌的集中造势，打造品牌爆款。并在整波</w:t>
      </w:r>
      <w:r>
        <w:rPr>
          <w:rFonts w:ascii="微软雅黑" w:eastAsia="微软雅黑" w:hAnsi="微软雅黑"/>
          <w:sz w:val="21"/>
          <w:szCs w:val="21"/>
        </w:rPr>
        <w:t>Campaign</w:t>
      </w:r>
      <w:r>
        <w:rPr>
          <w:rFonts w:ascii="微软雅黑" w:eastAsia="微软雅黑" w:hAnsi="微软雅黑"/>
          <w:sz w:val="21"/>
          <w:szCs w:val="21"/>
        </w:rPr>
        <w:t>收尾前，通过「</w:t>
      </w:r>
      <w:proofErr w:type="gramStart"/>
      <w:r>
        <w:rPr>
          <w:rFonts w:ascii="微软雅黑" w:eastAsia="微软雅黑" w:hAnsi="微软雅黑"/>
          <w:sz w:val="21"/>
          <w:szCs w:val="21"/>
        </w:rPr>
        <w:t>洽洽</w:t>
      </w:r>
      <w:proofErr w:type="gramEnd"/>
      <w:r>
        <w:rPr>
          <w:rFonts w:ascii="微软雅黑" w:eastAsia="微软雅黑" w:hAnsi="微软雅黑"/>
          <w:sz w:val="21"/>
          <w:szCs w:val="21"/>
        </w:rPr>
        <w:t>」机构</w:t>
      </w:r>
      <w:proofErr w:type="gramStart"/>
      <w:r>
        <w:rPr>
          <w:rFonts w:ascii="微软雅黑" w:eastAsia="微软雅黑" w:hAnsi="微软雅黑"/>
          <w:sz w:val="21"/>
          <w:szCs w:val="21"/>
        </w:rPr>
        <w:t>号发布</w:t>
      </w:r>
      <w:proofErr w:type="gramEnd"/>
      <w:r>
        <w:rPr>
          <w:rFonts w:ascii="微软雅黑" w:eastAsia="微软雅黑" w:hAnsi="微软雅黑"/>
          <w:sz w:val="21"/>
          <w:szCs w:val="21"/>
        </w:rPr>
        <w:t>品牌原生文章「如何看待『每日坚果』必须挑『新鲜』的？」再次用户巩固</w:t>
      </w:r>
      <w:proofErr w:type="gramStart"/>
      <w:r>
        <w:rPr>
          <w:rFonts w:ascii="微软雅黑" w:eastAsia="微软雅黑" w:hAnsi="微软雅黑"/>
          <w:sz w:val="21"/>
          <w:szCs w:val="21"/>
        </w:rPr>
        <w:t>洽洽</w:t>
      </w:r>
      <w:proofErr w:type="gramEnd"/>
      <w:r>
        <w:rPr>
          <w:rFonts w:ascii="微软雅黑" w:eastAsia="微软雅黑" w:hAnsi="微软雅黑"/>
          <w:sz w:val="21"/>
          <w:szCs w:val="21"/>
        </w:rPr>
        <w:t>「掌握核心保鲜技术」的认知。</w:t>
      </w:r>
    </w:p>
    <w:p w14:paraId="418E1DE8" w14:textId="391549B8" w:rsidR="00422564" w:rsidRDefault="00CE3CA0" w:rsidP="001801F5">
      <w:pPr>
        <w:spacing w:before="100" w:beforeAutospacing="1" w:after="100" w:afterAutospacing="1"/>
        <w:jc w:val="center"/>
        <w:textAlignment w:val="baseline"/>
        <w:rPr>
          <w:rFonts w:ascii="微软雅黑" w:eastAsia="微软雅黑" w:hAnsi="微软雅黑" w:hint="eastAsia"/>
          <w:sz w:val="21"/>
          <w:szCs w:val="21"/>
        </w:rPr>
      </w:pPr>
      <w:r>
        <w:rPr>
          <w:rFonts w:ascii="微软雅黑" w:eastAsia="微软雅黑" w:hAnsi="微软雅黑"/>
          <w:noProof/>
          <w:sz w:val="21"/>
          <w:szCs w:val="21"/>
        </w:rPr>
        <w:drawing>
          <wp:inline distT="0" distB="0" distL="0" distR="0" wp14:anchorId="79144B41" wp14:editId="1A97E870">
            <wp:extent cx="1924050" cy="41719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924050" cy="4171950"/>
                    </a:xfrm>
                    <a:prstGeom prst="rect">
                      <a:avLst/>
                    </a:prstGeom>
                    <a:noFill/>
                    <a:ln>
                      <a:noFill/>
                    </a:ln>
                  </pic:spPr>
                </pic:pic>
              </a:graphicData>
            </a:graphic>
          </wp:inline>
        </w:drawing>
      </w:r>
    </w:p>
    <w:p w14:paraId="041E2A32" w14:textId="77777777" w:rsidR="00422564" w:rsidRDefault="00CE3CA0" w:rsidP="001801F5">
      <w:pPr>
        <w:spacing w:before="100" w:beforeAutospacing="1" w:after="100" w:afterAutospacing="1"/>
        <w:textAlignment w:val="baseline"/>
        <w:rPr>
          <w:rFonts w:ascii="微软雅黑" w:eastAsia="微软雅黑" w:hAnsi="微软雅黑"/>
          <w:sz w:val="21"/>
          <w:szCs w:val="21"/>
        </w:rPr>
      </w:pPr>
      <w:proofErr w:type="gramStart"/>
      <w:r>
        <w:rPr>
          <w:rFonts w:ascii="微软雅黑" w:eastAsia="微软雅黑" w:hAnsi="微软雅黑"/>
          <w:sz w:val="21"/>
          <w:szCs w:val="21"/>
        </w:rPr>
        <w:t>双微一抖</w:t>
      </w:r>
      <w:proofErr w:type="gramEnd"/>
      <w:r>
        <w:rPr>
          <w:rFonts w:ascii="微软雅黑" w:eastAsia="微软雅黑" w:hAnsi="微软雅黑"/>
          <w:sz w:val="21"/>
          <w:szCs w:val="21"/>
        </w:rPr>
        <w:t>小红书多平台达人对</w:t>
      </w:r>
      <w:proofErr w:type="gramStart"/>
      <w:r>
        <w:rPr>
          <w:rFonts w:ascii="微软雅黑" w:eastAsia="微软雅黑" w:hAnsi="微软雅黑"/>
          <w:sz w:val="21"/>
          <w:szCs w:val="21"/>
        </w:rPr>
        <w:t>洽洽</w:t>
      </w:r>
      <w:proofErr w:type="gramEnd"/>
      <w:r>
        <w:rPr>
          <w:rFonts w:ascii="微软雅黑" w:eastAsia="微软雅黑" w:hAnsi="微软雅黑"/>
          <w:sz w:val="21"/>
          <w:szCs w:val="21"/>
        </w:rPr>
        <w:t>小黄袋</w:t>
      </w:r>
      <w:r>
        <w:rPr>
          <w:rFonts w:ascii="微软雅黑" w:eastAsia="微软雅黑" w:hAnsi="微软雅黑"/>
          <w:sz w:val="21"/>
          <w:szCs w:val="21"/>
        </w:rPr>
        <w:t>X</w:t>
      </w:r>
      <w:r>
        <w:rPr>
          <w:rFonts w:ascii="微软雅黑" w:eastAsia="微软雅黑" w:hAnsi="微软雅黑"/>
          <w:sz w:val="21"/>
          <w:szCs w:val="21"/>
        </w:rPr>
        <w:t>知乎跨界</w:t>
      </w:r>
      <w:r>
        <w:rPr>
          <w:rFonts w:ascii="微软雅黑" w:eastAsia="微软雅黑" w:hAnsi="微软雅黑"/>
          <w:sz w:val="21"/>
          <w:szCs w:val="21"/>
        </w:rPr>
        <w:t>“</w:t>
      </w:r>
      <w:r>
        <w:rPr>
          <w:rFonts w:ascii="微软雅黑" w:eastAsia="微软雅黑" w:hAnsi="微软雅黑"/>
          <w:sz w:val="21"/>
          <w:szCs w:val="21"/>
        </w:rPr>
        <w:t>探鲜</w:t>
      </w:r>
      <w:r>
        <w:rPr>
          <w:rFonts w:ascii="微软雅黑" w:eastAsia="微软雅黑" w:hAnsi="微软雅黑"/>
          <w:sz w:val="21"/>
          <w:szCs w:val="21"/>
        </w:rPr>
        <w:t>”</w:t>
      </w:r>
      <w:r>
        <w:rPr>
          <w:rFonts w:ascii="微软雅黑" w:eastAsia="微软雅黑" w:hAnsi="微软雅黑"/>
          <w:sz w:val="21"/>
          <w:szCs w:val="21"/>
        </w:rPr>
        <w:t>包装打卡发酵，增加</w:t>
      </w:r>
      <w:proofErr w:type="gramStart"/>
      <w:r>
        <w:rPr>
          <w:rFonts w:ascii="微软雅黑" w:eastAsia="微软雅黑" w:hAnsi="微软雅黑"/>
          <w:sz w:val="21"/>
          <w:szCs w:val="21"/>
        </w:rPr>
        <w:t>洽洽</w:t>
      </w:r>
      <w:proofErr w:type="gramEnd"/>
      <w:r>
        <w:rPr>
          <w:rFonts w:ascii="微软雅黑" w:eastAsia="微软雅黑" w:hAnsi="微软雅黑"/>
          <w:sz w:val="21"/>
          <w:szCs w:val="21"/>
        </w:rPr>
        <w:t>小</w:t>
      </w:r>
      <w:r>
        <w:rPr>
          <w:rFonts w:ascii="微软雅黑" w:eastAsia="微软雅黑" w:hAnsi="微软雅黑"/>
          <w:sz w:val="21"/>
          <w:szCs w:val="21"/>
        </w:rPr>
        <w:t>黄袋联名新包装视觉曝光，不断曝光</w:t>
      </w:r>
      <w:r>
        <w:rPr>
          <w:rFonts w:ascii="微软雅黑" w:eastAsia="微软雅黑" w:hAnsi="微软雅黑"/>
          <w:sz w:val="21"/>
          <w:szCs w:val="21"/>
        </w:rPr>
        <w:t>“</w:t>
      </w:r>
      <w:r>
        <w:rPr>
          <w:rFonts w:ascii="微软雅黑" w:eastAsia="微软雅黑" w:hAnsi="微软雅黑"/>
          <w:sz w:val="21"/>
          <w:szCs w:val="21"/>
        </w:rPr>
        <w:t>每日一包补充身体所需营养</w:t>
      </w:r>
      <w:r>
        <w:rPr>
          <w:rFonts w:ascii="微软雅黑" w:eastAsia="微软雅黑" w:hAnsi="微软雅黑"/>
          <w:sz w:val="21"/>
          <w:szCs w:val="21"/>
        </w:rPr>
        <w:t>”</w:t>
      </w:r>
      <w:r>
        <w:rPr>
          <w:rFonts w:ascii="微软雅黑" w:eastAsia="微软雅黑" w:hAnsi="微软雅黑"/>
          <w:sz w:val="21"/>
          <w:szCs w:val="21"/>
        </w:rPr>
        <w:t>的品牌诉求。</w:t>
      </w:r>
      <w:proofErr w:type="gramStart"/>
      <w:r>
        <w:rPr>
          <w:rFonts w:ascii="微软雅黑" w:eastAsia="微软雅黑" w:hAnsi="微软雅黑"/>
          <w:sz w:val="21"/>
          <w:szCs w:val="21"/>
        </w:rPr>
        <w:t>借助抖音平台</w:t>
      </w:r>
      <w:proofErr w:type="gramEnd"/>
      <w:r>
        <w:rPr>
          <w:rFonts w:ascii="微软雅黑" w:eastAsia="微软雅黑" w:hAnsi="微软雅黑"/>
          <w:sz w:val="21"/>
          <w:szCs w:val="21"/>
        </w:rPr>
        <w:t>优势，</w:t>
      </w:r>
      <w:proofErr w:type="gramStart"/>
      <w:r>
        <w:rPr>
          <w:rFonts w:ascii="微软雅黑" w:eastAsia="微软雅黑" w:hAnsi="微软雅黑"/>
          <w:sz w:val="21"/>
          <w:szCs w:val="21"/>
        </w:rPr>
        <w:t>邀请抖音</w:t>
      </w:r>
      <w:proofErr w:type="gramEnd"/>
      <w:r>
        <w:rPr>
          <w:rFonts w:ascii="微软雅黑" w:eastAsia="微软雅黑" w:hAnsi="微软雅黑"/>
          <w:sz w:val="21"/>
          <w:szCs w:val="21"/>
        </w:rPr>
        <w:t>KOL</w:t>
      </w:r>
      <w:r>
        <w:rPr>
          <w:rFonts w:ascii="微软雅黑" w:eastAsia="微软雅黑" w:hAnsi="微软雅黑"/>
          <w:sz w:val="21"/>
          <w:szCs w:val="21"/>
        </w:rPr>
        <w:t>测评</w:t>
      </w:r>
      <w:proofErr w:type="gramStart"/>
      <w:r>
        <w:rPr>
          <w:rFonts w:ascii="微软雅黑" w:eastAsia="微软雅黑" w:hAnsi="微软雅黑"/>
          <w:sz w:val="21"/>
          <w:szCs w:val="21"/>
        </w:rPr>
        <w:t>洽洽</w:t>
      </w:r>
      <w:proofErr w:type="gramEnd"/>
      <w:r>
        <w:rPr>
          <w:rFonts w:ascii="微软雅黑" w:eastAsia="微软雅黑" w:hAnsi="微软雅黑"/>
          <w:sz w:val="21"/>
          <w:szCs w:val="21"/>
        </w:rPr>
        <w:t>小黄袋</w:t>
      </w:r>
      <w:r>
        <w:rPr>
          <w:rFonts w:ascii="微软雅黑" w:eastAsia="微软雅黑" w:hAnsi="微软雅黑"/>
          <w:sz w:val="21"/>
          <w:szCs w:val="21"/>
        </w:rPr>
        <w:t>X</w:t>
      </w:r>
      <w:r>
        <w:rPr>
          <w:rFonts w:ascii="微软雅黑" w:eastAsia="微软雅黑" w:hAnsi="微软雅黑"/>
          <w:sz w:val="21"/>
          <w:szCs w:val="21"/>
        </w:rPr>
        <w:t>知</w:t>
      </w:r>
      <w:proofErr w:type="gramStart"/>
      <w:r>
        <w:rPr>
          <w:rFonts w:ascii="微软雅黑" w:eastAsia="微软雅黑" w:hAnsi="微软雅黑"/>
          <w:sz w:val="21"/>
          <w:szCs w:val="21"/>
        </w:rPr>
        <w:t>乎探鲜</w:t>
      </w:r>
      <w:proofErr w:type="gramEnd"/>
      <w:r>
        <w:rPr>
          <w:rFonts w:ascii="微软雅黑" w:eastAsia="微软雅黑" w:hAnsi="微软雅黑"/>
          <w:sz w:val="21"/>
          <w:szCs w:val="21"/>
        </w:rPr>
        <w:t>包装，借助刘看山</w:t>
      </w:r>
      <w:r>
        <w:rPr>
          <w:rFonts w:ascii="微软雅黑" w:eastAsia="微软雅黑" w:hAnsi="微软雅黑"/>
          <w:sz w:val="21"/>
          <w:szCs w:val="21"/>
        </w:rPr>
        <w:t>IP</w:t>
      </w:r>
      <w:r>
        <w:rPr>
          <w:rFonts w:ascii="微软雅黑" w:eastAsia="微软雅黑" w:hAnsi="微软雅黑"/>
          <w:sz w:val="21"/>
          <w:szCs w:val="21"/>
        </w:rPr>
        <w:t>形成</w:t>
      </w:r>
      <w:proofErr w:type="gramStart"/>
      <w:r>
        <w:rPr>
          <w:rFonts w:ascii="微软雅黑" w:eastAsia="微软雅黑" w:hAnsi="微软雅黑"/>
          <w:sz w:val="21"/>
          <w:szCs w:val="21"/>
        </w:rPr>
        <w:t>品牌强关联</w:t>
      </w:r>
      <w:proofErr w:type="gramEnd"/>
      <w:r>
        <w:rPr>
          <w:rFonts w:ascii="微软雅黑" w:eastAsia="微软雅黑" w:hAnsi="微软雅黑"/>
          <w:sz w:val="21"/>
          <w:szCs w:val="21"/>
        </w:rPr>
        <w:t>。</w:t>
      </w:r>
    </w:p>
    <w:p w14:paraId="14457CA2" w14:textId="77777777" w:rsidR="00422564" w:rsidRDefault="00422564" w:rsidP="001801F5">
      <w:pPr>
        <w:spacing w:before="100" w:beforeAutospacing="1" w:after="100" w:afterAutospacing="1"/>
        <w:textAlignment w:val="baseline"/>
        <w:rPr>
          <w:rFonts w:ascii="微软雅黑" w:eastAsia="微软雅黑" w:hAnsi="微软雅黑"/>
          <w:sz w:val="21"/>
          <w:szCs w:val="21"/>
        </w:rPr>
      </w:pPr>
    </w:p>
    <w:p w14:paraId="331A0F85" w14:textId="00B9F030" w:rsidR="00422564" w:rsidRDefault="00CE3CA0" w:rsidP="001801F5">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noProof/>
          <w:sz w:val="21"/>
          <w:szCs w:val="21"/>
        </w:rPr>
        <w:lastRenderedPageBreak/>
        <w:drawing>
          <wp:inline distT="0" distB="0" distL="0" distR="0" wp14:anchorId="50BCD2D9" wp14:editId="76F1B794">
            <wp:extent cx="5362575" cy="32670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362575" cy="3267075"/>
                    </a:xfrm>
                    <a:prstGeom prst="rect">
                      <a:avLst/>
                    </a:prstGeom>
                    <a:noFill/>
                    <a:ln>
                      <a:noFill/>
                    </a:ln>
                  </pic:spPr>
                </pic:pic>
              </a:graphicData>
            </a:graphic>
          </wp:inline>
        </w:drawing>
      </w:r>
    </w:p>
    <w:p w14:paraId="6073A7DE" w14:textId="78401AD4" w:rsidR="00422564" w:rsidRDefault="00CE3CA0" w:rsidP="001801F5">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sz w:val="21"/>
          <w:szCs w:val="21"/>
        </w:rPr>
        <w:t>8</w:t>
      </w:r>
      <w:r>
        <w:rPr>
          <w:rFonts w:ascii="微软雅黑" w:eastAsia="微软雅黑" w:hAnsi="微软雅黑"/>
          <w:sz w:val="21"/>
          <w:szCs w:val="21"/>
        </w:rPr>
        <w:t>月</w:t>
      </w:r>
      <w:r>
        <w:rPr>
          <w:rFonts w:ascii="微软雅黑" w:eastAsia="微软雅黑" w:hAnsi="微软雅黑"/>
          <w:sz w:val="21"/>
          <w:szCs w:val="21"/>
        </w:rPr>
        <w:t>6</w:t>
      </w:r>
      <w:r>
        <w:rPr>
          <w:rFonts w:ascii="微软雅黑" w:eastAsia="微软雅黑" w:hAnsi="微软雅黑"/>
          <w:sz w:val="21"/>
          <w:szCs w:val="21"/>
        </w:rPr>
        <w:t>号，</w:t>
      </w:r>
      <w:proofErr w:type="gramStart"/>
      <w:r>
        <w:rPr>
          <w:rFonts w:ascii="微软雅黑" w:eastAsia="微软雅黑" w:hAnsi="微软雅黑"/>
          <w:sz w:val="21"/>
          <w:szCs w:val="21"/>
        </w:rPr>
        <w:t>洽洽</w:t>
      </w:r>
      <w:proofErr w:type="gramEnd"/>
      <w:r>
        <w:rPr>
          <w:rFonts w:ascii="微软雅黑" w:eastAsia="微软雅黑" w:hAnsi="微软雅黑"/>
          <w:sz w:val="21"/>
          <w:szCs w:val="21"/>
        </w:rPr>
        <w:t>小黄袋</w:t>
      </w:r>
      <w:r>
        <w:rPr>
          <w:rFonts w:ascii="微软雅黑" w:eastAsia="微软雅黑" w:hAnsi="微软雅黑"/>
          <w:sz w:val="21"/>
          <w:szCs w:val="21"/>
        </w:rPr>
        <w:t>×</w:t>
      </w:r>
      <w:r>
        <w:rPr>
          <w:rFonts w:ascii="微软雅黑" w:eastAsia="微软雅黑" w:hAnsi="微软雅黑"/>
          <w:sz w:val="21"/>
          <w:szCs w:val="21"/>
        </w:rPr>
        <w:t>知乎联名礼盒上线，</w:t>
      </w:r>
      <w:proofErr w:type="gramStart"/>
      <w:r>
        <w:rPr>
          <w:rFonts w:ascii="微软雅黑" w:eastAsia="微软雅黑" w:hAnsi="微软雅黑"/>
          <w:sz w:val="21"/>
          <w:szCs w:val="21"/>
        </w:rPr>
        <w:t>天猫及</w:t>
      </w:r>
      <w:proofErr w:type="gramEnd"/>
      <w:r>
        <w:rPr>
          <w:rFonts w:ascii="微软雅黑" w:eastAsia="微软雅黑" w:hAnsi="微软雅黑"/>
          <w:sz w:val="21"/>
          <w:szCs w:val="21"/>
        </w:rPr>
        <w:t>品牌口碑集中造势，打造品牌爆款。</w:t>
      </w:r>
      <w:proofErr w:type="gramStart"/>
      <w:r>
        <w:rPr>
          <w:rFonts w:ascii="微软雅黑" w:eastAsia="微软雅黑" w:hAnsi="微软雅黑"/>
          <w:sz w:val="21"/>
          <w:szCs w:val="21"/>
        </w:rPr>
        <w:t>微博同步</w:t>
      </w:r>
      <w:proofErr w:type="gramEnd"/>
      <w:r>
        <w:rPr>
          <w:rFonts w:ascii="微软雅黑" w:eastAsia="微软雅黑" w:hAnsi="微软雅黑"/>
          <w:sz w:val="21"/>
          <w:szCs w:val="21"/>
        </w:rPr>
        <w:t>发起</w:t>
      </w:r>
      <w:r>
        <w:rPr>
          <w:rFonts w:ascii="微软雅黑" w:eastAsia="微软雅黑" w:hAnsi="微软雅黑"/>
          <w:sz w:val="21"/>
          <w:szCs w:val="21"/>
        </w:rPr>
        <w:t>#</w:t>
      </w:r>
      <w:r>
        <w:rPr>
          <w:rFonts w:ascii="微软雅黑" w:eastAsia="微软雅黑" w:hAnsi="微软雅黑"/>
          <w:sz w:val="21"/>
          <w:szCs w:val="21"/>
        </w:rPr>
        <w:t>坚果保鲜那些事儿</w:t>
      </w:r>
      <w:r>
        <w:rPr>
          <w:rFonts w:ascii="微软雅黑" w:eastAsia="微软雅黑" w:hAnsi="微软雅黑"/>
          <w:sz w:val="21"/>
          <w:szCs w:val="21"/>
        </w:rPr>
        <w:t>#</w:t>
      </w:r>
      <w:r>
        <w:rPr>
          <w:rFonts w:ascii="微软雅黑" w:eastAsia="微软雅黑" w:hAnsi="微软雅黑"/>
          <w:sz w:val="21"/>
          <w:szCs w:val="21"/>
        </w:rPr>
        <w:t>主题互动，借</w:t>
      </w:r>
      <w:proofErr w:type="gramStart"/>
      <w:r>
        <w:rPr>
          <w:rFonts w:ascii="微软雅黑" w:eastAsia="微软雅黑" w:hAnsi="微软雅黑"/>
          <w:sz w:val="21"/>
          <w:szCs w:val="21"/>
        </w:rPr>
        <w:t>有奖转</w:t>
      </w:r>
      <w:proofErr w:type="gramEnd"/>
      <w:r>
        <w:rPr>
          <w:rFonts w:ascii="微软雅黑" w:eastAsia="微软雅黑" w:hAnsi="微软雅黑"/>
          <w:sz w:val="21"/>
          <w:szCs w:val="21"/>
        </w:rPr>
        <w:t>评活动扩大声量。</w:t>
      </w:r>
    </w:p>
    <w:p w14:paraId="0A7EA5CD" w14:textId="4E523C77" w:rsidR="00422564" w:rsidRPr="001801F5" w:rsidRDefault="00CE3CA0" w:rsidP="001801F5">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noProof/>
          <w:sz w:val="21"/>
          <w:szCs w:val="21"/>
        </w:rPr>
        <w:drawing>
          <wp:inline distT="0" distB="0" distL="0" distR="0" wp14:anchorId="321CA66C" wp14:editId="1029483E">
            <wp:extent cx="5276850" cy="21907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6850" cy="2190750"/>
                    </a:xfrm>
                    <a:prstGeom prst="rect">
                      <a:avLst/>
                    </a:prstGeom>
                    <a:noFill/>
                    <a:ln>
                      <a:noFill/>
                    </a:ln>
                  </pic:spPr>
                </pic:pic>
              </a:graphicData>
            </a:graphic>
          </wp:inline>
        </w:drawing>
      </w:r>
    </w:p>
    <w:p w14:paraId="37AB54A2" w14:textId="77777777" w:rsidR="00422564" w:rsidRDefault="00CE3CA0" w:rsidP="001801F5">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营销效果与市场反馈</w:t>
      </w:r>
    </w:p>
    <w:p w14:paraId="42DA964E" w14:textId="77777777" w:rsidR="00422564" w:rsidRDefault="00CE3CA0" w:rsidP="001801F5">
      <w:pPr>
        <w:spacing w:before="100" w:beforeAutospacing="1" w:after="100" w:afterAutospacing="1"/>
        <w:rPr>
          <w:rFonts w:ascii="微软雅黑" w:eastAsia="微软雅黑" w:hAnsi="微软雅黑"/>
          <w:sz w:val="21"/>
          <w:szCs w:val="21"/>
        </w:rPr>
      </w:pPr>
      <w:proofErr w:type="gramStart"/>
      <w:r>
        <w:rPr>
          <w:rFonts w:ascii="微软雅黑" w:eastAsia="微软雅黑" w:hAnsi="微软雅黑" w:hint="eastAsia"/>
          <w:sz w:val="21"/>
          <w:szCs w:val="21"/>
        </w:rPr>
        <w:t>洽洽</w:t>
      </w:r>
      <w:proofErr w:type="gramEnd"/>
      <w:r>
        <w:rPr>
          <w:rFonts w:ascii="微软雅黑" w:eastAsia="微软雅黑" w:hAnsi="微软雅黑" w:hint="eastAsia"/>
          <w:sz w:val="21"/>
          <w:szCs w:val="21"/>
        </w:rPr>
        <w:t>小黄袋×知乎本次跨界合作，历经</w:t>
      </w:r>
      <w:r>
        <w:rPr>
          <w:rFonts w:ascii="微软雅黑" w:eastAsia="微软雅黑" w:hAnsi="微软雅黑"/>
          <w:sz w:val="21"/>
          <w:szCs w:val="21"/>
        </w:rPr>
        <w:t>H5</w:t>
      </w:r>
      <w:r>
        <w:rPr>
          <w:rFonts w:ascii="微软雅黑" w:eastAsia="微软雅黑" w:hAnsi="微软雅黑"/>
          <w:sz w:val="21"/>
          <w:szCs w:val="21"/>
        </w:rPr>
        <w:t>传播、内容沉淀、全网口碑爆发三个阶段。</w:t>
      </w:r>
    </w:p>
    <w:p w14:paraId="56C504CD" w14:textId="77777777" w:rsidR="00422564" w:rsidRDefault="00CE3CA0" w:rsidP="001801F5">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先以有趣的互动游戏</w:t>
      </w:r>
      <w:r>
        <w:rPr>
          <w:rFonts w:ascii="微软雅黑" w:eastAsia="微软雅黑" w:hAnsi="微软雅黑"/>
          <w:sz w:val="21"/>
          <w:szCs w:val="21"/>
        </w:rPr>
        <w:t>H5</w:t>
      </w:r>
      <w:r>
        <w:rPr>
          <w:rFonts w:ascii="微软雅黑" w:eastAsia="微软雅黑" w:hAnsi="微软雅黑"/>
          <w:sz w:val="21"/>
          <w:szCs w:val="21"/>
        </w:rPr>
        <w:t>传播联名活动，吸引用户参与；</w:t>
      </w:r>
    </w:p>
    <w:p w14:paraId="5F561DD6" w14:textId="77777777" w:rsidR="00422564" w:rsidRDefault="00CE3CA0" w:rsidP="001801F5">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再借知乎平台高知内容沉淀打造</w:t>
      </w:r>
      <w:proofErr w:type="gramStart"/>
      <w:r>
        <w:rPr>
          <w:rFonts w:ascii="微软雅黑" w:eastAsia="微软雅黑" w:hAnsi="微软雅黑" w:hint="eastAsia"/>
          <w:sz w:val="21"/>
          <w:szCs w:val="21"/>
        </w:rPr>
        <w:t>洽洽</w:t>
      </w:r>
      <w:proofErr w:type="gramEnd"/>
      <w:r>
        <w:rPr>
          <w:rFonts w:ascii="微软雅黑" w:eastAsia="微软雅黑" w:hAnsi="微软雅黑" w:hint="eastAsia"/>
          <w:sz w:val="21"/>
          <w:szCs w:val="21"/>
        </w:rPr>
        <w:t>小黄袋每日坚果营养专家形象；</w:t>
      </w:r>
    </w:p>
    <w:p w14:paraId="05C39421" w14:textId="77777777" w:rsidR="00422564" w:rsidRDefault="00CE3CA0" w:rsidP="001801F5">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最后全网社交平台达人打卡种草。每个阶段稳扎稳打，真正</w:t>
      </w:r>
      <w:proofErr w:type="gramStart"/>
      <w:r>
        <w:rPr>
          <w:rFonts w:ascii="微软雅黑" w:eastAsia="微软雅黑" w:hAnsi="微软雅黑" w:hint="eastAsia"/>
          <w:sz w:val="21"/>
          <w:szCs w:val="21"/>
        </w:rPr>
        <w:t>实现品效合一</w:t>
      </w:r>
      <w:proofErr w:type="gramEnd"/>
      <w:r>
        <w:rPr>
          <w:rFonts w:ascii="微软雅黑" w:eastAsia="微软雅黑" w:hAnsi="微软雅黑" w:hint="eastAsia"/>
          <w:sz w:val="21"/>
          <w:szCs w:val="21"/>
        </w:rPr>
        <w:t>，口碑</w:t>
      </w:r>
      <w:proofErr w:type="gramStart"/>
      <w:r>
        <w:rPr>
          <w:rFonts w:ascii="微软雅黑" w:eastAsia="微软雅黑" w:hAnsi="微软雅黑" w:hint="eastAsia"/>
          <w:sz w:val="21"/>
          <w:szCs w:val="21"/>
        </w:rPr>
        <w:t>流量双</w:t>
      </w:r>
      <w:proofErr w:type="gramEnd"/>
      <w:r>
        <w:rPr>
          <w:rFonts w:ascii="微软雅黑" w:eastAsia="微软雅黑" w:hAnsi="微软雅黑" w:hint="eastAsia"/>
          <w:sz w:val="21"/>
          <w:szCs w:val="21"/>
        </w:rPr>
        <w:t>丰收。</w:t>
      </w:r>
    </w:p>
    <w:p w14:paraId="3B16735B" w14:textId="77777777" w:rsidR="00422564" w:rsidRDefault="00CE3CA0" w:rsidP="001801F5">
      <w:pPr>
        <w:spacing w:before="100" w:beforeAutospacing="1" w:after="100" w:afterAutospacing="1"/>
        <w:rPr>
          <w:rFonts w:ascii="微软雅黑" w:eastAsia="微软雅黑" w:hAnsi="微软雅黑"/>
          <w:color w:val="FF0000"/>
          <w:sz w:val="20"/>
        </w:rPr>
      </w:pPr>
      <w:r>
        <w:rPr>
          <w:rFonts w:ascii="微软雅黑" w:eastAsia="微软雅黑" w:hAnsi="微软雅黑" w:hint="eastAsia"/>
          <w:sz w:val="21"/>
          <w:szCs w:val="21"/>
        </w:rPr>
        <w:lastRenderedPageBreak/>
        <w:t>品牌提问上线一个月内，从回答数、关注数、浏览数多维度均稳居「坚果」相关话题</w:t>
      </w:r>
      <w:r>
        <w:rPr>
          <w:rFonts w:ascii="微软雅黑" w:eastAsia="微软雅黑" w:hAnsi="微软雅黑"/>
          <w:sz w:val="21"/>
          <w:szCs w:val="21"/>
        </w:rPr>
        <w:t>Top10</w:t>
      </w:r>
      <w:r>
        <w:rPr>
          <w:rFonts w:ascii="微软雅黑" w:eastAsia="微软雅黑" w:hAnsi="微软雅黑"/>
          <w:sz w:val="21"/>
          <w:szCs w:val="21"/>
        </w:rPr>
        <w:t>；知乎搜索每日坚果，热度词云变化「</w:t>
      </w:r>
      <w:proofErr w:type="gramStart"/>
      <w:r>
        <w:rPr>
          <w:rFonts w:ascii="微软雅黑" w:eastAsia="微软雅黑" w:hAnsi="微软雅黑"/>
          <w:sz w:val="21"/>
          <w:szCs w:val="21"/>
        </w:rPr>
        <w:t>洽洽</w:t>
      </w:r>
      <w:proofErr w:type="gramEnd"/>
      <w:r>
        <w:rPr>
          <w:rFonts w:ascii="微软雅黑" w:eastAsia="微软雅黑" w:hAnsi="微软雅黑"/>
          <w:sz w:val="21"/>
          <w:szCs w:val="21"/>
        </w:rPr>
        <w:t>每日坚果」热度</w:t>
      </w:r>
      <w:r>
        <w:rPr>
          <w:rFonts w:ascii="微软雅黑" w:eastAsia="微软雅黑" w:hAnsi="微软雅黑"/>
          <w:sz w:val="21"/>
          <w:szCs w:val="21"/>
        </w:rPr>
        <w:t>Top1</w:t>
      </w:r>
      <w:r>
        <w:rPr>
          <w:rFonts w:ascii="微软雅黑" w:eastAsia="微软雅黑" w:hAnsi="微软雅黑"/>
          <w:sz w:val="21"/>
          <w:szCs w:val="21"/>
        </w:rPr>
        <w:t>；百度搜索「每日坚果」「坚果保鲜」等关键词，相关内容均位居前列。</w:t>
      </w:r>
    </w:p>
    <w:p w14:paraId="34709DB1" w14:textId="43E67394" w:rsidR="00422564" w:rsidRDefault="00422564">
      <w:pPr>
        <w:pStyle w:val="10"/>
        <w:ind w:left="420" w:firstLineChars="0" w:firstLine="0"/>
        <w:rPr>
          <w:rFonts w:ascii="微软雅黑" w:eastAsia="微软雅黑" w:hAnsi="微软雅黑"/>
          <w:color w:val="FF0000"/>
          <w:szCs w:val="21"/>
        </w:rPr>
      </w:pPr>
    </w:p>
    <w:sectPr w:rsidR="00422564">
      <w:headerReference w:type="default" r:id="rId17"/>
      <w:footerReference w:type="even" r:id="rId18"/>
      <w:footerReference w:type="default" r:id="rId19"/>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2A2842" w14:textId="77777777" w:rsidR="00CE3CA0" w:rsidRDefault="00CE3CA0">
      <w:r>
        <w:separator/>
      </w:r>
    </w:p>
  </w:endnote>
  <w:endnote w:type="continuationSeparator" w:id="0">
    <w:p w14:paraId="743B4A52" w14:textId="77777777" w:rsidR="00CE3CA0" w:rsidRDefault="00CE3C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altName w:val="汉仪旗黑"/>
    <w:panose1 w:val="020B0503020204020204"/>
    <w:charset w:val="86"/>
    <w:family w:val="swiss"/>
    <w:pitch w:val="variable"/>
    <w:sig w:usb0="80000287" w:usb1="2ACF3C50" w:usb2="00000016" w:usb3="00000000" w:csb0="0004001F" w:csb1="00000000"/>
  </w:font>
  <w:font w:name="Cambria">
    <w:altName w:val="苹方-简"/>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97A72C" w14:textId="77777777" w:rsidR="00422564" w:rsidRDefault="00CE3CA0">
    <w:pPr>
      <w:pStyle w:val="a7"/>
      <w:framePr w:wrap="around" w:vAnchor="text" w:hAnchor="margin" w:xAlign="right" w:y="1"/>
      <w:rPr>
        <w:rStyle w:val="ad"/>
      </w:rPr>
    </w:pPr>
    <w:r>
      <w:fldChar w:fldCharType="begin"/>
    </w:r>
    <w:r>
      <w:rPr>
        <w:rStyle w:val="ad"/>
      </w:rPr>
      <w:instrText xml:space="preserve">PAGE  </w:instrText>
    </w:r>
    <w:r>
      <w:fldChar w:fldCharType="separate"/>
    </w:r>
    <w:r>
      <w:rPr>
        <w:rStyle w:val="ad"/>
      </w:rPr>
      <w:t>1</w:t>
    </w:r>
    <w:r>
      <w:fldChar w:fldCharType="end"/>
    </w:r>
  </w:p>
  <w:p w14:paraId="19F4F9AF" w14:textId="77777777" w:rsidR="00422564" w:rsidRDefault="00422564">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FCF6D2" w14:textId="77777777" w:rsidR="00422564" w:rsidRDefault="00422564">
    <w:pPr>
      <w:pStyle w:val="a7"/>
      <w:framePr w:wrap="around" w:vAnchor="text" w:hAnchor="margin" w:xAlign="right" w:y="1"/>
      <w:rPr>
        <w:rStyle w:val="ad"/>
      </w:rPr>
    </w:pPr>
  </w:p>
  <w:p w14:paraId="7195B49F" w14:textId="77777777" w:rsidR="00422564" w:rsidRDefault="00422564">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FA7F92" w14:textId="77777777" w:rsidR="00CE3CA0" w:rsidRDefault="00CE3CA0">
      <w:r>
        <w:separator/>
      </w:r>
    </w:p>
  </w:footnote>
  <w:footnote w:type="continuationSeparator" w:id="0">
    <w:p w14:paraId="419A9A51" w14:textId="77777777" w:rsidR="00CE3CA0" w:rsidRDefault="00CE3C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11FAE6" w14:textId="77777777" w:rsidR="00422564" w:rsidRDefault="00CE3CA0">
    <w:pPr>
      <w:pStyle w:val="a8"/>
      <w:jc w:val="both"/>
      <w:rPr>
        <w:rFonts w:ascii="微软雅黑" w:eastAsia="微软雅黑" w:hAnsi="微软雅黑"/>
        <w:color w:val="333333"/>
        <w:sz w:val="21"/>
      </w:rPr>
    </w:pPr>
    <w:r>
      <w:rPr>
        <w:b/>
        <w:noProof/>
        <w:color w:val="333333"/>
        <w:sz w:val="21"/>
      </w:rPr>
      <w:drawing>
        <wp:inline distT="0" distB="0" distL="0" distR="0" wp14:anchorId="7CCF0026" wp14:editId="2C45AEB6">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12</w:t>
    </w:r>
    <w:r>
      <w:rPr>
        <w:rFonts w:ascii="微软雅黑" w:eastAsia="微软雅黑" w:hAnsi="微软雅黑" w:hint="eastAsia"/>
        <w:color w:val="333333"/>
        <w:sz w:val="21"/>
      </w:rPr>
      <w:t>届金鼠标数字营销大赛</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0A1EE4"/>
    <w:multiLevelType w:val="multilevel"/>
    <w:tmpl w:val="3C0A1EE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6D97141A"/>
    <w:multiLevelType w:val="multilevel"/>
    <w:tmpl w:val="6D97141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70F0726E"/>
    <w:multiLevelType w:val="multilevel"/>
    <w:tmpl w:val="70F072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420"/>
  <w:drawingGridHorizontalSpacing w:val="105"/>
  <w:drawingGridVerticalSpacing w:val="156"/>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FCE"/>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E4E60"/>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01F5"/>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2A77"/>
    <w:rsid w:val="00263154"/>
    <w:rsid w:val="002707E7"/>
    <w:rsid w:val="00270EF0"/>
    <w:rsid w:val="002712AF"/>
    <w:rsid w:val="00274F8A"/>
    <w:rsid w:val="002826E2"/>
    <w:rsid w:val="00290500"/>
    <w:rsid w:val="002A004E"/>
    <w:rsid w:val="002A44B4"/>
    <w:rsid w:val="002B0CDA"/>
    <w:rsid w:val="002B1FC2"/>
    <w:rsid w:val="002E7E41"/>
    <w:rsid w:val="002F2AF3"/>
    <w:rsid w:val="002F3A4B"/>
    <w:rsid w:val="002F7D86"/>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2564"/>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B2D27"/>
    <w:rsid w:val="007B3225"/>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E3CA0"/>
    <w:rsid w:val="00CE55AC"/>
    <w:rsid w:val="00D13BC3"/>
    <w:rsid w:val="00D14F03"/>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 w:val="565F9F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5F771F"/>
  <w15:docId w15:val="{7892AC55-D1F8-4237-A49B-F1402B86A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pPr>
      <w:autoSpaceDE w:val="0"/>
      <w:autoSpaceDN w:val="0"/>
      <w:adjustRightInd w:val="0"/>
      <w:spacing w:line="240" w:lineRule="atLeast"/>
      <w:ind w:left="2160"/>
    </w:pPr>
    <w:rPr>
      <w:rFonts w:ascii="Arial" w:hAnsi="Arial" w:cs="Times New Roman"/>
      <w:color w:val="000000"/>
      <w:szCs w:val="20"/>
      <w:lang w:eastAsia="en-US"/>
    </w:rPr>
  </w:style>
  <w:style w:type="paragraph" w:styleId="a4">
    <w:name w:val="Plain Text"/>
    <w:basedOn w:val="a"/>
    <w:qFormat/>
    <w:rPr>
      <w:rFonts w:ascii="Arial" w:hAnsi="Arial" w:cs="Times New Roman"/>
      <w:sz w:val="18"/>
      <w:szCs w:val="20"/>
    </w:rPr>
  </w:style>
  <w:style w:type="paragraph" w:styleId="a5">
    <w:name w:val="Balloon Text"/>
    <w:basedOn w:val="a"/>
    <w:link w:val="a6"/>
    <w:uiPriority w:val="99"/>
    <w:unhideWhenUsed/>
    <w:qFormat/>
    <w:rPr>
      <w:sz w:val="18"/>
      <w:szCs w:val="18"/>
    </w:rPr>
  </w:style>
  <w:style w:type="paragraph" w:styleId="a7">
    <w:name w:val="footer"/>
    <w:basedOn w:val="a"/>
    <w:qFormat/>
    <w:pPr>
      <w:widowControl w:val="0"/>
      <w:tabs>
        <w:tab w:val="center" w:pos="4153"/>
        <w:tab w:val="right" w:pos="8306"/>
      </w:tabs>
      <w:snapToGrid w:val="0"/>
    </w:pPr>
    <w:rPr>
      <w:rFonts w:ascii="Times New Roman" w:hAnsi="Times New Roman" w:cs="Times New Roman"/>
      <w:kern w:val="2"/>
      <w:sz w:val="18"/>
      <w:szCs w:val="20"/>
    </w:rPr>
  </w:style>
  <w:style w:type="paragraph" w:styleId="a8">
    <w:name w:val="header"/>
    <w:basedOn w:val="a"/>
    <w:qFormat/>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9">
    <w:name w:val="Normal (Web)"/>
    <w:basedOn w:val="a"/>
    <w:uiPriority w:val="99"/>
    <w:qFormat/>
    <w:pPr>
      <w:spacing w:before="100" w:beforeAutospacing="1" w:after="100" w:afterAutospacing="1"/>
    </w:pPr>
    <w:rPr>
      <w:rFonts w:cs="Times New Roman"/>
      <w:szCs w:val="20"/>
    </w:rPr>
  </w:style>
  <w:style w:type="paragraph" w:styleId="aa">
    <w:name w:val="Title"/>
    <w:basedOn w:val="a"/>
    <w:link w:val="ab"/>
    <w:qFormat/>
    <w:pPr>
      <w:jc w:val="center"/>
    </w:pPr>
    <w:rPr>
      <w:rFonts w:ascii="Times New Roman" w:hAnsi="Times New Roman" w:cs="Times New Roman"/>
      <w:b/>
      <w:kern w:val="2"/>
      <w:sz w:val="28"/>
      <w:szCs w:val="20"/>
      <w:lang w:eastAsia="en-US"/>
    </w:rPr>
  </w:style>
  <w:style w:type="character" w:styleId="ac">
    <w:name w:val="Strong"/>
    <w:basedOn w:val="a0"/>
    <w:qFormat/>
    <w:rPr>
      <w:b/>
    </w:rPr>
  </w:style>
  <w:style w:type="character" w:styleId="ad">
    <w:name w:val="page number"/>
    <w:basedOn w:val="a0"/>
    <w:qFormat/>
  </w:style>
  <w:style w:type="character" w:styleId="ae">
    <w:name w:val="Emphasis"/>
    <w:basedOn w:val="a0"/>
    <w:qFormat/>
    <w:rPr>
      <w:i/>
    </w:rPr>
  </w:style>
  <w:style w:type="character" w:styleId="af">
    <w:name w:val="Hyperlink"/>
    <w:basedOn w:val="a0"/>
    <w:qFormat/>
    <w:rPr>
      <w:color w:val="0000FF"/>
      <w:u w:val="single"/>
    </w:rPr>
  </w:style>
  <w:style w:type="table" w:styleId="af0">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b">
    <w:name w:val="标题 字符"/>
    <w:basedOn w:val="a0"/>
    <w:link w:val="aa"/>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customStyle="1" w:styleId="10">
    <w:name w:val="列表段落1"/>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1">
    <w:name w:val="清單段落"/>
    <w:basedOn w:val="a"/>
    <w:qFormat/>
    <w:pPr>
      <w:widowControl w:val="0"/>
      <w:ind w:left="720"/>
      <w:jc w:val="both"/>
    </w:pPr>
    <w:rPr>
      <w:rFonts w:ascii="Times New Roman" w:hAnsi="Times New Roman" w:cs="Times New Roman"/>
      <w:kern w:val="2"/>
      <w:sz w:val="21"/>
      <w:szCs w:val="20"/>
    </w:rPr>
  </w:style>
  <w:style w:type="character" w:customStyle="1" w:styleId="a6">
    <w:name w:val="批注框文本 字符"/>
    <w:basedOn w:val="a0"/>
    <w:link w:val="a5"/>
    <w:uiPriority w:val="99"/>
    <w:semiHidden/>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8</Pages>
  <Words>284</Words>
  <Characters>1623</Characters>
  <Application>Microsoft Office Word</Application>
  <DocSecurity>0</DocSecurity>
  <Lines>13</Lines>
  <Paragraphs>3</Paragraphs>
  <ScaleCrop>false</ScaleCrop>
  <Company>WWW.YlmF.CoM</Company>
  <LinksUpToDate>false</LinksUpToDate>
  <CharactersWithSpaces>1904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Effie</cp:lastModifiedBy>
  <cp:revision>3</cp:revision>
  <cp:lastPrinted>2012-10-11T16:46:00Z</cp:lastPrinted>
  <dcterms:created xsi:type="dcterms:W3CDTF">2021-02-05T02:57:00Z</dcterms:created>
  <dcterms:modified xsi:type="dcterms:W3CDTF">2021-02-05T06:02:00Z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2052-3.0.2.4882</vt:lpwstr>
  </property>
</Properties>
</file>