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2C73668" w14:textId="5D0AAD0C" w:rsidR="00C554C1" w:rsidRDefault="00070C6C" w:rsidP="00070C6C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</w:rPr>
      </w:pPr>
      <w:r w:rsidRPr="00070C6C">
        <w:rPr>
          <w:rFonts w:ascii="微软雅黑" w:eastAsia="微软雅黑" w:hAnsi="微软雅黑"/>
          <w:b/>
          <w:sz w:val="32"/>
          <w:szCs w:val="32"/>
        </w:rPr>
        <w:t>Z世代闪光秘籍传送门，</w:t>
      </w:r>
      <w:r w:rsidRPr="00070C6C">
        <w:rPr>
          <w:rFonts w:ascii="微软雅黑" w:eastAsia="微软雅黑" w:hAnsi="微软雅黑" w:hint="eastAsia"/>
          <w:b/>
          <w:sz w:val="32"/>
          <w:szCs w:val="32"/>
        </w:rPr>
        <w:t>助华为</w:t>
      </w:r>
      <w:r w:rsidRPr="00070C6C">
        <w:rPr>
          <w:rFonts w:ascii="微软雅黑" w:eastAsia="微软雅黑" w:hAnsi="微软雅黑"/>
          <w:b/>
          <w:sz w:val="32"/>
          <w:szCs w:val="32"/>
        </w:rPr>
        <w:t>买断学习新技能</w:t>
      </w:r>
    </w:p>
    <w:p w14:paraId="7F7EF664" w14:textId="77777777" w:rsidR="00C554C1" w:rsidRPr="00070C6C" w:rsidRDefault="00F1430C" w:rsidP="00070C6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70C6C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070C6C">
        <w:rPr>
          <w:rFonts w:ascii="微软雅黑" w:eastAsia="微软雅黑" w:hAnsi="微软雅黑" w:hint="eastAsia"/>
          <w:sz w:val="21"/>
          <w:szCs w:val="21"/>
        </w:rPr>
        <w:t>华为</w:t>
      </w:r>
    </w:p>
    <w:p w14:paraId="44BF4686" w14:textId="77777777" w:rsidR="00C554C1" w:rsidRPr="00070C6C" w:rsidRDefault="00F1430C" w:rsidP="00070C6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70C6C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070C6C">
        <w:rPr>
          <w:rFonts w:ascii="微软雅黑" w:eastAsia="微软雅黑" w:hAnsi="微软雅黑" w:hint="eastAsia"/>
          <w:sz w:val="21"/>
          <w:szCs w:val="21"/>
        </w:rPr>
        <w:t>电子3C</w:t>
      </w:r>
    </w:p>
    <w:p w14:paraId="7901679B" w14:textId="77777777" w:rsidR="00C554C1" w:rsidRPr="00070C6C" w:rsidRDefault="00F1430C" w:rsidP="00070C6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70C6C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070C6C">
        <w:rPr>
          <w:rFonts w:ascii="微软雅黑" w:eastAsia="微软雅黑" w:hAnsi="微软雅黑" w:hint="eastAsia"/>
          <w:sz w:val="21"/>
          <w:szCs w:val="21"/>
        </w:rPr>
        <w:t>20</w:t>
      </w:r>
      <w:r w:rsidRPr="00070C6C">
        <w:rPr>
          <w:rFonts w:ascii="微软雅黑" w:eastAsia="微软雅黑" w:hAnsi="微软雅黑"/>
          <w:sz w:val="21"/>
          <w:szCs w:val="21"/>
        </w:rPr>
        <w:t>20</w:t>
      </w:r>
      <w:r w:rsidRPr="00070C6C">
        <w:rPr>
          <w:rFonts w:ascii="微软雅黑" w:eastAsia="微软雅黑" w:hAnsi="微软雅黑" w:hint="eastAsia"/>
          <w:sz w:val="21"/>
          <w:szCs w:val="21"/>
        </w:rPr>
        <w:t>.09.</w:t>
      </w:r>
      <w:r w:rsidRPr="00070C6C">
        <w:rPr>
          <w:rFonts w:ascii="微软雅黑" w:eastAsia="微软雅黑" w:hAnsi="微软雅黑"/>
          <w:sz w:val="21"/>
          <w:szCs w:val="21"/>
        </w:rPr>
        <w:t>01</w:t>
      </w:r>
      <w:r w:rsidRPr="00070C6C">
        <w:rPr>
          <w:rFonts w:ascii="微软雅黑" w:eastAsia="微软雅黑" w:hAnsi="微软雅黑" w:hint="eastAsia"/>
          <w:sz w:val="21"/>
          <w:szCs w:val="21"/>
        </w:rPr>
        <w:t>-09.15</w:t>
      </w:r>
    </w:p>
    <w:p w14:paraId="45F098D9" w14:textId="780AC592" w:rsidR="00C554C1" w:rsidRPr="00070C6C" w:rsidRDefault="00F1430C" w:rsidP="00070C6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70C6C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70C6C" w:rsidRPr="00070C6C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6DCEE1F6" w14:textId="7AE40AE8" w:rsidR="00C554C1" w:rsidRPr="00070C6C" w:rsidRDefault="00F1430C" w:rsidP="00070C6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4B3AF22" w14:textId="19835960" w:rsidR="00C554C1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当代大学生学习，从抬头看黑板、低头记笔记，变成了——“没问题的同学评论区里扣个‘1’”。Z时代的学习姿势早已从“起跑”到“起飞”，急需新的生产力为其提供助燃剂。</w:t>
      </w:r>
    </w:p>
    <w:p w14:paraId="3370AA1F" w14:textId="5F086B59" w:rsidR="00C554C1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数字化让生命周期呈2倍速发展，高科技引领者华为倾力让用户真切感受到科技赋予他们的便利，更让用户在科技的加持下不断提高效率。渴求未来的大学生市场是华为重要的攻坚阵地之一。</w:t>
      </w:r>
    </w:p>
    <w:p w14:paraId="02D5EFF8" w14:textId="04D8488B" w:rsidR="00C554C1" w:rsidRPr="00070C6C" w:rsidRDefault="00F1430C" w:rsidP="00070C6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rFonts w:hint="eastAsia"/>
          <w:b/>
          <w:bCs/>
          <w:noProof/>
          <w:color w:val="0000FF"/>
          <w:sz w:val="22"/>
          <w:szCs w:val="22"/>
        </w:rPr>
        <w:drawing>
          <wp:inline distT="0" distB="0" distL="114300" distR="114300" wp14:anchorId="38ACE79B" wp14:editId="5C3DE7C5">
            <wp:extent cx="2926080" cy="1828800"/>
            <wp:effectExtent l="0" t="0" r="7620" b="0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32A87" w14:textId="7863A45B" w:rsidR="00C554C1" w:rsidRPr="00070C6C" w:rsidRDefault="00F1430C" w:rsidP="00070C6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A98CCAA" w14:textId="1A920C05" w:rsidR="00C554C1" w:rsidRPr="00070C6C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070C6C">
        <w:rPr>
          <w:rFonts w:ascii="微软雅黑" w:eastAsia="微软雅黑" w:hAnsi="微软雅黑" w:cs="微软雅黑" w:hint="eastAsia"/>
          <w:b/>
          <w:bCs/>
          <w:sz w:val="21"/>
          <w:szCs w:val="21"/>
        </w:rPr>
        <w:t>目标受众：</w:t>
      </w:r>
      <w:r w:rsidRPr="00070C6C">
        <w:rPr>
          <w:rFonts w:ascii="微软雅黑" w:eastAsia="微软雅黑" w:hAnsi="微软雅黑" w:cs="微软雅黑" w:hint="eastAsia"/>
          <w:sz w:val="21"/>
          <w:szCs w:val="21"/>
        </w:rPr>
        <w:t>大学生人群</w:t>
      </w:r>
      <w:r w:rsidR="00070C6C" w:rsidRPr="00070C6C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6FC4B1FF" w14:textId="34ADD4D0" w:rsidR="00C554C1" w:rsidRPr="00070C6C" w:rsidRDefault="00F1430C" w:rsidP="00070C6C">
      <w:pPr>
        <w:pStyle w:val="a9"/>
        <w:spacing w:line="17" w:lineRule="atLeast"/>
        <w:rPr>
          <w:rFonts w:ascii="微软雅黑" w:eastAsia="微软雅黑" w:hAnsi="微软雅黑" w:cs="微软雅黑"/>
          <w:b/>
          <w:bCs/>
          <w:color w:val="494949"/>
          <w:sz w:val="21"/>
          <w:szCs w:val="21"/>
        </w:rPr>
      </w:pPr>
      <w:r w:rsidRPr="00070C6C">
        <w:rPr>
          <w:rFonts w:ascii="微软雅黑" w:eastAsia="微软雅黑" w:hAnsi="微软雅黑" w:cs="微软雅黑" w:hint="eastAsia"/>
          <w:b/>
          <w:bCs/>
          <w:sz w:val="21"/>
          <w:szCs w:val="21"/>
        </w:rPr>
        <w:t>营销目标：</w:t>
      </w:r>
      <w:r w:rsidRPr="00070C6C">
        <w:rPr>
          <w:rFonts w:ascii="微软雅黑" w:eastAsia="微软雅黑" w:hAnsi="微软雅黑" w:cs="微软雅黑" w:hint="eastAsia"/>
          <w:sz w:val="21"/>
          <w:szCs w:val="21"/>
        </w:rPr>
        <w:t>双方通过内容共建，打造品牌事件，加深华为平板在学习场景的应用。</w:t>
      </w:r>
    </w:p>
    <w:p w14:paraId="19F6AE2C" w14:textId="6FE3DB47" w:rsidR="00C554C1" w:rsidRPr="00070C6C" w:rsidRDefault="00F1430C" w:rsidP="00070C6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563CFA1" w14:textId="58E0D4A2" w:rsidR="00C554C1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洞察：</w:t>
      </w:r>
      <w:r>
        <w:rPr>
          <w:rFonts w:ascii="微软雅黑" w:eastAsia="微软雅黑" w:hAnsi="微软雅黑" w:cs="微软雅黑" w:hint="eastAsia"/>
          <w:sz w:val="21"/>
          <w:szCs w:val="21"/>
        </w:rPr>
        <w:t>科技进步总是推动着学习方式的不断进化，Z世代大学生需要优秀的学习工具和拓展兴趣边界的有利途径。</w:t>
      </w:r>
    </w:p>
    <w:p w14:paraId="012127B6" w14:textId="77777777" w:rsidR="00C554C1" w:rsidRDefault="00F1430C" w:rsidP="00070C6C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策略：</w:t>
      </w:r>
    </w:p>
    <w:p w14:paraId="5E632207" w14:textId="444A22E4" w:rsidR="00C554C1" w:rsidRPr="00070C6C" w:rsidRDefault="00F1430C" w:rsidP="00070C6C">
      <w:pPr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通过场景形成跨界，让品牌找到与用户连接交互的密钥。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受疫情影响，Z时代经历了停课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不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停学、延迟开学等学习上的“动荡” ，身累心更累的Z时代们急需身心关怀。</w:t>
      </w:r>
    </w:p>
    <w:p w14:paraId="2AC2AFB0" w14:textId="02D7D7EC" w:rsidR="00C554C1" w:rsidRDefault="00F1430C" w:rsidP="00070C6C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无touch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不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真相，让真实成为营销的主角。</w:t>
      </w:r>
      <w:r>
        <w:rPr>
          <w:rFonts w:ascii="微软雅黑" w:eastAsia="微软雅黑" w:hAnsi="微软雅黑" w:cs="微软雅黑" w:hint="eastAsia"/>
          <w:sz w:val="21"/>
          <w:szCs w:val="21"/>
        </w:rPr>
        <w:t>从大学生对进阶的真实需求出发，打造更具品牌及用户价值的事件。</w:t>
      </w:r>
    </w:p>
    <w:p w14:paraId="2D831A87" w14:textId="25E1D11A" w:rsidR="00070C6C" w:rsidRDefault="00070C6C" w:rsidP="00070C6C">
      <w:pPr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eastAsiaTheme="minorEastAsia" w:hint="eastAsia"/>
          <w:noProof/>
          <w:sz w:val="22"/>
          <w:szCs w:val="22"/>
        </w:rPr>
        <w:lastRenderedPageBreak/>
        <w:drawing>
          <wp:inline distT="0" distB="0" distL="114300" distR="114300" wp14:anchorId="631F9222" wp14:editId="4D360B53">
            <wp:extent cx="3147397" cy="2699192"/>
            <wp:effectExtent l="0" t="0" r="0" b="6350"/>
            <wp:docPr id="2" name="图片 2" descr="图片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3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4488" cy="271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06D3" w14:textId="11967C7B" w:rsidR="00C554C1" w:rsidRPr="00070C6C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创意：</w:t>
      </w:r>
      <w:r w:rsidRPr="00070C6C">
        <w:rPr>
          <w:rFonts w:ascii="微软雅黑" w:eastAsia="微软雅黑" w:hAnsi="微软雅黑" w:cs="微软雅黑" w:hint="eastAsia"/>
          <w:b/>
          <w:bCs/>
          <w:sz w:val="21"/>
          <w:szCs w:val="21"/>
        </w:rPr>
        <w:t>通过产品即场景、分享即获取、跨界即连接、流行即流量，全方位多维度占领用户心智。</w:t>
      </w:r>
      <w:r>
        <w:rPr>
          <w:rFonts w:ascii="微软雅黑" w:eastAsia="微软雅黑" w:hAnsi="微软雅黑" w:cs="微软雅黑" w:hint="eastAsia"/>
          <w:sz w:val="21"/>
          <w:szCs w:val="21"/>
        </w:rPr>
        <w:t>有道精品课志在为用户提供高品质在线课程，华为学堂希望给用户提供更好的使用体验。因此，有道名师穿过屏幕空降华为线下体验旗舰店，用课堂做新品发布的道场，打造成独具特色的“有道名师华为课堂”。</w:t>
      </w:r>
    </w:p>
    <w:p w14:paraId="2161FF13" w14:textId="7C89FF53" w:rsidR="00C554C1" w:rsidRDefault="00F1430C" w:rsidP="00070C6C">
      <w:pPr>
        <w:spacing w:before="100" w:beforeAutospacing="1" w:after="100" w:afterAutospacing="1"/>
        <w:jc w:val="center"/>
        <w:textAlignment w:val="baseline"/>
        <w:rPr>
          <w:b/>
          <w:bCs/>
          <w:color w:val="0000FF"/>
          <w:sz w:val="22"/>
          <w:szCs w:val="22"/>
        </w:rPr>
      </w:pPr>
      <w:r>
        <w:rPr>
          <w:rFonts w:hint="eastAsia"/>
          <w:b/>
          <w:bCs/>
          <w:noProof/>
          <w:color w:val="0000FF"/>
          <w:sz w:val="22"/>
          <w:szCs w:val="22"/>
        </w:rPr>
        <w:drawing>
          <wp:inline distT="0" distB="0" distL="114300" distR="114300" wp14:anchorId="22092815" wp14:editId="1AC08BCA">
            <wp:extent cx="5479606" cy="2743200"/>
            <wp:effectExtent l="0" t="0" r="6985" b="0"/>
            <wp:docPr id="1" name="图片 1" descr="微信截图_2021011919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101191925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3139" cy="27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43E6" w14:textId="31C2D542" w:rsidR="008C18C7" w:rsidRPr="00070C6C" w:rsidRDefault="008C18C7" w:rsidP="008C18C7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结案视频：</w:t>
      </w:r>
      <w:hyperlink r:id="rId12" w:history="1">
        <w:r w:rsidRPr="002949BC">
          <w:rPr>
            <w:rStyle w:val="af0"/>
            <w:rFonts w:ascii="微软雅黑" w:eastAsia="微软雅黑" w:hAnsi="微软雅黑" w:cs="微软雅黑" w:hint="eastAsia"/>
            <w:sz w:val="21"/>
            <w:szCs w:val="21"/>
          </w:rPr>
          <w:t>https://www.bilibili.com/video/BV1nt4y167iw/</w:t>
        </w:r>
      </w:hyperlink>
    </w:p>
    <w:p w14:paraId="13F331E8" w14:textId="0A154FE1" w:rsidR="00C554C1" w:rsidRPr="00070C6C" w:rsidRDefault="00F1430C" w:rsidP="00070C6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4C054E94" w14:textId="6EA624F4" w:rsidR="00C554C1" w:rsidRPr="00070C6C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策略执行：</w:t>
      </w:r>
    </w:p>
    <w:p w14:paraId="76E15264" w14:textId="2B09B1AF" w:rsidR="00C554C1" w:rsidRPr="00070C6C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070C6C">
        <w:rPr>
          <w:rFonts w:ascii="微软雅黑" w:eastAsia="微软雅黑" w:hAnsi="微软雅黑" w:cs="微软雅黑" w:hint="eastAsia"/>
          <w:b/>
          <w:bCs/>
          <w:sz w:val="21"/>
          <w:szCs w:val="21"/>
        </w:rPr>
        <w:t>第一步：为大学生打造最In实用课堂，场景里面做道场</w:t>
      </w:r>
      <w:r w:rsidR="00070C6C" w:rsidRPr="00070C6C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793B82AF" w14:textId="2DF2418B" w:rsidR="00C554C1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有道人气名师从“单词”和“记忆”的真实需求入手，将华为</w:t>
      </w:r>
      <w:proofErr w:type="spellStart"/>
      <w:r>
        <w:rPr>
          <w:rFonts w:ascii="微软雅黑" w:eastAsia="微软雅黑" w:hAnsi="微软雅黑" w:cs="微软雅黑" w:hint="eastAsia"/>
          <w:sz w:val="21"/>
          <w:szCs w:val="21"/>
        </w:rPr>
        <w:t>MatePad</w:t>
      </w:r>
      <w:proofErr w:type="spellEnd"/>
      <w:r>
        <w:rPr>
          <w:rFonts w:ascii="微软雅黑" w:eastAsia="微软雅黑" w:hAnsi="微软雅黑" w:cs="微软雅黑" w:hint="eastAsia"/>
          <w:sz w:val="21"/>
          <w:szCs w:val="21"/>
        </w:rPr>
        <w:t xml:space="preserve"> 10.8产品卖点进行全面渗透，让产品优势成为学习场景中不可或缺的“老铁”。</w:t>
      </w:r>
    </w:p>
    <w:p w14:paraId="650CA836" w14:textId="41C94976" w:rsidR="00C554C1" w:rsidRPr="00070C6C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曲根老师千里之行始于“词根”，从渐进维度讲解记忆词汇的方法，在课程中辅助使用的华为</w:t>
      </w:r>
      <w:proofErr w:type="spellStart"/>
      <w:r>
        <w:rPr>
          <w:rFonts w:ascii="微软雅黑" w:eastAsia="微软雅黑" w:hAnsi="微软雅黑" w:cs="微软雅黑" w:hint="eastAsia"/>
          <w:sz w:val="21"/>
          <w:szCs w:val="21"/>
        </w:rPr>
        <w:t>MatePad</w:t>
      </w:r>
      <w:proofErr w:type="spellEnd"/>
      <w:r>
        <w:rPr>
          <w:rFonts w:ascii="微软雅黑" w:eastAsia="微软雅黑" w:hAnsi="微软雅黑" w:cs="微软雅黑" w:hint="eastAsia"/>
          <w:sz w:val="21"/>
          <w:szCs w:val="21"/>
        </w:rPr>
        <w:t xml:space="preserve"> 10.8，不仅作为单词法则演示的工具，还通过手写笔记、多屏协同等操作，让单词学习得心应手。</w:t>
      </w:r>
    </w:p>
    <w:p w14:paraId="177A2C85" w14:textId="4A476E87" w:rsidR="00C554C1" w:rsidRDefault="00F1430C" w:rsidP="00070C6C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00FF"/>
          <w:sz w:val="21"/>
          <w:szCs w:val="21"/>
        </w:rPr>
        <w:drawing>
          <wp:inline distT="0" distB="0" distL="114300" distR="114300" wp14:anchorId="1F538861" wp14:editId="4FE9C674">
            <wp:extent cx="4439975" cy="1248644"/>
            <wp:effectExtent l="0" t="0" r="0" b="8890"/>
            <wp:docPr id="20" name="图片 20" descr="图片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8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2184" cy="127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793A" w14:textId="7FBB3CFF" w:rsidR="00C554C1" w:rsidRPr="00070C6C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“最强大脑”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卢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菲菲老师使用HUAWEI M-Pencil手写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笔配合华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为独家为M-Pencil优化的备忘录等APP，快速记录课程笔记，华为多设备进行同步，仿佛让时间折叠一般，当堂解决了快速记忆的难点。</w:t>
      </w:r>
    </w:p>
    <w:p w14:paraId="032C811D" w14:textId="77777777" w:rsidR="00C554C1" w:rsidRDefault="00F1430C" w:rsidP="00070C6C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00FF"/>
          <w:sz w:val="21"/>
          <w:szCs w:val="21"/>
        </w:rPr>
        <w:drawing>
          <wp:inline distT="0" distB="0" distL="114300" distR="114300" wp14:anchorId="3AA81584" wp14:editId="4626233E">
            <wp:extent cx="4410636" cy="1376215"/>
            <wp:effectExtent l="0" t="0" r="9525" b="0"/>
            <wp:docPr id="19" name="图片 19" descr="图片8_副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8_副本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9821" cy="140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F691F" w14:textId="3E2CA226" w:rsidR="00C554C1" w:rsidRPr="00070C6C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070C6C">
        <w:rPr>
          <w:rFonts w:ascii="微软雅黑" w:eastAsia="微软雅黑" w:hAnsi="微软雅黑" w:cs="微软雅黑" w:hint="eastAsia"/>
          <w:b/>
          <w:bCs/>
          <w:sz w:val="21"/>
          <w:szCs w:val="21"/>
        </w:rPr>
        <w:t>第二步：原生形式共建内容展现和品牌沉淀“双响”</w:t>
      </w:r>
      <w:r w:rsidR="00070C6C" w:rsidRPr="00070C6C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68F606B8" w14:textId="2DFCC44E" w:rsidR="00C554C1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有道华为线下学堂负责“炸卖点”，线上专题负责“收摊子”。活动期内有效掌握用户注意力，抓住长尾效应。不仅为华为</w:t>
      </w:r>
      <w:proofErr w:type="spellStart"/>
      <w:r>
        <w:rPr>
          <w:rFonts w:ascii="微软雅黑" w:eastAsia="微软雅黑" w:hAnsi="微软雅黑" w:cs="微软雅黑" w:hint="eastAsia"/>
          <w:sz w:val="21"/>
          <w:szCs w:val="21"/>
        </w:rPr>
        <w:t>MatePad</w:t>
      </w:r>
      <w:proofErr w:type="spellEnd"/>
      <w:r>
        <w:rPr>
          <w:rFonts w:ascii="微软雅黑" w:eastAsia="微软雅黑" w:hAnsi="微软雅黑" w:cs="微软雅黑" w:hint="eastAsia"/>
          <w:sz w:val="21"/>
          <w:szCs w:val="21"/>
        </w:rPr>
        <w:t xml:space="preserve"> 10.8带来了源源不断的曝光，辐射了潜在用户，更让品牌信息能够自然呈现，品牌内容得以持续沉淀。</w:t>
      </w:r>
    </w:p>
    <w:p w14:paraId="416CA792" w14:textId="77777777" w:rsidR="00C554C1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通过有道名师课堂展现华为的强科技，聚焦大学生对高阶技能的关注，让老师有用又有趣的“词根学习法”与“大脑高效记忆法”深入人心，超100万大学生掌握了在新科技加持下的进阶秘籍。</w:t>
      </w:r>
    </w:p>
    <w:p w14:paraId="45ABC26C" w14:textId="0C8A90FD" w:rsidR="00C554C1" w:rsidRDefault="00F1430C" w:rsidP="00070C6C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1D2345E8" wp14:editId="29983D6B">
            <wp:extent cx="2421439" cy="2586725"/>
            <wp:effectExtent l="0" t="0" r="0" b="4445"/>
            <wp:docPr id="21" name="图片 21" descr="6_副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_副本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6553" cy="262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E8817" w14:textId="62D8366B" w:rsidR="00C554C1" w:rsidRPr="00070C6C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070C6C"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第三步：趣味彩蛋埋伏笔，名师效应推口碑</w:t>
      </w:r>
      <w:r w:rsidR="00070C6C" w:rsidRPr="00070C6C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04BEA08F" w14:textId="67EDF913" w:rsidR="00C554C1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通过名师与粉丝的趣味演绎，以用户视角深度体验产品功能，以更加真实和巧妙的方式展示产品卖点，建立受众公感。</w:t>
      </w:r>
    </w:p>
    <w:p w14:paraId="5FFADB51" w14:textId="2F79383A" w:rsidR="00C554C1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曲根和卢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菲菲自带的话题性和人设标签，吸引用户视线。名师效应层层递进，打通华为</w:t>
      </w:r>
      <w:proofErr w:type="spellStart"/>
      <w:r>
        <w:rPr>
          <w:rFonts w:ascii="微软雅黑" w:eastAsia="微软雅黑" w:hAnsi="微软雅黑" w:cs="微软雅黑" w:hint="eastAsia"/>
          <w:sz w:val="21"/>
          <w:szCs w:val="21"/>
        </w:rPr>
        <w:t>MatePad</w:t>
      </w:r>
      <w:proofErr w:type="spellEnd"/>
      <w:r>
        <w:rPr>
          <w:rFonts w:ascii="微软雅黑" w:eastAsia="微软雅黑" w:hAnsi="微软雅黑" w:cs="微软雅黑" w:hint="eastAsia"/>
          <w:sz w:val="21"/>
          <w:szCs w:val="21"/>
        </w:rPr>
        <w:t xml:space="preserve"> 10.8与学生圈层的通道，让品牌内容得以持续性沉淀。</w:t>
      </w:r>
    </w:p>
    <w:p w14:paraId="35BCABC6" w14:textId="77777777" w:rsidR="00C554C1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前有“根哥偶遇疯狂女粉丝求合影”，后有“菲姐带大家拯救金鱼记忆”的趣味彩蛋。线下同步体验“多屏协同”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触即传，大幅提升追星效率，“熄屏速记”大脑开挂，要点快速“收入囊中”。不管是学习进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阶还是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兴趣娱乐，万物皆可得心应手。</w:t>
      </w:r>
    </w:p>
    <w:p w14:paraId="7033A13E" w14:textId="77777777" w:rsidR="00C554C1" w:rsidRDefault="00F1430C" w:rsidP="00070C6C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6CD10ADA" wp14:editId="2A9A4A1A">
            <wp:extent cx="3544570" cy="2996565"/>
            <wp:effectExtent l="0" t="0" r="11430" b="635"/>
            <wp:docPr id="16" name="图片 16" descr="64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40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C3A82" w14:textId="77777777" w:rsidR="00C554C1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名师效应层层递进，有道词典、有道精品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课官微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助阵引发强关注，众多网友为华为打call。</w:t>
      </w:r>
    </w:p>
    <w:p w14:paraId="71F84AEA" w14:textId="77777777" w:rsidR="00C554C1" w:rsidRDefault="00F1430C" w:rsidP="00070C6C">
      <w:pPr>
        <w:pStyle w:val="a9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7C19997D" wp14:editId="6D5685F0">
            <wp:extent cx="3270498" cy="3090379"/>
            <wp:effectExtent l="0" t="0" r="6350" b="0"/>
            <wp:docPr id="22" name="图片 22" descr="6_副本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_副本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2600" cy="311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FBC5D" w14:textId="610A7826" w:rsidR="00EE64BA" w:rsidRDefault="00EE64BA" w:rsidP="00070C6C">
      <w:pPr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9B04356" wp14:editId="057CF375">
            <wp:extent cx="5720715" cy="236772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825"/>
                    <a:stretch/>
                  </pic:blipFill>
                  <pic:spPr bwMode="auto">
                    <a:xfrm>
                      <a:off x="0" y="0"/>
                      <a:ext cx="5720715" cy="236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BAF28" w14:textId="28837A50" w:rsidR="00C554C1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070C6C">
        <w:rPr>
          <w:rFonts w:ascii="微软雅黑" w:eastAsia="微软雅黑" w:hAnsi="微软雅黑" w:cs="微软雅黑" w:hint="eastAsia"/>
          <w:b/>
          <w:bCs/>
          <w:sz w:val="21"/>
          <w:szCs w:val="21"/>
        </w:rPr>
        <w:t>第四步：有求必应，CP资源为活动再添一把火</w:t>
      </w:r>
      <w:r w:rsidR="00070C6C" w:rsidRPr="00070C6C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56512D54" w14:textId="55D11EC3" w:rsidR="00C554C1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有道词典、中国大学MOOC组成最佳覆盖渠道，第一时间抢占大学生的注意力。有道词典首页视频信息流以充分展现产品卖点的形式进行推广，中国大学MOOC首页焦点图</w:t>
      </w:r>
      <w:r w:rsidR="008C18C7">
        <w:rPr>
          <w:rFonts w:ascii="微软雅黑" w:eastAsia="微软雅黑" w:hAnsi="微软雅黑" w:cs="微软雅黑" w:hint="eastAsia"/>
          <w:sz w:val="21"/>
          <w:szCs w:val="21"/>
        </w:rPr>
        <w:t>以</w:t>
      </w:r>
      <w:r>
        <w:rPr>
          <w:rFonts w:ascii="微软雅黑" w:eastAsia="微软雅黑" w:hAnsi="微软雅黑" w:cs="微软雅黑" w:hint="eastAsia"/>
          <w:sz w:val="21"/>
          <w:szCs w:val="21"/>
        </w:rPr>
        <w:t>原生场景展示产品。</w:t>
      </w:r>
    </w:p>
    <w:p w14:paraId="04336413" w14:textId="0623FBAD" w:rsidR="00C554C1" w:rsidRPr="00070C6C" w:rsidRDefault="00F1430C" w:rsidP="00070C6C">
      <w:pPr>
        <w:pStyle w:val="a9"/>
        <w:jc w:val="center"/>
        <w:rPr>
          <w:rFonts w:ascii="微软雅黑" w:eastAsia="微软雅黑" w:hAnsi="微软雅黑" w:cs="微软雅黑"/>
          <w:b/>
          <w:bCs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494949"/>
          <w:sz w:val="21"/>
          <w:szCs w:val="21"/>
        </w:rPr>
        <w:drawing>
          <wp:inline distT="0" distB="0" distL="114300" distR="114300" wp14:anchorId="4FEFB9B7" wp14:editId="24DB8ADC">
            <wp:extent cx="2948009" cy="3149057"/>
            <wp:effectExtent l="0" t="0" r="5080" b="0"/>
            <wp:docPr id="23" name="图片 23" descr="1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1412" cy="316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E16D" w14:textId="2B9F0105" w:rsidR="00C554C1" w:rsidRPr="00070C6C" w:rsidRDefault="00F1430C" w:rsidP="00070C6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32BE86A" w14:textId="481104A2" w:rsidR="00C554C1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营销效果：</w:t>
      </w:r>
    </w:p>
    <w:p w14:paraId="2FED1B52" w14:textId="4FEB8C39" w:rsidR="00C554C1" w:rsidRPr="00070C6C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1、内容层面：华为新品发布首次在内容板块的合作，有道为华为</w:t>
      </w:r>
      <w:proofErr w:type="spellStart"/>
      <w:r>
        <w:rPr>
          <w:rFonts w:ascii="微软雅黑" w:eastAsia="微软雅黑" w:hAnsi="微软雅黑" w:cs="微软雅黑" w:hint="eastAsia"/>
          <w:sz w:val="21"/>
          <w:szCs w:val="21"/>
        </w:rPr>
        <w:t>MatePad</w:t>
      </w:r>
      <w:proofErr w:type="spellEnd"/>
      <w:r>
        <w:rPr>
          <w:rFonts w:ascii="微软雅黑" w:eastAsia="微软雅黑" w:hAnsi="微软雅黑" w:cs="微软雅黑" w:hint="eastAsia"/>
          <w:sz w:val="21"/>
          <w:szCs w:val="21"/>
        </w:rPr>
        <w:t xml:space="preserve"> 10.8开辟了全新的使用场景。 </w:t>
      </w:r>
    </w:p>
    <w:p w14:paraId="002D6C33" w14:textId="1A6F4A97" w:rsidR="00C554C1" w:rsidRPr="00070C6C" w:rsidRDefault="00F1430C" w:rsidP="00070C6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、传播层面：品牌获得总曝光1.28亿+，总点击186万+，课程播放110万+，完成率高达116%；有道华为学堂不负期待，获得了超百万校园用户的支持，既满足了大学生对高阶技能的需求，也让华为Matepad10.8成为了名副其实的备考生产力。</w:t>
      </w:r>
    </w:p>
    <w:p w14:paraId="699C9FD7" w14:textId="77777777" w:rsidR="00C554C1" w:rsidRDefault="00F1430C" w:rsidP="00070C6C">
      <w:pPr>
        <w:spacing w:before="100" w:beforeAutospacing="1" w:after="100" w:afterAutospacing="1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市场反馈：</w:t>
      </w:r>
      <w:r>
        <w:rPr>
          <w:rFonts w:ascii="微软雅黑" w:eastAsia="微软雅黑" w:hAnsi="微软雅黑" w:cs="微软雅黑" w:hint="eastAsia"/>
          <w:sz w:val="21"/>
          <w:szCs w:val="21"/>
        </w:rPr>
        <w:t>此次合作，有道为华为</w:t>
      </w:r>
      <w:proofErr w:type="spellStart"/>
      <w:r>
        <w:rPr>
          <w:rFonts w:ascii="微软雅黑" w:eastAsia="微软雅黑" w:hAnsi="微软雅黑" w:cs="微软雅黑" w:hint="eastAsia"/>
          <w:sz w:val="21"/>
          <w:szCs w:val="21"/>
        </w:rPr>
        <w:t>MatePad</w:t>
      </w:r>
      <w:proofErr w:type="spellEnd"/>
      <w:r>
        <w:rPr>
          <w:rFonts w:ascii="微软雅黑" w:eastAsia="微软雅黑" w:hAnsi="微软雅黑" w:cs="微软雅黑" w:hint="eastAsia"/>
          <w:sz w:val="21"/>
          <w:szCs w:val="21"/>
        </w:rPr>
        <w:t xml:space="preserve"> 10.8打破新品发布的老三样——官网、评测、短视频，开辟了全新的使用场景，让大学生在学习的真实场景中感受产品功能；名师借助华为品牌，成功将一批路人用户“转粉”，也从品牌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身上薅到了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羊毛，不可不谓是一轮巧妙且成功的跨界合作。</w:t>
      </w:r>
    </w:p>
    <w:sectPr w:rsidR="00C554C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8EF25C" w14:textId="77777777" w:rsidR="008B0FFB" w:rsidRDefault="008B0FFB">
      <w:r>
        <w:separator/>
      </w:r>
    </w:p>
  </w:endnote>
  <w:endnote w:type="continuationSeparator" w:id="0">
    <w:p w14:paraId="2F396CF4" w14:textId="77777777" w:rsidR="008B0FFB" w:rsidRDefault="008B0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FB74F" w14:textId="77777777" w:rsidR="00C554C1" w:rsidRDefault="00F1430C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95847F0" w14:textId="77777777" w:rsidR="00C554C1" w:rsidRDefault="00C554C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862C9" w14:textId="77777777" w:rsidR="00C554C1" w:rsidRDefault="00C554C1">
    <w:pPr>
      <w:pStyle w:val="a7"/>
      <w:framePr w:wrap="around" w:vAnchor="text" w:hAnchor="margin" w:xAlign="right" w:y="1"/>
      <w:rPr>
        <w:rStyle w:val="ae"/>
      </w:rPr>
    </w:pPr>
  </w:p>
  <w:p w14:paraId="13A2A226" w14:textId="77777777" w:rsidR="00C554C1" w:rsidRDefault="00C554C1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05795" w14:textId="77777777" w:rsidR="00C554C1" w:rsidRDefault="00C554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F0A7D9" w14:textId="77777777" w:rsidR="008B0FFB" w:rsidRDefault="008B0FFB">
      <w:r>
        <w:separator/>
      </w:r>
    </w:p>
  </w:footnote>
  <w:footnote w:type="continuationSeparator" w:id="0">
    <w:p w14:paraId="52CB3D8B" w14:textId="77777777" w:rsidR="008B0FFB" w:rsidRDefault="008B0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A094C" w14:textId="77777777" w:rsidR="00C554C1" w:rsidRDefault="00C554C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47718" w14:textId="77777777" w:rsidR="00C554C1" w:rsidRDefault="00F1430C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C15E9C5" wp14:editId="0FB5DF8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6A94F" w14:textId="77777777" w:rsidR="00C554C1" w:rsidRDefault="00C554C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0C6C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0FFB"/>
    <w:rsid w:val="008B2200"/>
    <w:rsid w:val="008B689B"/>
    <w:rsid w:val="008C18C7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1F3C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54C1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4BA"/>
    <w:rsid w:val="00EE6D2C"/>
    <w:rsid w:val="00EE72D7"/>
    <w:rsid w:val="00F0134F"/>
    <w:rsid w:val="00F1430C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3B806F6"/>
    <w:rsid w:val="0D1C09C8"/>
    <w:rsid w:val="156734F6"/>
    <w:rsid w:val="16D3115E"/>
    <w:rsid w:val="30555264"/>
    <w:rsid w:val="39401C07"/>
    <w:rsid w:val="3E861711"/>
    <w:rsid w:val="44830377"/>
    <w:rsid w:val="4DAB3A63"/>
    <w:rsid w:val="516C0075"/>
    <w:rsid w:val="585425A7"/>
    <w:rsid w:val="65B8385C"/>
    <w:rsid w:val="6705285D"/>
    <w:rsid w:val="702D621C"/>
    <w:rsid w:val="74366BB9"/>
    <w:rsid w:val="75FC3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434852"/>
  <w15:docId w15:val="{F9F85A56-6237-4517-BC65-8474033EF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8C18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bilibili.com/video/BV1nt4y167iw/" TargetMode="External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302</Words>
  <Characters>1724</Characters>
  <Application>Microsoft Office Word</Application>
  <DocSecurity>0</DocSecurity>
  <Lines>14</Lines>
  <Paragraphs>4</Paragraphs>
  <ScaleCrop>false</ScaleCrop>
  <Company>WWW.YlmF.CoM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44</cp:revision>
  <cp:lastPrinted>2012-10-11T08:46:00Z</cp:lastPrinted>
  <dcterms:created xsi:type="dcterms:W3CDTF">2015-11-23T07:28:00Z</dcterms:created>
  <dcterms:modified xsi:type="dcterms:W3CDTF">2021-02-05T07:22:00Z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