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威王除菌液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>丁香医生IP联名整合营销</w:t>
      </w:r>
    </w:p>
    <w:p>
      <w:pPr>
        <w:textAlignment w:val="baseline"/>
        <w:rPr>
          <w:rFonts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朝云集团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日化行业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06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I</w:t>
      </w:r>
      <w:r>
        <w:rPr>
          <w:rFonts w:ascii="微软雅黑" w:hAnsi="微软雅黑" w:eastAsia="微软雅黑"/>
          <w:bCs/>
          <w:sz w:val="21"/>
          <w:szCs w:val="21"/>
        </w:rPr>
        <w:t>P</w:t>
      </w:r>
      <w:r>
        <w:rPr>
          <w:rFonts w:hint="eastAsia" w:ascii="微软雅黑" w:hAnsi="微软雅黑" w:eastAsia="微软雅黑"/>
          <w:bCs/>
          <w:sz w:val="21"/>
          <w:szCs w:val="21"/>
        </w:rPr>
        <w:t>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4"/>
          <w:szCs w:val="24"/>
        </w:rPr>
        <w:t>营销背景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在消毒除菌类市场中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，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滴露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、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威露士等品牌率先树立专业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形象，通过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长期的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市场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培育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和大规模广告投放，占领消费者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心智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。而消毒液产品在广告呈现中，信息高度雷同，沟通维度基本一致，产品同质化严重。威王作为朝云集团重点打造的#专业家居除菌清洁品牌#，其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2020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主推的威王家居除菌液拥有区别于竞品#专业成分#的差异化卖点，品牌希望借助核心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H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ero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 xml:space="preserve"> P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roduct带动整体品牌知名度及销量提升。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color w:val="0000FF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4"/>
          <w:szCs w:val="24"/>
        </w:rPr>
        <w:t>营销目标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/>
          <w:bCs w:val="0"/>
          <w:color w:val="auto"/>
          <w:kern w:val="2"/>
          <w:sz w:val="21"/>
          <w:szCs w:val="21"/>
          <w:lang w:val="en-US" w:eastAsia="zh-CN" w:bidi="ar-SA"/>
        </w:rPr>
        <w:t>品牌层面：</w:t>
      </w:r>
      <w:r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  <w:t>强化威王专业家居除菌清洁品牌知名度；突显除菌液专业成分差异化。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/>
          <w:bCs w:val="0"/>
          <w:color w:val="auto"/>
          <w:kern w:val="2"/>
          <w:sz w:val="21"/>
          <w:szCs w:val="21"/>
          <w:lang w:val="en-US" w:eastAsia="zh-CN" w:bidi="ar-SA"/>
        </w:rPr>
        <w:t>销售层面：</w:t>
      </w:r>
      <w:r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  <w:t>满足电商资源置换，匹配对应资源；为自身店铺导流，满足站外流量需求；利用线上营销力量为线下动销赋能。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default" w:ascii="微软雅黑" w:hAnsi="微软雅黑" w:eastAsia="微软雅黑" w:cs="Times New Roman"/>
          <w:b/>
          <w:bCs w:val="0"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/>
          <w:bCs w:val="0"/>
          <w:color w:val="auto"/>
          <w:kern w:val="2"/>
          <w:sz w:val="21"/>
          <w:szCs w:val="21"/>
          <w:lang w:val="en-US" w:eastAsia="zh-CN" w:bidi="ar-SA"/>
        </w:rPr>
        <w:t>亮点：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  <w:t>据凯度消费指数发布《2020亚洲品牌足迹报告》威王品牌消费者触及指数增长排名第2，已达到市场领先水平，本次携手国内公信力最高的医学健康类IP——丁香医生，作为威王公信力的专业背书！在今年疫情的情况下，开发了除菌液联名I</w:t>
      </w:r>
      <w:r>
        <w:rPr>
          <w:rFonts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  <w:t>P</w:t>
      </w:r>
      <w:r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  <w:t>款及便携喷雾瓶，采用创新数字营销形式，快速提升品牌知名度，实现精准客群的有效引流、转化、快速提升销量，品销合一。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ascii="微软雅黑" w:hAnsi="微软雅黑" w:eastAsia="微软雅黑"/>
          <w:b/>
          <w:color w:val="0000FF"/>
          <w:sz w:val="21"/>
          <w:szCs w:val="21"/>
        </w:rPr>
        <w:drawing>
          <wp:inline distT="0" distB="0" distL="0" distR="0">
            <wp:extent cx="5720715" cy="2489200"/>
            <wp:effectExtent l="0" t="0" r="6985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4"/>
          <w:szCs w:val="24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  <w:t>传播策略分三步走，先借用丁香医生IP权威背书“蓄水”，其次到“引爆+扩散”的场景沟通、多渠道病毒式扩散及直播引流，最后做销售引流实现“转化”，完成闭环链路。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585858" w:themeColor="text1" w:themeTint="A6"/>
          <w:sz w:val="21"/>
          <w:szCs w:val="21"/>
        </w:rPr>
      </w:pPr>
      <w:r>
        <w:rPr>
          <w:rFonts w:ascii="微软雅黑" w:hAnsi="微软雅黑" w:eastAsia="微软雅黑"/>
          <w:b/>
          <w:color w:val="585858" w:themeColor="text1" w:themeTint="A6"/>
          <w:sz w:val="21"/>
          <w:szCs w:val="21"/>
        </w:rPr>
        <w:drawing>
          <wp:inline distT="0" distB="0" distL="0" distR="0">
            <wp:extent cx="5513070" cy="3008630"/>
            <wp:effectExtent l="0" t="0" r="0" b="0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5944" cy="301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4"/>
          <w:szCs w:val="24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bCs w:val="0"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color w:val="585858" w:themeColor="text1" w:themeTint="A6"/>
          <w:sz w:val="21"/>
          <w:szCs w:val="21"/>
        </w:rPr>
        <w:drawing>
          <wp:inline distT="0" distB="0" distL="0" distR="0">
            <wp:extent cx="5720715" cy="3204845"/>
            <wp:effectExtent l="0" t="0" r="6985" b="8255"/>
            <wp:docPr id="5" name="图片 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 w:val="0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color w:val="auto"/>
          <w:sz w:val="21"/>
          <w:szCs w:val="21"/>
        </w:rPr>
        <w:t>第一步：权威IP跨界联名，除菌液破局之势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威王除菌液携手丁香医生，定制威王联名I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P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款，6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18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前后线上线下全渠道上线，大促前联名I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P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合作官宣，丁香微信条漫科普+丁香官抖头牌栏目《老田来了》深度植入，联合3位权威专家团队背书，前期曝光突破千万级。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color w:val="585858" w:themeColor="text1" w:themeTint="A6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585858" w:themeColor="text1" w:themeTint="A6"/>
          <w:sz w:val="21"/>
          <w:szCs w:val="21"/>
          <w:lang w:eastAsia="zh-CN"/>
        </w:rPr>
        <w:drawing>
          <wp:inline distT="0" distB="0" distL="114300" distR="114300">
            <wp:extent cx="5715000" cy="2553335"/>
            <wp:effectExtent l="0" t="0" r="0" b="12065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 w:val="0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color w:val="auto"/>
          <w:sz w:val="21"/>
          <w:szCs w:val="21"/>
        </w:rPr>
        <w:t>第二步：超头领衔达人矩阵，多平台整合扩散，集中引爆声量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末那大叔超头领衔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20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位抖音及快手达人及微博小红书超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100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位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KOL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多维剧情植入及口碑渗透，引发全网疯狂拔草，进一步提升丁香医联名款话题热度，实现口碑销售双丰收。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color w:val="585858" w:themeColor="text1" w:themeTint="A6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585858" w:themeColor="text1" w:themeTint="A6"/>
          <w:sz w:val="21"/>
          <w:szCs w:val="21"/>
          <w:lang w:eastAsia="zh-CN"/>
        </w:rPr>
        <w:drawing>
          <wp:inline distT="0" distB="0" distL="114300" distR="114300">
            <wp:extent cx="5720715" cy="2438400"/>
            <wp:effectExtent l="0" t="0" r="6985" b="0"/>
            <wp:docPr id="3" name="图片 3" descr="图片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_看图王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 w:val="0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color w:val="auto"/>
          <w:sz w:val="21"/>
          <w:szCs w:val="21"/>
        </w:rPr>
        <w:t>第三步：顶流大咖直播引爆，抖音+快手+淘内+京东四大直播平台联合引流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多余和毛毛姐等顶流大咖领衔站内站外四大直播渠道，全力引爆大促，威王入驻丁香好物馆全新销售渠道，单天销量突破5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000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瓶，并持续进行多渠道数字营销，品牌声量迅速提升，威王除菌液一举跃升为买爆的联名款！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5720715" cy="2182495"/>
            <wp:effectExtent l="0" t="0" r="0" b="0"/>
            <wp:docPr id="10" name="图片 10" descr="手机截图图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手机截图图人的照片上写着字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4"/>
          <w:szCs w:val="24"/>
        </w:rPr>
      </w:pPr>
      <w:r>
        <w:rPr>
          <w:rFonts w:hint="eastAsia" w:ascii="微软雅黑" w:hAnsi="微软雅黑" w:eastAsia="微软雅黑"/>
          <w:b/>
          <w:color w:val="0000FF"/>
          <w:sz w:val="24"/>
          <w:szCs w:val="24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威王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携手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丁香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医生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，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推出联名款除菌液及便携喷雾装，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成功帮助线上和线下终端打造专业可信赖的形象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。本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项目整体曝光量超过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1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.5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亿人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次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，短视频播放量达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35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00万。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同时，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除淘系及京东，威王同时驻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丁香医生好物馆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全新销售渠道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，由于丁香医生的背书合作，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创下单场热卖</w:t>
      </w:r>
      <w:r>
        <w:rPr>
          <w:rFonts w:ascii="微软雅黑" w:hAnsi="微软雅黑" w:eastAsia="微软雅黑"/>
          <w:b w:val="0"/>
          <w:bCs/>
          <w:color w:val="auto"/>
          <w:sz w:val="21"/>
          <w:szCs w:val="21"/>
        </w:rPr>
        <w:t>15000</w:t>
      </w:r>
      <w:r>
        <w:rPr>
          <w:rFonts w:hint="eastAsia" w:ascii="微软雅黑" w:hAnsi="微软雅黑" w:eastAsia="微软雅黑"/>
          <w:b w:val="0"/>
          <w:bCs/>
          <w:color w:val="auto"/>
          <w:sz w:val="21"/>
          <w:szCs w:val="21"/>
        </w:rPr>
        <w:t>瓶的优异记录；线上线下全渠道总销量达线上线下全渠道总销量超8,000,000元，威王品牌搜索指数及声量快速提升，品牌声量和销量双双提升，实现品效合一。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hint="eastAsia" w:ascii="微软雅黑" w:hAnsi="微软雅黑" w:eastAsia="微软雅黑"/>
          <w:b/>
          <w:color w:val="585858" w:themeColor="text1" w:themeTint="A6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585858" w:themeColor="text1" w:themeTint="A6"/>
          <w:sz w:val="21"/>
          <w:szCs w:val="21"/>
          <w:lang w:eastAsia="zh-CN"/>
        </w:rPr>
        <w:drawing>
          <wp:inline distT="0" distB="0" distL="114300" distR="114300">
            <wp:extent cx="5718175" cy="2588260"/>
            <wp:effectExtent l="0" t="0" r="9525" b="254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ascii="微软雅黑" w:hAnsi="微软雅黑" w:eastAsia="微软雅黑"/>
          <w:color w:val="FF0000"/>
          <w:sz w:val="21"/>
          <w:szCs w:val="21"/>
        </w:rPr>
        <w:drawing>
          <wp:inline distT="0" distB="0" distL="0" distR="0">
            <wp:extent cx="5720715" cy="3246120"/>
            <wp:effectExtent l="0" t="0" r="0" b="0"/>
            <wp:docPr id="11" name="图片 11" descr="绿色的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绿色的标志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211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18BF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5EB6"/>
    <w:rsid w:val="004E704D"/>
    <w:rsid w:val="004F1399"/>
    <w:rsid w:val="004F7523"/>
    <w:rsid w:val="005002D8"/>
    <w:rsid w:val="00506B17"/>
    <w:rsid w:val="00507EB8"/>
    <w:rsid w:val="0052080E"/>
    <w:rsid w:val="00524726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3FAD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4B25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7300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59E5D60"/>
    <w:rsid w:val="3332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243</Words>
  <Characters>1387</Characters>
  <Lines>11</Lines>
  <Paragraphs>3</Paragraphs>
  <TotalTime>2</TotalTime>
  <ScaleCrop>false</ScaleCrop>
  <LinksUpToDate>false</LinksUpToDate>
  <CharactersWithSpaces>1627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2021-02-21T01:17:02Z</dcterms:modified>
  <dc:title>No</dc:title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