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BCAB0A2" w14:textId="70F9553E" w:rsidR="00A6685A" w:rsidRDefault="008A459C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proofErr w:type="gramStart"/>
      <w:r w:rsidRPr="008A459C">
        <w:rPr>
          <w:rFonts w:ascii="微软雅黑" w:eastAsia="微软雅黑" w:hAnsi="微软雅黑" w:hint="eastAsia"/>
          <w:b/>
          <w:sz w:val="32"/>
          <w:szCs w:val="32"/>
        </w:rPr>
        <w:t>优尼赋</w:t>
      </w:r>
      <w:proofErr w:type="gramEnd"/>
      <w:r w:rsidRPr="008A459C">
        <w:rPr>
          <w:rFonts w:ascii="微软雅黑" w:eastAsia="微软雅黑" w:hAnsi="微软雅黑"/>
          <w:b/>
          <w:sz w:val="32"/>
          <w:szCs w:val="32"/>
        </w:rPr>
        <w:t>-阿尔卑斯恐龙奶营销战役</w:t>
      </w:r>
    </w:p>
    <w:p w14:paraId="28DC3ED5" w14:textId="77777777" w:rsidR="00A6685A" w:rsidRDefault="00FC4055" w:rsidP="008A459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兰雀食品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科技有限公司</w:t>
      </w:r>
    </w:p>
    <w:p w14:paraId="24634873" w14:textId="77777777" w:rsidR="00A6685A" w:rsidRDefault="00FC4055" w:rsidP="008A459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食品</w:t>
      </w:r>
    </w:p>
    <w:p w14:paraId="0FDF19CE" w14:textId="77777777" w:rsidR="00A6685A" w:rsidRDefault="00FC4055" w:rsidP="008A459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 w:hint="eastAsia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 w:hint="eastAsia"/>
          <w:sz w:val="21"/>
          <w:szCs w:val="21"/>
        </w:rPr>
        <w:t>10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07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 w:hint="eastAsia"/>
          <w:sz w:val="21"/>
          <w:szCs w:val="21"/>
        </w:rPr>
        <w:t>20</w:t>
      </w:r>
    </w:p>
    <w:p w14:paraId="183F7F47" w14:textId="7F07F07F" w:rsidR="00A6685A" w:rsidRDefault="00FC4055" w:rsidP="008A459C">
      <w:pPr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A459C" w:rsidRPr="008A459C">
        <w:rPr>
          <w:rFonts w:ascii="微软雅黑" w:eastAsia="微软雅黑" w:hAnsi="微软雅黑" w:hint="eastAsia"/>
          <w:bCs/>
          <w:sz w:val="21"/>
          <w:szCs w:val="21"/>
        </w:rPr>
        <w:t>社会化营销类</w:t>
      </w:r>
    </w:p>
    <w:p w14:paraId="16AEC882" w14:textId="0E35E7D5" w:rsidR="00A6685A" w:rsidRPr="008A459C" w:rsidRDefault="00FC4055" w:rsidP="008A459C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A4ED0A2" w14:textId="77777777" w:rsidR="00A6685A" w:rsidRDefault="00FC4055" w:rsidP="008A45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随着中国经济的快速发展，国内全面消费升级，人们对于生活品质有更高的追求。</w:t>
      </w:r>
    </w:p>
    <w:p w14:paraId="4CA6B38A" w14:textId="77777777" w:rsidR="00A6685A" w:rsidRDefault="00FC4055" w:rsidP="008A45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儿童产品的市场也在迅速扩大，</w:t>
      </w:r>
      <w:r>
        <w:rPr>
          <w:rFonts w:ascii="微软雅黑" w:eastAsia="微软雅黑" w:hAnsi="微软雅黑" w:hint="eastAsia"/>
          <w:sz w:val="21"/>
          <w:szCs w:val="21"/>
        </w:rPr>
        <w:t>儿童液态奶消费水平持续上升，有较大市场空间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242830F" w14:textId="77777777" w:rsidR="00A6685A" w:rsidRDefault="00FC4055" w:rsidP="008A45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儿童牛奶市场，品牌竞争激烈。</w:t>
      </w:r>
      <w:r>
        <w:rPr>
          <w:rFonts w:ascii="微软雅黑" w:eastAsia="微软雅黑" w:hAnsi="微软雅黑" w:hint="eastAsia"/>
          <w:sz w:val="21"/>
          <w:szCs w:val="21"/>
        </w:rPr>
        <w:t>进口有澳牧、安佳，国内有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蒙牛未来星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、伊利</w:t>
      </w:r>
      <w:r>
        <w:rPr>
          <w:rFonts w:ascii="微软雅黑" w:eastAsia="微软雅黑" w:hAnsi="微软雅黑" w:hint="eastAsia"/>
          <w:sz w:val="21"/>
          <w:szCs w:val="21"/>
        </w:rPr>
        <w:t>QQ</w:t>
      </w:r>
      <w:r>
        <w:rPr>
          <w:rFonts w:ascii="微软雅黑" w:eastAsia="微软雅黑" w:hAnsi="微软雅黑" w:hint="eastAsia"/>
          <w:sz w:val="21"/>
          <w:szCs w:val="21"/>
        </w:rPr>
        <w:t>星，都享用一定的知名度和市场份额。</w:t>
      </w:r>
    </w:p>
    <w:p w14:paraId="3CAAACB1" w14:textId="77777777" w:rsidR="00A6685A" w:rsidRDefault="00FC4055" w:rsidP="008A45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兰雀优尼赋儿童奶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，初入中国市场，</w:t>
      </w:r>
      <w:r>
        <w:rPr>
          <w:rFonts w:ascii="微软雅黑" w:eastAsia="微软雅黑" w:hAnsi="微软雅黑" w:hint="eastAsia"/>
          <w:sz w:val="21"/>
          <w:szCs w:val="21"/>
        </w:rPr>
        <w:t>凭借三重有机认证（欧盟、奥利地、中国），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高钙优蛋白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，超高性价比，迅速在市场形成良好的反响。</w:t>
      </w:r>
    </w:p>
    <w:p w14:paraId="4801BE39" w14:textId="06788905" w:rsidR="00A6685A" w:rsidRPr="008A459C" w:rsidRDefault="00FC4055" w:rsidP="008A459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兰雀优尼赋儿童奶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的目标，是</w:t>
      </w:r>
      <w:r>
        <w:rPr>
          <w:rFonts w:ascii="微软雅黑" w:eastAsia="微软雅黑" w:hAnsi="微软雅黑" w:hint="eastAsia"/>
          <w:sz w:val="21"/>
          <w:szCs w:val="21"/>
        </w:rPr>
        <w:t>在竞争中脱颖而出，成为孩子喜欢父母信赖的儿童奶首选。</w:t>
      </w:r>
    </w:p>
    <w:p w14:paraId="05EB7364" w14:textId="77777777" w:rsidR="00A6685A" w:rsidRDefault="00FC4055" w:rsidP="008A45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83D5FE5" w14:textId="0F6F952A" w:rsidR="00A6685A" w:rsidRDefault="00FC4055" w:rsidP="008A459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在竞争中脱颖而出，成为孩子喜欢父母信赖的</w:t>
      </w:r>
      <w:r>
        <w:rPr>
          <w:rFonts w:ascii="微软雅黑" w:eastAsia="微软雅黑" w:hAnsi="微软雅黑" w:hint="eastAsia"/>
          <w:sz w:val="21"/>
          <w:szCs w:val="21"/>
        </w:rPr>
        <w:t>儿童奶首选。</w:t>
      </w:r>
    </w:p>
    <w:p w14:paraId="4594A843" w14:textId="77777777" w:rsidR="00A6685A" w:rsidRDefault="00FC4055" w:rsidP="008A45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307E489" w14:textId="77777777" w:rsidR="00A6685A" w:rsidRDefault="00FC4055" w:rsidP="008A45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兰雀优尼赋树立网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红人设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占概念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占心智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占通路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CAEC225" w14:textId="46BA358A" w:rsidR="00A6685A" w:rsidRDefault="00FC4055" w:rsidP="008A459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将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恐龙优尼塑造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为品牌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以孩子们喜爱恐龙视觉形象为立足点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“阿尔卑斯”是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对于兰雀优尼赋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的高品质的诠释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强壮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恐龙优尼赋能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孩子健康成长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优尼赋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为每个儿童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提供最高品质的奶品体验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75AD3D1" w14:textId="77777777" w:rsidR="00A6685A" w:rsidRDefault="00FC4055" w:rsidP="008A45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027CD29E" w14:textId="77777777" w:rsidR="00A6685A" w:rsidRDefault="00FC4055" w:rsidP="008A45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树立网红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精细化传播链路。</w:t>
      </w:r>
    </w:p>
    <w:p w14:paraId="09A8BB23" w14:textId="77777777" w:rsidR="00A6685A" w:rsidRDefault="00FC4055" w:rsidP="008A459C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打造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兰雀优尼赋品牌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，占概念：赋予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恐龙优尼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品牌价值观。母婴与医生圈层顶级权威专家，多维度论证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兰雀优尼赋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牛奶品质，将“孩子要喝更纯的”品牌价值观融入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形象中，以丁香医生、年糕妈妈、儿科医生鲍秀兰、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若曦妈咪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等专家背书形式，助力品牌深入妈妈人群，使恐龙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成为妈妈信赖的好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91FE8FD" w14:textId="77777777" w:rsidR="00A6685A" w:rsidRDefault="00FC4055" w:rsidP="008A45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0BC2CA62" wp14:editId="4ADAD0C4">
            <wp:extent cx="5716905" cy="1852295"/>
            <wp:effectExtent l="0" t="0" r="1714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9F004" w14:textId="77777777" w:rsidR="00A6685A" w:rsidRDefault="00FC4055" w:rsidP="008A459C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打造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兰雀优尼赋品牌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，占心智：塑造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恐龙优尼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个性化特征。以明星</w:t>
      </w:r>
      <w:r>
        <w:rPr>
          <w:rFonts w:ascii="微软雅黑" w:eastAsia="微软雅黑" w:hAnsi="微软雅黑" w:hint="eastAsia"/>
          <w:sz w:val="21"/>
          <w:szCs w:val="21"/>
        </w:rPr>
        <w:t>/KOL/</w:t>
      </w:r>
      <w:r>
        <w:rPr>
          <w:rFonts w:ascii="微软雅黑" w:eastAsia="微软雅黑" w:hAnsi="微软雅黑" w:hint="eastAsia"/>
          <w:sz w:val="21"/>
          <w:szCs w:val="21"/>
        </w:rPr>
        <w:t>儿童综艺植入形式，塑造恐龙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“纯真超能力”的个性化特征，让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恐龙优尼成为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孩子成长的好玩伴，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解锁超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能力释放无限可能。邀请影视明星张嘉倪短视频种草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兰雀优尼</w:t>
      </w:r>
      <w:r>
        <w:rPr>
          <w:rFonts w:ascii="微软雅黑" w:eastAsia="微软雅黑" w:hAnsi="微软雅黑" w:hint="eastAsia"/>
          <w:sz w:val="21"/>
          <w:szCs w:val="21"/>
        </w:rPr>
        <w:t>赋儿童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有机奶，数十位母婴达人产品种草，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kol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发布开箱、测评、产品推荐等图文视频内容曝光，植入全国首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档儿童综艺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《快乐奇巴布》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形象占领儿童心智。</w:t>
      </w:r>
    </w:p>
    <w:p w14:paraId="71B9AA4C" w14:textId="77777777" w:rsidR="00A6685A" w:rsidRDefault="00FC4055" w:rsidP="008A45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4787CDC3" wp14:editId="3FED9485">
            <wp:extent cx="5719445" cy="1910715"/>
            <wp:effectExtent l="0" t="0" r="1460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709DC" w14:textId="77777777" w:rsidR="00A6685A" w:rsidRDefault="00FC4055" w:rsidP="008A459C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打造</w:t>
      </w:r>
      <w:proofErr w:type="gramStart"/>
      <w:r>
        <w:rPr>
          <w:rFonts w:ascii="微软雅黑" w:eastAsia="微软雅黑" w:hAnsi="微软雅黑"/>
          <w:sz w:val="21"/>
          <w:szCs w:val="21"/>
        </w:rPr>
        <w:t>兰雀优尼赋品牌</w:t>
      </w:r>
      <w:proofErr w:type="gramEnd"/>
      <w:r>
        <w:rPr>
          <w:rFonts w:ascii="微软雅黑" w:eastAsia="微软雅黑" w:hAnsi="微软雅黑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占通路：常态</w:t>
      </w:r>
      <w:proofErr w:type="gramStart"/>
      <w:r>
        <w:rPr>
          <w:rFonts w:ascii="微软雅黑" w:eastAsia="微软雅黑" w:hAnsi="微软雅黑"/>
          <w:sz w:val="21"/>
          <w:szCs w:val="21"/>
        </w:rPr>
        <w:t>化持续</w:t>
      </w:r>
      <w:proofErr w:type="gramEnd"/>
      <w:r>
        <w:rPr>
          <w:rFonts w:ascii="微软雅黑" w:eastAsia="微软雅黑" w:hAnsi="微软雅黑"/>
          <w:sz w:val="21"/>
          <w:szCs w:val="21"/>
        </w:rPr>
        <w:t>传播</w:t>
      </w:r>
      <w:proofErr w:type="gramStart"/>
      <w:r>
        <w:rPr>
          <w:rFonts w:ascii="微软雅黑" w:eastAsia="微软雅黑" w:hAnsi="微软雅黑"/>
          <w:sz w:val="21"/>
          <w:szCs w:val="21"/>
        </w:rPr>
        <w:t>恐龙优尼</w:t>
      </w:r>
      <w:proofErr w:type="gramEnd"/>
      <w:r>
        <w:rPr>
          <w:rFonts w:ascii="微软雅黑" w:eastAsia="微软雅黑" w:hAnsi="微软雅黑"/>
          <w:sz w:val="21"/>
          <w:szCs w:val="21"/>
        </w:rPr>
        <w:t>IP</w:t>
      </w:r>
      <w:r>
        <w:rPr>
          <w:rFonts w:ascii="微软雅黑" w:eastAsia="微软雅黑" w:hAnsi="微软雅黑"/>
          <w:sz w:val="21"/>
          <w:szCs w:val="21"/>
        </w:rPr>
        <w:t>形象</w:t>
      </w:r>
      <w:r>
        <w:rPr>
          <w:rFonts w:ascii="微软雅黑" w:eastAsia="微软雅黑" w:hAnsi="微软雅黑" w:hint="eastAsia"/>
          <w:sz w:val="21"/>
          <w:szCs w:val="21"/>
        </w:rPr>
        <w:t>。持续不断让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恐龙优尼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形象出现在孩子与家长的视野中，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传播常态化输出，打通营销链路。海量素人小红书种草，时尚博主直播带货，以及分众楼宇电梯投放，形成高覆盖、高强度曝光。</w:t>
      </w:r>
    </w:p>
    <w:p w14:paraId="40D23E9F" w14:textId="5F3B1CD0" w:rsidR="00A6685A" w:rsidRDefault="00FC4055" w:rsidP="008A45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186794A0" wp14:editId="58BD7D97">
            <wp:extent cx="5718175" cy="1838960"/>
            <wp:effectExtent l="0" t="0" r="1587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01D21" w14:textId="1CA02BFE" w:rsidR="00A6685A" w:rsidRDefault="00A316FD" w:rsidP="00A316F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C2932D7" wp14:editId="239025FE">
            <wp:extent cx="4831499" cy="3193057"/>
            <wp:effectExtent l="0" t="0" r="762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1499" cy="31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A465D" w14:textId="77777777" w:rsidR="00A6685A" w:rsidRDefault="00FC4055" w:rsidP="008A459C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6FE6A933" wp14:editId="7EF5F01A">
            <wp:extent cx="4451985" cy="2505075"/>
            <wp:effectExtent l="15875" t="15875" r="85090" b="69850"/>
            <wp:docPr id="139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25050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5A53A6" w14:textId="77777777" w:rsidR="00A6685A" w:rsidRDefault="00FC4055" w:rsidP="008A459C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0" distR="0" wp14:anchorId="3C0908E9" wp14:editId="5B5ED6CC">
            <wp:extent cx="4445635" cy="2497455"/>
            <wp:effectExtent l="38100" t="38100" r="88265" b="93345"/>
            <wp:docPr id="146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24974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7C8A6D" w14:textId="77777777" w:rsidR="00A6685A" w:rsidRDefault="00A6685A" w:rsidP="008A459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</w:p>
    <w:p w14:paraId="43023317" w14:textId="532B6F9F" w:rsidR="00A6685A" w:rsidRPr="008A459C" w:rsidRDefault="00FC4055" w:rsidP="008A459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80CA8AB" wp14:editId="0F7ED2CA">
            <wp:extent cx="4412615" cy="2480310"/>
            <wp:effectExtent l="38100" t="38100" r="102235" b="91440"/>
            <wp:docPr id="147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24803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E5AB24" w14:textId="4465FFC7" w:rsidR="00A6685A" w:rsidRDefault="00FC4055" w:rsidP="008A459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noProof/>
        </w:rPr>
        <w:drawing>
          <wp:inline distT="0" distB="0" distL="114300" distR="114300" wp14:anchorId="7FB210B1" wp14:editId="46740684">
            <wp:extent cx="4419600" cy="212072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7907" cy="213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584C" w14:textId="77777777" w:rsidR="00A6685A" w:rsidRDefault="00FC4055" w:rsidP="008A45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FBF3BBE" w14:textId="77777777" w:rsidR="00A6685A" w:rsidRDefault="00FC4055" w:rsidP="008A459C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0"/>
        </w:rPr>
      </w:pPr>
      <w:r>
        <w:rPr>
          <w:rFonts w:ascii="微软雅黑" w:eastAsia="微软雅黑" w:hAnsi="微软雅黑" w:hint="eastAsia"/>
          <w:color w:val="000000" w:themeColor="text1"/>
          <w:sz w:val="20"/>
        </w:rPr>
        <w:t>一、</w:t>
      </w:r>
      <w:r>
        <w:rPr>
          <w:rFonts w:ascii="微软雅黑" w:eastAsia="微软雅黑" w:hAnsi="微软雅黑" w:hint="eastAsia"/>
          <w:color w:val="000000" w:themeColor="text1"/>
          <w:sz w:val="20"/>
        </w:rPr>
        <w:t>1247W+</w:t>
      </w:r>
      <w:r>
        <w:rPr>
          <w:rFonts w:ascii="微软雅黑" w:eastAsia="微软雅黑" w:hAnsi="微软雅黑" w:hint="eastAsia"/>
          <w:color w:val="000000" w:themeColor="text1"/>
          <w:sz w:val="20"/>
        </w:rPr>
        <w:t>媒体曝光量。</w:t>
      </w:r>
      <w:proofErr w:type="gramStart"/>
      <w:r>
        <w:rPr>
          <w:rFonts w:ascii="微软雅黑" w:eastAsia="微软雅黑" w:hAnsi="微软雅黑"/>
          <w:color w:val="000000" w:themeColor="text1"/>
          <w:sz w:val="20"/>
        </w:rPr>
        <w:t>微信</w:t>
      </w:r>
      <w:proofErr w:type="gramEnd"/>
      <w:r>
        <w:rPr>
          <w:rFonts w:ascii="微软雅黑" w:eastAsia="微软雅黑" w:hAnsi="微软雅黑"/>
          <w:color w:val="000000" w:themeColor="text1"/>
          <w:sz w:val="20"/>
        </w:rPr>
        <w:t>/</w:t>
      </w:r>
      <w:r>
        <w:rPr>
          <w:rFonts w:ascii="微软雅黑" w:eastAsia="微软雅黑" w:hAnsi="微软雅黑"/>
          <w:color w:val="000000" w:themeColor="text1"/>
          <w:sz w:val="20"/>
        </w:rPr>
        <w:t>小红书</w:t>
      </w:r>
      <w:r>
        <w:rPr>
          <w:rFonts w:ascii="微软雅黑" w:eastAsia="微软雅黑" w:hAnsi="微软雅黑"/>
          <w:color w:val="000000" w:themeColor="text1"/>
          <w:sz w:val="20"/>
        </w:rPr>
        <w:t>/</w:t>
      </w:r>
      <w:proofErr w:type="gramStart"/>
      <w:r>
        <w:rPr>
          <w:rFonts w:ascii="微软雅黑" w:eastAsia="微软雅黑" w:hAnsi="微软雅黑"/>
          <w:color w:val="000000" w:themeColor="text1"/>
          <w:sz w:val="20"/>
        </w:rPr>
        <w:t>抖音明星</w:t>
      </w:r>
      <w:proofErr w:type="gramEnd"/>
      <w:r>
        <w:rPr>
          <w:rFonts w:ascii="微软雅黑" w:eastAsia="微软雅黑" w:hAnsi="微软雅黑"/>
          <w:color w:val="000000" w:themeColor="text1"/>
          <w:sz w:val="20"/>
        </w:rPr>
        <w:t>+KOL</w:t>
      </w:r>
      <w:r>
        <w:rPr>
          <w:rFonts w:ascii="微软雅黑" w:eastAsia="微软雅黑" w:hAnsi="微软雅黑"/>
          <w:color w:val="000000" w:themeColor="text1"/>
          <w:sz w:val="20"/>
        </w:rPr>
        <w:t>产出优质内容</w:t>
      </w:r>
      <w:r>
        <w:rPr>
          <w:rFonts w:ascii="微软雅黑" w:eastAsia="微软雅黑" w:hAnsi="微软雅黑" w:hint="eastAsia"/>
          <w:color w:val="000000" w:themeColor="text1"/>
          <w:sz w:val="20"/>
        </w:rPr>
        <w:t>，</w:t>
      </w:r>
      <w:r>
        <w:rPr>
          <w:rFonts w:ascii="微软雅黑" w:eastAsia="微软雅黑" w:hAnsi="微软雅黑"/>
          <w:color w:val="000000" w:themeColor="text1"/>
          <w:sz w:val="20"/>
        </w:rPr>
        <w:t>并在社交渠道广泛传播</w:t>
      </w:r>
      <w:r>
        <w:rPr>
          <w:rFonts w:ascii="微软雅黑" w:eastAsia="微软雅黑" w:hAnsi="微软雅黑" w:hint="eastAsia"/>
          <w:color w:val="000000" w:themeColor="text1"/>
          <w:sz w:val="20"/>
        </w:rPr>
        <w:t>，</w:t>
      </w:r>
      <w:r>
        <w:rPr>
          <w:rFonts w:ascii="微软雅黑" w:eastAsia="微软雅黑" w:hAnsi="微软雅黑"/>
          <w:color w:val="000000" w:themeColor="text1"/>
          <w:sz w:val="20"/>
        </w:rPr>
        <w:t>内容</w:t>
      </w:r>
      <w:r>
        <w:rPr>
          <w:rFonts w:ascii="微软雅黑" w:eastAsia="微软雅黑" w:hAnsi="微软雅黑"/>
          <w:color w:val="000000" w:themeColor="text1"/>
          <w:sz w:val="20"/>
        </w:rPr>
        <w:t>143</w:t>
      </w:r>
      <w:r>
        <w:rPr>
          <w:rFonts w:ascii="微软雅黑" w:eastAsia="微软雅黑" w:hAnsi="微软雅黑"/>
          <w:color w:val="000000" w:themeColor="text1"/>
          <w:sz w:val="20"/>
        </w:rPr>
        <w:t>篇</w:t>
      </w:r>
      <w:r>
        <w:rPr>
          <w:rFonts w:ascii="微软雅黑" w:eastAsia="微软雅黑" w:hAnsi="微软雅黑" w:hint="eastAsia"/>
          <w:color w:val="000000" w:themeColor="text1"/>
          <w:sz w:val="20"/>
        </w:rPr>
        <w:t>。</w:t>
      </w:r>
    </w:p>
    <w:p w14:paraId="5663C396" w14:textId="77777777" w:rsidR="00A6685A" w:rsidRDefault="00FC4055" w:rsidP="008A459C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0"/>
        </w:rPr>
      </w:pPr>
      <w:r>
        <w:rPr>
          <w:rFonts w:ascii="微软雅黑" w:eastAsia="微软雅黑" w:hAnsi="微软雅黑" w:hint="eastAsia"/>
          <w:color w:val="000000" w:themeColor="text1"/>
          <w:sz w:val="20"/>
        </w:rPr>
        <w:t>二、综艺植入，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0"/>
        </w:rPr>
        <w:t>爱奇艺总</w:t>
      </w:r>
      <w:proofErr w:type="gramEnd"/>
      <w:r>
        <w:rPr>
          <w:rFonts w:ascii="微软雅黑" w:eastAsia="微软雅黑" w:hAnsi="微软雅黑" w:hint="eastAsia"/>
          <w:color w:val="000000" w:themeColor="text1"/>
          <w:sz w:val="20"/>
        </w:rPr>
        <w:t>榜排名前四。节目内品牌权益露出</w:t>
      </w:r>
      <w:r>
        <w:rPr>
          <w:rFonts w:ascii="微软雅黑" w:eastAsia="微软雅黑" w:hAnsi="微软雅黑" w:hint="eastAsia"/>
          <w:color w:val="000000" w:themeColor="text1"/>
          <w:sz w:val="20"/>
        </w:rPr>
        <w:t>298</w:t>
      </w:r>
      <w:r>
        <w:rPr>
          <w:rFonts w:ascii="微软雅黑" w:eastAsia="微软雅黑" w:hAnsi="微软雅黑" w:hint="eastAsia"/>
          <w:color w:val="000000" w:themeColor="text1"/>
          <w:sz w:val="20"/>
        </w:rPr>
        <w:t>次，节目总播放量高达</w:t>
      </w:r>
      <w:r>
        <w:rPr>
          <w:rFonts w:ascii="微软雅黑" w:eastAsia="微软雅黑" w:hAnsi="微软雅黑" w:hint="eastAsia"/>
          <w:color w:val="000000" w:themeColor="text1"/>
          <w:sz w:val="20"/>
        </w:rPr>
        <w:t>580</w:t>
      </w:r>
      <w:r>
        <w:rPr>
          <w:rFonts w:ascii="微软雅黑" w:eastAsia="微软雅黑" w:hAnsi="微软雅黑" w:hint="eastAsia"/>
          <w:color w:val="000000" w:themeColor="text1"/>
          <w:sz w:val="20"/>
        </w:rPr>
        <w:t>万，品牌曝光点击量超</w:t>
      </w:r>
      <w:r>
        <w:rPr>
          <w:rFonts w:ascii="微软雅黑" w:eastAsia="微软雅黑" w:hAnsi="微软雅黑" w:hint="eastAsia"/>
          <w:color w:val="000000" w:themeColor="text1"/>
          <w:sz w:val="20"/>
        </w:rPr>
        <w:t>73</w:t>
      </w:r>
      <w:r>
        <w:rPr>
          <w:rFonts w:ascii="微软雅黑" w:eastAsia="微软雅黑" w:hAnsi="微软雅黑" w:hint="eastAsia"/>
          <w:color w:val="000000" w:themeColor="text1"/>
          <w:sz w:val="20"/>
        </w:rPr>
        <w:t>万。</w:t>
      </w:r>
    </w:p>
    <w:p w14:paraId="7C7ABD72" w14:textId="6E416312" w:rsidR="00A6685A" w:rsidRPr="008A459C" w:rsidRDefault="00FC4055" w:rsidP="008A459C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0"/>
        </w:rPr>
      </w:pPr>
      <w:r>
        <w:rPr>
          <w:rFonts w:ascii="微软雅黑" w:eastAsia="微软雅黑" w:hAnsi="微软雅黑" w:hint="eastAsia"/>
          <w:color w:val="000000" w:themeColor="text1"/>
          <w:sz w:val="20"/>
        </w:rPr>
        <w:t>三、销量攀升，进入京东进口食品金榜，品质获得消费者认可</w:t>
      </w:r>
      <w:r>
        <w:rPr>
          <w:rFonts w:ascii="微软雅黑" w:eastAsia="微软雅黑" w:hAnsi="微软雅黑" w:hint="eastAsia"/>
          <w:color w:val="000000" w:themeColor="text1"/>
          <w:sz w:val="20"/>
        </w:rPr>
        <w:t>。</w:t>
      </w:r>
    </w:p>
    <w:sectPr w:rsidR="00A6685A" w:rsidRPr="008A459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5421B" w14:textId="77777777" w:rsidR="00FC4055" w:rsidRDefault="00FC4055">
      <w:r>
        <w:separator/>
      </w:r>
    </w:p>
  </w:endnote>
  <w:endnote w:type="continuationSeparator" w:id="0">
    <w:p w14:paraId="5D9C314C" w14:textId="77777777" w:rsidR="00FC4055" w:rsidRDefault="00FC4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D6F38" w14:textId="77777777" w:rsidR="00A6685A" w:rsidRDefault="00FC4055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37808E1D" w14:textId="77777777" w:rsidR="00A6685A" w:rsidRDefault="00A6685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04842" w14:textId="77777777" w:rsidR="00A6685A" w:rsidRDefault="00A6685A">
    <w:pPr>
      <w:pStyle w:val="a7"/>
      <w:framePr w:wrap="around" w:vAnchor="text" w:hAnchor="margin" w:xAlign="right" w:y="1"/>
      <w:rPr>
        <w:rStyle w:val="ae"/>
      </w:rPr>
    </w:pPr>
  </w:p>
  <w:p w14:paraId="33A0F135" w14:textId="77777777" w:rsidR="00A6685A" w:rsidRDefault="00A6685A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6E56A" w14:textId="77777777" w:rsidR="00A6685A" w:rsidRDefault="00A6685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794684" w14:textId="77777777" w:rsidR="00FC4055" w:rsidRDefault="00FC4055">
      <w:r>
        <w:separator/>
      </w:r>
    </w:p>
  </w:footnote>
  <w:footnote w:type="continuationSeparator" w:id="0">
    <w:p w14:paraId="1B22AF54" w14:textId="77777777" w:rsidR="00FC4055" w:rsidRDefault="00FC40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13D4B" w14:textId="77777777" w:rsidR="00A6685A" w:rsidRDefault="00A6685A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11A3E" w14:textId="77777777" w:rsidR="00A6685A" w:rsidRDefault="00FC4055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FDD32DD" wp14:editId="53F51622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922A5B" w14:textId="77777777" w:rsidR="00A6685A" w:rsidRDefault="00A6685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DB85954"/>
    <w:multiLevelType w:val="singleLevel"/>
    <w:tmpl w:val="FDB8595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667E8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459C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16FD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685A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4055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DB30775"/>
    <w:rsid w:val="3055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55BC97E"/>
  <w15:docId w15:val="{1A669BCD-FC13-41D4-B1A6-B6B82FAFE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164</Words>
  <Characters>938</Characters>
  <Application>Microsoft Office Word</Application>
  <DocSecurity>0</DocSecurity>
  <Lines>7</Lines>
  <Paragraphs>2</Paragraphs>
  <ScaleCrop>false</ScaleCrop>
  <Company>WWW.YlmF.CoM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ypd</cp:lastModifiedBy>
  <cp:revision>4</cp:revision>
  <cp:lastPrinted>2012-10-11T08:46:00Z</cp:lastPrinted>
  <dcterms:created xsi:type="dcterms:W3CDTF">2021-02-01T06:30:00Z</dcterms:created>
  <dcterms:modified xsi:type="dcterms:W3CDTF">2021-02-01T06:34:00Z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