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kinsoku/>
        <w:wordWrap/>
        <w:overflowPunct/>
        <w:topLinePunct w:val="0"/>
        <w:autoSpaceDE/>
        <w:autoSpaceDN/>
        <w:bidi w:val="0"/>
        <w:adjustRightInd/>
        <w:snapToGrid/>
        <w:spacing w:before="313" w:beforeLines="100" w:after="313" w:afterLines="100"/>
        <w:jc w:val="center"/>
        <w:textAlignment w:val="baseline"/>
        <w:rPr>
          <w:rFonts w:hint="eastAsia" w:ascii="微软雅黑" w:hAnsi="微软雅黑" w:eastAsia="微软雅黑" w:cs="微软雅黑"/>
          <w:b/>
          <w:bCs/>
          <w:color w:val="333333"/>
          <w:sz w:val="32"/>
          <w:szCs w:val="32"/>
          <w:shd w:val="clear" w:color="auto" w:fill="FFFFFF"/>
        </w:rPr>
      </w:pPr>
      <w:bookmarkStart w:id="0" w:name="_Hlk60999150"/>
      <w:bookmarkEnd w:id="0"/>
      <w:r>
        <w:rPr>
          <w:rFonts w:hint="eastAsia" w:ascii="微软雅黑" w:hAnsi="微软雅黑" w:eastAsia="微软雅黑" w:cs="微软雅黑"/>
          <w:b/>
          <w:bCs/>
          <w:color w:val="333333"/>
          <w:sz w:val="32"/>
          <w:szCs w:val="32"/>
          <w:shd w:val="clear" w:color="auto" w:fill="FFFFFF"/>
        </w:rPr>
        <w:t>NET-A-PORTER线下限时体验空间</w:t>
      </w:r>
    </w:p>
    <w:p>
      <w:pPr>
        <w:spacing w:before="240"/>
        <w:textAlignment w:val="baseline"/>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广 告 主：</w:t>
      </w:r>
      <w:r>
        <w:rPr>
          <w:rFonts w:hint="eastAsia" w:ascii="微软雅黑" w:hAnsi="微软雅黑" w:eastAsia="微软雅黑" w:cs="微软雅黑"/>
          <w:color w:val="333333"/>
          <w:sz w:val="21"/>
          <w:szCs w:val="21"/>
          <w:shd w:val="clear" w:color="auto" w:fill="FFFFFF"/>
        </w:rPr>
        <w:t>NET-A-PORTER</w:t>
      </w:r>
    </w:p>
    <w:p>
      <w:pPr>
        <w:textAlignment w:val="baseline"/>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所属行业：</w:t>
      </w:r>
      <w:r>
        <w:rPr>
          <w:rFonts w:hint="eastAsia" w:ascii="微软雅黑" w:hAnsi="微软雅黑" w:eastAsia="微软雅黑" w:cs="微软雅黑"/>
          <w:sz w:val="21"/>
          <w:szCs w:val="21"/>
        </w:rPr>
        <w:t>奢侈品</w:t>
      </w:r>
    </w:p>
    <w:p>
      <w:pPr>
        <w:textAlignment w:val="baseline"/>
        <w:rPr>
          <w:rFonts w:hint="eastAsia" w:ascii="微软雅黑" w:hAnsi="微软雅黑" w:eastAsia="微软雅黑" w:cs="微软雅黑"/>
          <w:b/>
          <w:sz w:val="21"/>
          <w:szCs w:val="21"/>
        </w:rPr>
      </w:pPr>
      <w:r>
        <w:rPr>
          <w:rFonts w:hint="eastAsia" w:ascii="微软雅黑" w:hAnsi="微软雅黑" w:eastAsia="微软雅黑" w:cs="微软雅黑"/>
          <w:b/>
          <w:sz w:val="21"/>
          <w:szCs w:val="21"/>
        </w:rPr>
        <w:t>执行时间：</w:t>
      </w:r>
      <w:r>
        <w:rPr>
          <w:rFonts w:hint="eastAsia" w:ascii="微软雅黑" w:hAnsi="微软雅黑" w:eastAsia="微软雅黑" w:cs="微软雅黑"/>
          <w:sz w:val="21"/>
          <w:szCs w:val="21"/>
        </w:rPr>
        <w:t>2020.09.25-11.25</w:t>
      </w:r>
    </w:p>
    <w:p>
      <w:pPr>
        <w:spacing w:after="240"/>
        <w:textAlignment w:val="baseline"/>
        <w:rPr>
          <w:rFonts w:hint="eastAsia" w:ascii="微软雅黑" w:hAnsi="微软雅黑" w:eastAsia="微软雅黑" w:cs="微软雅黑"/>
          <w:b w:val="0"/>
          <w:bCs w:val="0"/>
          <w:sz w:val="21"/>
          <w:szCs w:val="21"/>
        </w:rPr>
      </w:pPr>
      <w:r>
        <w:rPr>
          <w:rFonts w:hint="eastAsia" w:ascii="微软雅黑" w:hAnsi="微软雅黑" w:eastAsia="微软雅黑" w:cs="微软雅黑"/>
          <w:b/>
          <w:sz w:val="21"/>
          <w:szCs w:val="21"/>
        </w:rPr>
        <w:t>参选类别：</w:t>
      </w:r>
      <w:r>
        <w:rPr>
          <w:rFonts w:hint="eastAsia" w:ascii="微软雅黑" w:hAnsi="微软雅黑" w:eastAsia="微软雅黑"/>
          <w:b w:val="0"/>
          <w:bCs w:val="0"/>
          <w:color w:val="000000"/>
          <w:sz w:val="21"/>
          <w:szCs w:val="21"/>
        </w:rPr>
        <w:t>创意传播类</w:t>
      </w:r>
      <w:bookmarkStart w:id="1" w:name="_GoBack"/>
      <w:bookmarkEnd w:id="1"/>
    </w:p>
    <w:p>
      <w:pPr>
        <w:keepNext w:val="0"/>
        <w:keepLines w:val="0"/>
        <w:pageBreakBefore w:val="0"/>
        <w:widowControl/>
        <w:kinsoku/>
        <w:wordWrap/>
        <w:overflowPunct/>
        <w:topLinePunct w:val="0"/>
        <w:autoSpaceDE/>
        <w:autoSpaceDN/>
        <w:bidi w:val="0"/>
        <w:adjustRightInd/>
        <w:snapToGrid/>
        <w:spacing w:before="100" w:beforeAutospacing="1" w:after="100" w:afterAutospacing="1"/>
        <w:textAlignment w:val="auto"/>
        <w:rPr>
          <w:rFonts w:hint="eastAsia" w:ascii="微软雅黑" w:hAnsi="微软雅黑" w:eastAsia="微软雅黑" w:cs="微软雅黑"/>
          <w:b/>
          <w:bCs/>
          <w:color w:val="0000FF"/>
          <w:sz w:val="28"/>
          <w:szCs w:val="28"/>
        </w:rPr>
      </w:pPr>
      <w:r>
        <w:rPr>
          <w:rFonts w:hint="eastAsia" w:ascii="微软雅黑" w:hAnsi="微软雅黑" w:eastAsia="微软雅黑" w:cs="微软雅黑"/>
          <w:b/>
          <w:bCs/>
          <w:color w:val="0000FF"/>
          <w:sz w:val="28"/>
          <w:szCs w:val="28"/>
        </w:rPr>
        <w:t>营销背景</w:t>
      </w:r>
    </w:p>
    <w:p>
      <w:pPr>
        <w:keepNext w:val="0"/>
        <w:keepLines w:val="0"/>
        <w:pageBreakBefore w:val="0"/>
        <w:widowControl/>
        <w:kinsoku/>
        <w:wordWrap/>
        <w:overflowPunct/>
        <w:topLinePunct w:val="0"/>
        <w:autoSpaceDE/>
        <w:autoSpaceDN/>
        <w:bidi w:val="0"/>
        <w:adjustRightInd/>
        <w:snapToGrid/>
        <w:spacing w:before="100" w:beforeAutospacing="1" w:after="100" w:afterAutospacing="1"/>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BRANDX为全球知名时尚奢品平台NET-A-PORTER全案创意策划，在上海嘉里中心开启首个线下限时体验空间。此次BRANDX策划的体验空间将带你沉浸到”NAP小黑盒“一探20年中代表性潮流趋势”BRANDX通过 艺术互动装置，为消费者带来智慧互联的超前体验，吸引了众多消费者体验。</w:t>
      </w:r>
    </w:p>
    <w:p>
      <w:pPr>
        <w:keepNext w:val="0"/>
        <w:keepLines w:val="0"/>
        <w:pageBreakBefore w:val="0"/>
        <w:widowControl/>
        <w:kinsoku/>
        <w:wordWrap/>
        <w:overflowPunct/>
        <w:topLinePunct w:val="0"/>
        <w:autoSpaceDE/>
        <w:autoSpaceDN/>
        <w:bidi w:val="0"/>
        <w:adjustRightInd/>
        <w:snapToGrid/>
        <w:spacing w:before="100" w:beforeAutospacing="1" w:after="100" w:afterAutospacing="1"/>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2000年诞生以来，NET-A-PORTER 不断致力于为全球杰出女性传递魅力风尚。以优质内容著称的 NET-A-PORTER打破了大众对电商平台的常规认知，以一种年轻多样化的方式拥抱中国，今年是NET-A-PORTER天猫官方旗舰店开业一周年庆典。人生不管走哪条路，都有N种可能，都有办法越走越宽，这才是有智慧的活法。正如这次NET-A-PORTER天猫店一周年庆典旨在传达的理念，这也是品牌想传递给所有女性用户的一种信念。为触及更多女性用户，NET-A-PORTER将突破以往纯线上体验，走入现实生活中为更多独立先锋女性带来一场情感共鸣的线下互动。</w:t>
      </w:r>
    </w:p>
    <w:p>
      <w:pPr>
        <w:keepNext w:val="0"/>
        <w:keepLines w:val="0"/>
        <w:pageBreakBefore w:val="0"/>
        <w:widowControl/>
        <w:kinsoku/>
        <w:wordWrap/>
        <w:overflowPunct/>
        <w:topLinePunct w:val="0"/>
        <w:autoSpaceDE/>
        <w:autoSpaceDN/>
        <w:bidi w:val="0"/>
        <w:adjustRightInd/>
        <w:snapToGrid/>
        <w:spacing w:before="100" w:beforeAutospacing="1" w:after="100" w:afterAutospacing="1"/>
        <w:jc w:val="center"/>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drawing>
          <wp:inline distT="0" distB="0" distL="0" distR="0">
            <wp:extent cx="4290695" cy="3707765"/>
            <wp:effectExtent l="0" t="0" r="1905"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4293600" cy="3710510"/>
                    </a:xfrm>
                    <a:prstGeom prst="rect">
                      <a:avLst/>
                    </a:prstGeom>
                    <a:noFill/>
                    <a:ln>
                      <a:noFill/>
                    </a:ln>
                  </pic:spPr>
                </pic:pic>
              </a:graphicData>
            </a:graphic>
          </wp:inline>
        </w:drawing>
      </w:r>
    </w:p>
    <w:p>
      <w:pPr>
        <w:keepNext w:val="0"/>
        <w:keepLines w:val="0"/>
        <w:pageBreakBefore w:val="0"/>
        <w:widowControl/>
        <w:kinsoku/>
        <w:wordWrap/>
        <w:overflowPunct/>
        <w:topLinePunct w:val="0"/>
        <w:autoSpaceDE/>
        <w:autoSpaceDN/>
        <w:bidi w:val="0"/>
        <w:adjustRightInd/>
        <w:snapToGrid/>
        <w:spacing w:before="100" w:beforeAutospacing="1" w:after="100" w:afterAutospacing="1"/>
        <w:textAlignment w:val="auto"/>
        <w:rPr>
          <w:rFonts w:hint="eastAsia" w:ascii="微软雅黑" w:hAnsi="微软雅黑" w:eastAsia="微软雅黑" w:cs="微软雅黑"/>
          <w:b/>
          <w:bCs/>
          <w:color w:val="0000FF"/>
          <w:sz w:val="28"/>
          <w:szCs w:val="28"/>
        </w:rPr>
      </w:pPr>
      <w:r>
        <w:rPr>
          <w:rFonts w:hint="eastAsia" w:ascii="微软雅黑" w:hAnsi="微软雅黑" w:eastAsia="微软雅黑" w:cs="微软雅黑"/>
          <w:b/>
          <w:bCs/>
          <w:color w:val="0000FF"/>
          <w:sz w:val="28"/>
          <w:szCs w:val="28"/>
        </w:rPr>
        <w:t>营销目标</w:t>
      </w:r>
    </w:p>
    <w:p>
      <w:pPr>
        <w:keepNext w:val="0"/>
        <w:keepLines w:val="0"/>
        <w:pageBreakBefore w:val="0"/>
        <w:widowControl/>
        <w:numPr>
          <w:numId w:val="0"/>
        </w:numPr>
        <w:kinsoku/>
        <w:wordWrap/>
        <w:overflowPunct/>
        <w:topLinePunct w:val="0"/>
        <w:autoSpaceDE/>
        <w:autoSpaceDN/>
        <w:bidi w:val="0"/>
        <w:adjustRightInd/>
        <w:snapToGrid/>
        <w:spacing w:before="100" w:beforeAutospacing="1" w:after="100" w:afterAutospacing="1"/>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lang w:val="en-US" w:eastAsia="zh-CN"/>
        </w:rPr>
        <w:t>1、打破</w:t>
      </w:r>
      <w:r>
        <w:rPr>
          <w:rFonts w:hint="eastAsia" w:ascii="微软雅黑" w:hAnsi="微软雅黑" w:eastAsia="微软雅黑" w:cs="微软雅黑"/>
          <w:sz w:val="21"/>
          <w:szCs w:val="21"/>
        </w:rPr>
        <w:t>NET-A-PORTER</w:t>
      </w:r>
      <w:r>
        <w:rPr>
          <w:rFonts w:hint="eastAsia" w:ascii="微软雅黑" w:hAnsi="微软雅黑" w:eastAsia="微软雅黑" w:cs="微软雅黑"/>
          <w:sz w:val="21"/>
          <w:szCs w:val="21"/>
          <w:lang w:val="en-US" w:eastAsia="zh-CN"/>
        </w:rPr>
        <w:t>线上商城的形象，</w:t>
      </w:r>
      <w:r>
        <w:rPr>
          <w:rFonts w:hint="eastAsia" w:ascii="微软雅黑" w:hAnsi="微软雅黑" w:eastAsia="微软雅黑" w:cs="微软雅黑"/>
          <w:sz w:val="21"/>
          <w:szCs w:val="21"/>
        </w:rPr>
        <w:t>将突破以往纯线上体验，走入现实生活中为更多独立先锋女性带来一场情感共鸣的线下互动。</w:t>
      </w:r>
    </w:p>
    <w:p>
      <w:pPr>
        <w:keepNext w:val="0"/>
        <w:keepLines w:val="0"/>
        <w:pageBreakBefore w:val="0"/>
        <w:widowControl/>
        <w:numPr>
          <w:numId w:val="0"/>
        </w:numPr>
        <w:kinsoku/>
        <w:wordWrap/>
        <w:overflowPunct/>
        <w:topLinePunct w:val="0"/>
        <w:autoSpaceDE/>
        <w:autoSpaceDN/>
        <w:bidi w:val="0"/>
        <w:adjustRightInd/>
        <w:snapToGrid/>
        <w:spacing w:before="100" w:beforeAutospacing="1" w:after="100" w:afterAutospacing="1"/>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2、以科技手段为</w:t>
      </w:r>
      <w:r>
        <w:rPr>
          <w:rFonts w:hint="eastAsia" w:ascii="微软雅黑" w:hAnsi="微软雅黑" w:eastAsia="微软雅黑" w:cs="微软雅黑"/>
          <w:sz w:val="21"/>
          <w:szCs w:val="21"/>
        </w:rPr>
        <w:t>NET-A-PORTER</w:t>
      </w:r>
      <w:r>
        <w:rPr>
          <w:rFonts w:hint="eastAsia" w:ascii="微软雅黑" w:hAnsi="微软雅黑" w:eastAsia="微软雅黑" w:cs="微软雅黑"/>
          <w:sz w:val="21"/>
          <w:szCs w:val="21"/>
          <w:lang w:val="en-US" w:eastAsia="zh-CN"/>
        </w:rPr>
        <w:t>注入极简、高质感的品牌DNA。</w:t>
      </w:r>
    </w:p>
    <w:p>
      <w:pPr>
        <w:keepNext w:val="0"/>
        <w:keepLines w:val="0"/>
        <w:pageBreakBefore w:val="0"/>
        <w:widowControl/>
        <w:numPr>
          <w:numId w:val="0"/>
        </w:numPr>
        <w:kinsoku/>
        <w:wordWrap/>
        <w:overflowPunct/>
        <w:topLinePunct w:val="0"/>
        <w:autoSpaceDE/>
        <w:autoSpaceDN/>
        <w:bidi w:val="0"/>
        <w:adjustRightInd/>
        <w:snapToGrid/>
        <w:spacing w:before="100" w:beforeAutospacing="1" w:after="100" w:afterAutospacing="1"/>
        <w:textAlignment w:val="auto"/>
        <w:rPr>
          <w:rFonts w:hint="default"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3、强化</w:t>
      </w:r>
      <w:r>
        <w:rPr>
          <w:rFonts w:hint="eastAsia" w:ascii="微软雅黑" w:hAnsi="微软雅黑" w:eastAsia="微软雅黑" w:cs="微软雅黑"/>
          <w:sz w:val="21"/>
          <w:szCs w:val="21"/>
        </w:rPr>
        <w:t>NET-A-PORTER标志性小黑盒</w:t>
      </w:r>
      <w:r>
        <w:rPr>
          <w:rFonts w:hint="eastAsia" w:ascii="微软雅黑" w:hAnsi="微软雅黑" w:eastAsia="微软雅黑" w:cs="微软雅黑"/>
          <w:sz w:val="21"/>
          <w:szCs w:val="21"/>
          <w:lang w:val="en-US" w:eastAsia="zh-CN"/>
        </w:rPr>
        <w:t>的产品印象</w:t>
      </w:r>
      <w:r>
        <w:rPr>
          <w:rFonts w:hint="eastAsia" w:ascii="微软雅黑" w:hAnsi="微软雅黑" w:eastAsia="微软雅黑" w:cs="微软雅黑"/>
          <w:sz w:val="21"/>
          <w:szCs w:val="21"/>
          <w:lang w:eastAsia="zh-CN"/>
        </w:rPr>
        <w:t>，</w:t>
      </w:r>
      <w:r>
        <w:rPr>
          <w:rFonts w:hint="eastAsia" w:ascii="微软雅黑" w:hAnsi="微软雅黑" w:eastAsia="微软雅黑" w:cs="微软雅黑"/>
          <w:sz w:val="21"/>
          <w:szCs w:val="21"/>
          <w:lang w:val="en-US" w:eastAsia="zh-CN"/>
        </w:rPr>
        <w:t>让品牌和产品形象根植于目标消费者心智。</w:t>
      </w:r>
    </w:p>
    <w:p>
      <w:pPr>
        <w:keepNext w:val="0"/>
        <w:keepLines w:val="0"/>
        <w:pageBreakBefore w:val="0"/>
        <w:widowControl/>
        <w:kinsoku/>
        <w:wordWrap/>
        <w:overflowPunct/>
        <w:topLinePunct w:val="0"/>
        <w:autoSpaceDE/>
        <w:autoSpaceDN/>
        <w:bidi w:val="0"/>
        <w:adjustRightInd/>
        <w:snapToGrid/>
        <w:spacing w:before="100" w:beforeAutospacing="1" w:after="100" w:afterAutospacing="1"/>
        <w:textAlignment w:val="auto"/>
        <w:rPr>
          <w:rFonts w:hint="eastAsia" w:ascii="微软雅黑" w:hAnsi="微软雅黑" w:eastAsia="微软雅黑" w:cs="微软雅黑"/>
          <w:b/>
          <w:bCs/>
          <w:color w:val="0000FF"/>
          <w:sz w:val="28"/>
          <w:szCs w:val="28"/>
        </w:rPr>
      </w:pPr>
      <w:r>
        <w:rPr>
          <w:rFonts w:hint="eastAsia" w:ascii="微软雅黑" w:hAnsi="微软雅黑" w:eastAsia="微软雅黑" w:cs="微软雅黑"/>
          <w:b/>
          <w:bCs/>
          <w:color w:val="0000FF"/>
          <w:sz w:val="28"/>
          <w:szCs w:val="28"/>
        </w:rPr>
        <w:t>策略与创意</w:t>
      </w:r>
    </w:p>
    <w:p>
      <w:pPr>
        <w:keepNext w:val="0"/>
        <w:keepLines w:val="0"/>
        <w:pageBreakBefore w:val="0"/>
        <w:widowControl/>
        <w:kinsoku/>
        <w:wordWrap/>
        <w:overflowPunct/>
        <w:topLinePunct w:val="0"/>
        <w:autoSpaceDE/>
        <w:autoSpaceDN/>
        <w:bidi w:val="0"/>
        <w:adjustRightInd/>
        <w:snapToGrid/>
        <w:spacing w:before="100" w:beforeAutospacing="1" w:after="100" w:afterAutospacing="1"/>
        <w:textAlignment w:val="auto"/>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lang w:val="en-US" w:eastAsia="zh-CN"/>
        </w:rPr>
        <w:t>1、</w:t>
      </w:r>
      <w:r>
        <w:rPr>
          <w:rFonts w:hint="eastAsia" w:ascii="微软雅黑" w:hAnsi="微软雅黑" w:eastAsia="微软雅黑" w:cs="微软雅黑"/>
          <w:b/>
          <w:bCs/>
          <w:sz w:val="21"/>
          <w:szCs w:val="21"/>
        </w:rPr>
        <w:t>目标人群</w:t>
      </w:r>
    </w:p>
    <w:p>
      <w:pPr>
        <w:keepNext w:val="0"/>
        <w:keepLines w:val="0"/>
        <w:pageBreakBefore w:val="0"/>
        <w:widowControl/>
        <w:kinsoku/>
        <w:wordWrap/>
        <w:overflowPunct/>
        <w:topLinePunct w:val="0"/>
        <w:autoSpaceDE/>
        <w:autoSpaceDN/>
        <w:bidi w:val="0"/>
        <w:adjustRightInd/>
        <w:snapToGrid/>
        <w:spacing w:before="100" w:beforeAutospacing="1" w:after="100" w:afterAutospacing="1"/>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NET-A-PORTER 呈现出一系列男女装时尚设计师品牌和新兴人气品牌，一直致力于为全球杰出女性甄选精美时尚奢侈品，传递魅力风尚。包括成衣、包袋、鞋履、高端腕表和时尚配饰等，悉心臻选包括 Chloé，Cartier，Brunello Cucinelli 以及 Gianvito Rossi 等在内的180 多个品牌。</w:t>
      </w:r>
    </w:p>
    <w:p>
      <w:pPr>
        <w:keepNext w:val="0"/>
        <w:keepLines w:val="0"/>
        <w:pageBreakBefore w:val="0"/>
        <w:widowControl/>
        <w:kinsoku/>
        <w:wordWrap/>
        <w:overflowPunct/>
        <w:topLinePunct w:val="0"/>
        <w:autoSpaceDE/>
        <w:autoSpaceDN/>
        <w:bidi w:val="0"/>
        <w:adjustRightInd/>
        <w:snapToGrid/>
        <w:spacing w:before="100" w:beforeAutospacing="1" w:after="100" w:afterAutospacing="1"/>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NET-A-PORTER汇集了风尚潮流、造型灵感和风格品味，为触及更多女性用户，NET-A-PORTER将突破以往纯线上体验，走入现实生活中为更多独立先锋女性带来一场情感共鸣的线下互动。</w:t>
      </w:r>
    </w:p>
    <w:p>
      <w:pPr>
        <w:keepNext w:val="0"/>
        <w:keepLines w:val="0"/>
        <w:pageBreakBefore w:val="0"/>
        <w:widowControl/>
        <w:kinsoku/>
        <w:wordWrap/>
        <w:overflowPunct/>
        <w:topLinePunct w:val="0"/>
        <w:autoSpaceDE/>
        <w:autoSpaceDN/>
        <w:bidi w:val="0"/>
        <w:adjustRightInd/>
        <w:snapToGrid/>
        <w:spacing w:before="100" w:beforeAutospacing="1" w:after="100" w:afterAutospacing="1"/>
        <w:textAlignment w:val="auto"/>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2</w:t>
      </w:r>
      <w:r>
        <w:rPr>
          <w:rFonts w:hint="eastAsia" w:ascii="微软雅黑" w:hAnsi="微软雅黑" w:eastAsia="微软雅黑" w:cs="微软雅黑"/>
          <w:b/>
          <w:bCs/>
          <w:sz w:val="21"/>
          <w:szCs w:val="21"/>
          <w:lang w:eastAsia="zh-CN"/>
        </w:rPr>
        <w:t>、</w:t>
      </w:r>
      <w:r>
        <w:rPr>
          <w:rFonts w:hint="eastAsia" w:ascii="微软雅黑" w:hAnsi="微软雅黑" w:eastAsia="微软雅黑" w:cs="微软雅黑"/>
          <w:b/>
          <w:bCs/>
          <w:sz w:val="21"/>
          <w:szCs w:val="21"/>
        </w:rPr>
        <w:t>现场互动体验</w:t>
      </w:r>
    </w:p>
    <w:p>
      <w:pPr>
        <w:keepNext w:val="0"/>
        <w:keepLines w:val="0"/>
        <w:pageBreakBefore w:val="0"/>
        <w:widowControl/>
        <w:kinsoku/>
        <w:wordWrap/>
        <w:overflowPunct/>
        <w:topLinePunct w:val="0"/>
        <w:autoSpaceDE/>
        <w:autoSpaceDN/>
        <w:bidi w:val="0"/>
        <w:adjustRightInd/>
        <w:snapToGrid/>
        <w:spacing w:before="100" w:beforeAutospacing="1" w:after="100" w:afterAutospacing="1"/>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引入全息投影技术，合极简高质感的品牌DNA，“小黑盒”中感受沉浸式体，在全息投影的黑白空间里，让顾客体验一把未来感与科技感，风格注入N的未知能量。NET-A-PORTER此次为线下用户开设的体验空间也基于对此话题的理解，分成三个区域用不同形式进行表达。</w:t>
      </w:r>
    </w:p>
    <w:p>
      <w:pPr>
        <w:keepNext w:val="0"/>
        <w:keepLines w:val="0"/>
        <w:pageBreakBefore w:val="0"/>
        <w:widowControl/>
        <w:kinsoku/>
        <w:wordWrap/>
        <w:overflowPunct/>
        <w:topLinePunct w:val="0"/>
        <w:autoSpaceDE/>
        <w:autoSpaceDN/>
        <w:bidi w:val="0"/>
        <w:adjustRightInd/>
        <w:snapToGrid/>
        <w:spacing w:before="100" w:beforeAutospacing="1" w:after="100" w:afterAutospacing="1"/>
        <w:jc w:val="center"/>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drawing>
          <wp:inline distT="0" distB="0" distL="0" distR="0">
            <wp:extent cx="5267325" cy="2346325"/>
            <wp:effectExtent l="0" t="0" r="3175" b="317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1" cstate="print">
                      <a:extLst>
                        <a:ext uri="{28A0092B-C50C-407E-A947-70E740481C1C}">
                          <a14:useLocalDpi xmlns:a14="http://schemas.microsoft.com/office/drawing/2010/main" val="0"/>
                        </a:ext>
                      </a:extLst>
                    </a:blip>
                    <a:srcRect t="22292"/>
                    <a:stretch>
                      <a:fillRect/>
                    </a:stretch>
                  </pic:blipFill>
                  <pic:spPr>
                    <a:xfrm>
                      <a:off x="0" y="0"/>
                      <a:ext cx="5267325" cy="2346325"/>
                    </a:xfrm>
                    <a:prstGeom prst="rect">
                      <a:avLst/>
                    </a:prstGeom>
                    <a:noFill/>
                    <a:ln>
                      <a:noFill/>
                    </a:ln>
                  </pic:spPr>
                </pic:pic>
              </a:graphicData>
            </a:graphic>
          </wp:inline>
        </w:drawing>
      </w:r>
    </w:p>
    <w:p>
      <w:pPr>
        <w:keepNext w:val="0"/>
        <w:keepLines w:val="0"/>
        <w:pageBreakBefore w:val="0"/>
        <w:widowControl/>
        <w:kinsoku/>
        <w:wordWrap/>
        <w:overflowPunct/>
        <w:topLinePunct w:val="0"/>
        <w:autoSpaceDE/>
        <w:autoSpaceDN/>
        <w:bidi w:val="0"/>
        <w:adjustRightInd/>
        <w:snapToGrid/>
        <w:spacing w:before="100" w:beforeAutospacing="1" w:after="100" w:afterAutospacing="1"/>
        <w:textAlignment w:val="auto"/>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lang w:val="en-US" w:eastAsia="zh-CN"/>
        </w:rPr>
        <w:t>3、</w:t>
      </w:r>
      <w:r>
        <w:rPr>
          <w:rFonts w:hint="eastAsia" w:ascii="微软雅黑" w:hAnsi="微软雅黑" w:eastAsia="微软雅黑" w:cs="微软雅黑"/>
          <w:b/>
          <w:bCs/>
          <w:sz w:val="21"/>
          <w:szCs w:val="21"/>
        </w:rPr>
        <w:t>艺术感的艺展空间</w:t>
      </w:r>
    </w:p>
    <w:p>
      <w:pPr>
        <w:keepNext w:val="0"/>
        <w:keepLines w:val="0"/>
        <w:pageBreakBefore w:val="0"/>
        <w:widowControl/>
        <w:kinsoku/>
        <w:wordWrap/>
        <w:overflowPunct/>
        <w:topLinePunct w:val="0"/>
        <w:autoSpaceDE/>
        <w:autoSpaceDN/>
        <w:bidi w:val="0"/>
        <w:adjustRightInd/>
        <w:snapToGrid/>
        <w:spacing w:before="100" w:beforeAutospacing="1" w:after="100" w:afterAutospacing="1"/>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趣味凸面镜和多个世界时区的组合折射出不同视觉角度，构成颇具艺术感的艺展空间，让观者从多维度镜面中看到N种可能的自己，呈现过去20年代代表性的流行风格，感受N种风格之美。</w:t>
      </w:r>
    </w:p>
    <w:p>
      <w:pPr>
        <w:keepNext w:val="0"/>
        <w:keepLines w:val="0"/>
        <w:pageBreakBefore w:val="0"/>
        <w:widowControl/>
        <w:kinsoku/>
        <w:wordWrap/>
        <w:overflowPunct/>
        <w:topLinePunct w:val="0"/>
        <w:autoSpaceDE/>
        <w:autoSpaceDN/>
        <w:bidi w:val="0"/>
        <w:adjustRightInd/>
        <w:snapToGrid/>
        <w:spacing w:before="100" w:beforeAutospacing="1" w:after="100" w:afterAutospacing="1"/>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主体设计以NET-A-PORTER标志性小黑盒，强烈视觉冲击的艺术装置与智能互动设备相结合。设计灵感来自对时间的思考，2020是充满了各种不确定性的一年，引发了大家对过去，当下及未来的多维度思考。NET-A-PORTER此次为线下用户开设的体验空间也基于对此话题的理解，分成三个区域用不同形式进行表达。</w:t>
      </w:r>
    </w:p>
    <w:p>
      <w:pPr>
        <w:keepNext w:val="0"/>
        <w:keepLines w:val="0"/>
        <w:pageBreakBefore w:val="0"/>
        <w:widowControl/>
        <w:kinsoku/>
        <w:wordWrap/>
        <w:overflowPunct/>
        <w:topLinePunct w:val="0"/>
        <w:autoSpaceDE/>
        <w:autoSpaceDN/>
        <w:bidi w:val="0"/>
        <w:adjustRightInd/>
        <w:snapToGrid/>
        <w:spacing w:before="100" w:beforeAutospacing="1" w:after="100" w:afterAutospacing="1"/>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lang w:eastAsia="zh-CN"/>
        </w:rPr>
        <w:drawing>
          <wp:inline distT="0" distB="0" distL="114300" distR="114300">
            <wp:extent cx="5716270" cy="1877695"/>
            <wp:effectExtent l="0" t="0" r="11430" b="1905"/>
            <wp:docPr id="6" name="图片 6"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图片1"/>
                    <pic:cNvPicPr>
                      <a:picLocks noChangeAspect="1"/>
                    </pic:cNvPicPr>
                  </pic:nvPicPr>
                  <pic:blipFill>
                    <a:blip r:embed="rId12"/>
                    <a:stretch>
                      <a:fillRect/>
                    </a:stretch>
                  </pic:blipFill>
                  <pic:spPr>
                    <a:xfrm>
                      <a:off x="0" y="0"/>
                      <a:ext cx="5716270" cy="1877695"/>
                    </a:xfrm>
                    <a:prstGeom prst="rect">
                      <a:avLst/>
                    </a:prstGeom>
                  </pic:spPr>
                </pic:pic>
              </a:graphicData>
            </a:graphic>
          </wp:inline>
        </w:drawing>
      </w:r>
    </w:p>
    <w:p>
      <w:pPr>
        <w:keepNext w:val="0"/>
        <w:keepLines w:val="0"/>
        <w:pageBreakBefore w:val="0"/>
        <w:widowControl/>
        <w:kinsoku/>
        <w:wordWrap/>
        <w:overflowPunct/>
        <w:topLinePunct w:val="0"/>
        <w:autoSpaceDE/>
        <w:autoSpaceDN/>
        <w:bidi w:val="0"/>
        <w:adjustRightInd/>
        <w:snapToGrid/>
        <w:spacing w:before="100" w:beforeAutospacing="1" w:after="100" w:afterAutospacing="1"/>
        <w:textAlignment w:val="auto"/>
        <w:rPr>
          <w:rFonts w:hint="eastAsia" w:ascii="微软雅黑" w:hAnsi="微软雅黑" w:eastAsia="微软雅黑" w:cs="微软雅黑"/>
          <w:b/>
          <w:bCs/>
          <w:color w:val="0000FF"/>
          <w:sz w:val="28"/>
          <w:szCs w:val="28"/>
        </w:rPr>
      </w:pPr>
      <w:r>
        <w:rPr>
          <w:rFonts w:hint="eastAsia" w:ascii="微软雅黑" w:hAnsi="微软雅黑" w:eastAsia="微软雅黑" w:cs="微软雅黑"/>
          <w:b/>
          <w:bCs/>
          <w:color w:val="0000FF"/>
          <w:sz w:val="28"/>
          <w:szCs w:val="28"/>
        </w:rPr>
        <w:t>执行过程/媒体表现</w:t>
      </w:r>
    </w:p>
    <w:p>
      <w:pPr>
        <w:keepNext w:val="0"/>
        <w:keepLines w:val="0"/>
        <w:pageBreakBefore w:val="0"/>
        <w:widowControl/>
        <w:kinsoku/>
        <w:wordWrap/>
        <w:overflowPunct/>
        <w:topLinePunct w:val="0"/>
        <w:autoSpaceDE/>
        <w:autoSpaceDN/>
        <w:bidi w:val="0"/>
        <w:adjustRightInd/>
        <w:snapToGrid/>
        <w:spacing w:before="100" w:beforeAutospacing="1" w:after="100" w:afterAutospacing="1"/>
        <w:textAlignment w:val="auto"/>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网红沉浸式体验时尚打卡空间</w:t>
      </w:r>
    </w:p>
    <w:p>
      <w:pPr>
        <w:keepNext w:val="0"/>
        <w:keepLines w:val="0"/>
        <w:pageBreakBefore w:val="0"/>
        <w:widowControl/>
        <w:kinsoku/>
        <w:wordWrap/>
        <w:overflowPunct/>
        <w:topLinePunct w:val="0"/>
        <w:autoSpaceDE/>
        <w:autoSpaceDN/>
        <w:bidi w:val="0"/>
        <w:adjustRightInd/>
        <w:snapToGrid/>
        <w:spacing w:before="100" w:beforeAutospacing="1" w:after="100" w:afterAutospacing="1"/>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整个视觉以黑白为主，标志性白色法式线条墙体以及原色木纹地板作为置景，还原模特拍摄的经典场景画面，邂逅意想不到的N种精彩。别致的创意空间设计成为了网红及潮流年轻人的新晋打卡地，吸引众多达人拍照打卡，拍出炫酷时装大片。</w:t>
      </w:r>
    </w:p>
    <w:p>
      <w:pPr>
        <w:keepNext w:val="0"/>
        <w:keepLines w:val="0"/>
        <w:pageBreakBefore w:val="0"/>
        <w:widowControl/>
        <w:kinsoku/>
        <w:wordWrap/>
        <w:overflowPunct/>
        <w:topLinePunct w:val="0"/>
        <w:autoSpaceDE/>
        <w:autoSpaceDN/>
        <w:bidi w:val="0"/>
        <w:adjustRightInd/>
        <w:snapToGrid/>
        <w:spacing w:before="100" w:beforeAutospacing="1" w:after="100" w:afterAutospacing="1"/>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体验空间的外部是三个“风格橱窗”，展示了NET-A-PORTER经典的单品拍摄背景及风格选品。运用当代艺术展览的方式呈现过去20年里极具代表性的17种时尚流行趋势。空间入口处设有表达自我态度的定制便利贴，观众可随意粘贴在陈列道具沙发及书架上。趣味凸面镜和多个世界时区的组合折射出不同视觉角度，让观者从多维度镜面中看到N种可能的自己。墙上挂着不同时区的时间，伦敦、米兰、巴黎、纽约、悉尼、北京，体现 NET-A-PORTER 的递送服务触达全球各个主要城市。第二个区域采用全息投影技术，结合极简高质感的品牌DNA，把观者带入沉浸式体验的 “小黑盒”。第三个区域以NET-A-PORTER极具代表性的白色法式线条墙体及原色木纹地板，还原单品模特拍摄的经典场景画面。同时设有互动感应屏智能化向观者展现天猫官方旗舰店一年里令人意想不到的有趣现象。</w:t>
      </w:r>
    </w:p>
    <w:p>
      <w:pPr>
        <w:keepNext w:val="0"/>
        <w:keepLines w:val="0"/>
        <w:pageBreakBefore w:val="0"/>
        <w:widowControl/>
        <w:kinsoku/>
        <w:wordWrap/>
        <w:overflowPunct/>
        <w:topLinePunct w:val="0"/>
        <w:autoSpaceDE/>
        <w:autoSpaceDN/>
        <w:bidi w:val="0"/>
        <w:adjustRightInd/>
        <w:snapToGrid/>
        <w:spacing w:before="100" w:beforeAutospacing="1" w:after="100" w:afterAutospacing="1"/>
        <w:textAlignment w:val="auto"/>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神秘NAP礼盒墙</w:t>
      </w:r>
    </w:p>
    <w:p>
      <w:pPr>
        <w:keepNext w:val="0"/>
        <w:keepLines w:val="0"/>
        <w:pageBreakBefore w:val="0"/>
        <w:widowControl/>
        <w:kinsoku/>
        <w:wordWrap/>
        <w:overflowPunct/>
        <w:topLinePunct w:val="0"/>
        <w:autoSpaceDE/>
        <w:autoSpaceDN/>
        <w:bidi w:val="0"/>
        <w:adjustRightInd/>
        <w:snapToGrid/>
        <w:spacing w:before="100" w:beforeAutospacing="1" w:after="100" w:afterAutospacing="1"/>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寻码夺宝互动游戏，赢取盲盒惊喜礼。整个体验空间也是一场有趣的寻码夺宝游戏。观者在入场时可扫码获取游戏引导介绍，寻宝地图会给出小提示。观者可跟随提示在三个艺术装置空间内寻找暗藏的数字密码。结束旅程时，在互动屏上输入参观过程中看到的三个神秘数字，即可随机领取一个惊喜神秘盲盒礼物。</w:t>
      </w:r>
    </w:p>
    <w:p>
      <w:pPr>
        <w:keepNext w:val="0"/>
        <w:keepLines w:val="0"/>
        <w:pageBreakBefore w:val="0"/>
        <w:widowControl/>
        <w:kinsoku/>
        <w:wordWrap/>
        <w:overflowPunct/>
        <w:topLinePunct w:val="0"/>
        <w:autoSpaceDE/>
        <w:autoSpaceDN/>
        <w:bidi w:val="0"/>
        <w:adjustRightInd/>
        <w:snapToGrid/>
        <w:spacing w:before="100" w:beforeAutospacing="1" w:after="100" w:afterAutospacing="1"/>
        <w:jc w:val="center"/>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drawing>
          <wp:inline distT="0" distB="0" distL="0" distR="0">
            <wp:extent cx="5267325" cy="3505200"/>
            <wp:effectExtent l="0" t="0" r="3175"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5267325" cy="3505200"/>
                    </a:xfrm>
                    <a:prstGeom prst="rect">
                      <a:avLst/>
                    </a:prstGeom>
                    <a:noFill/>
                    <a:ln>
                      <a:noFill/>
                    </a:ln>
                  </pic:spPr>
                </pic:pic>
              </a:graphicData>
            </a:graphic>
          </wp:inline>
        </w:drawing>
      </w:r>
    </w:p>
    <w:p>
      <w:pPr>
        <w:keepNext w:val="0"/>
        <w:keepLines w:val="0"/>
        <w:pageBreakBefore w:val="0"/>
        <w:widowControl/>
        <w:kinsoku/>
        <w:wordWrap/>
        <w:overflowPunct/>
        <w:topLinePunct w:val="0"/>
        <w:autoSpaceDE/>
        <w:autoSpaceDN/>
        <w:bidi w:val="0"/>
        <w:adjustRightInd/>
        <w:snapToGrid/>
        <w:spacing w:before="100" w:beforeAutospacing="1" w:after="100" w:afterAutospacing="1"/>
        <w:textAlignment w:val="auto"/>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全息投影互动区</w:t>
      </w:r>
    </w:p>
    <w:p>
      <w:pPr>
        <w:keepNext w:val="0"/>
        <w:keepLines w:val="0"/>
        <w:pageBreakBefore w:val="0"/>
        <w:widowControl/>
        <w:kinsoku/>
        <w:wordWrap/>
        <w:overflowPunct/>
        <w:topLinePunct w:val="0"/>
        <w:autoSpaceDE/>
        <w:autoSpaceDN/>
        <w:bidi w:val="0"/>
        <w:adjustRightInd/>
        <w:snapToGrid/>
        <w:spacing w:before="100" w:beforeAutospacing="1" w:after="100" w:afterAutospacing="1"/>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将NET-A-PORTER极简的品牌DNA融入其中。消费者可以彻底沉浸到“小黑盒”的神秘空间之中。不断变换的“NET-A-PORTER”风格字体，会随着身体的摆动，在屏幕墙上投射出酷炫的艺术剪影。</w:t>
      </w:r>
    </w:p>
    <w:p>
      <w:pPr>
        <w:keepNext w:val="0"/>
        <w:keepLines w:val="0"/>
        <w:pageBreakBefore w:val="0"/>
        <w:widowControl/>
        <w:kinsoku/>
        <w:wordWrap/>
        <w:overflowPunct/>
        <w:topLinePunct w:val="0"/>
        <w:autoSpaceDE/>
        <w:autoSpaceDN/>
        <w:bidi w:val="0"/>
        <w:adjustRightInd/>
        <w:snapToGrid/>
        <w:spacing w:before="100" w:beforeAutospacing="1" w:after="100" w:afterAutospacing="1"/>
        <w:textAlignment w:val="auto"/>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互动感应屏</w:t>
      </w:r>
    </w:p>
    <w:p>
      <w:pPr>
        <w:keepNext w:val="0"/>
        <w:keepLines w:val="0"/>
        <w:pageBreakBefore w:val="0"/>
        <w:widowControl/>
        <w:kinsoku/>
        <w:wordWrap/>
        <w:overflowPunct/>
        <w:topLinePunct w:val="0"/>
        <w:autoSpaceDE/>
        <w:autoSpaceDN/>
        <w:bidi w:val="0"/>
        <w:adjustRightInd/>
        <w:snapToGrid/>
        <w:spacing w:before="100" w:beforeAutospacing="1" w:after="100" w:afterAutospacing="1"/>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可以智能化向用户展现品牌官方旗舰店一年里的有趣现象。比如“最爱买名表的城市”、“售出的最高价单品”、“最高价单品的买家来自哪个城市”等等有趣的问题。</w:t>
      </w:r>
    </w:p>
    <w:p>
      <w:pPr>
        <w:keepNext w:val="0"/>
        <w:keepLines w:val="0"/>
        <w:pageBreakBefore w:val="0"/>
        <w:widowControl/>
        <w:kinsoku/>
        <w:wordWrap/>
        <w:overflowPunct/>
        <w:topLinePunct w:val="0"/>
        <w:autoSpaceDE/>
        <w:autoSpaceDN/>
        <w:bidi w:val="0"/>
        <w:adjustRightInd/>
        <w:snapToGrid/>
        <w:spacing w:before="100" w:beforeAutospacing="1" w:after="100" w:afterAutospacing="1"/>
        <w:textAlignment w:val="auto"/>
        <w:rPr>
          <w:rFonts w:hint="eastAsia" w:ascii="微软雅黑" w:hAnsi="微软雅黑" w:eastAsia="微软雅黑" w:cs="微软雅黑"/>
          <w:b/>
          <w:bCs/>
          <w:color w:val="0000FF"/>
          <w:sz w:val="28"/>
          <w:szCs w:val="28"/>
        </w:rPr>
      </w:pPr>
      <w:r>
        <w:rPr>
          <w:rFonts w:hint="eastAsia" w:ascii="微软雅黑" w:hAnsi="微软雅黑" w:eastAsia="微软雅黑" w:cs="微软雅黑"/>
          <w:b/>
          <w:bCs/>
          <w:color w:val="0000FF"/>
          <w:sz w:val="28"/>
          <w:szCs w:val="28"/>
        </w:rPr>
        <w:t>营销效果与市场反馈</w:t>
      </w:r>
    </w:p>
    <w:p>
      <w:pPr>
        <w:keepNext w:val="0"/>
        <w:keepLines w:val="0"/>
        <w:pageBreakBefore w:val="0"/>
        <w:widowControl/>
        <w:kinsoku/>
        <w:wordWrap/>
        <w:overflowPunct/>
        <w:topLinePunct w:val="0"/>
        <w:autoSpaceDE/>
        <w:autoSpaceDN/>
        <w:bidi w:val="0"/>
        <w:adjustRightInd/>
        <w:snapToGrid/>
        <w:spacing w:before="100" w:beforeAutospacing="1" w:after="100" w:afterAutospacing="1"/>
        <w:textAlignment w:val="auto"/>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人流量</w:t>
      </w:r>
    </w:p>
    <w:p>
      <w:pPr>
        <w:keepNext w:val="0"/>
        <w:keepLines w:val="0"/>
        <w:pageBreakBefore w:val="0"/>
        <w:widowControl/>
        <w:kinsoku/>
        <w:wordWrap/>
        <w:overflowPunct/>
        <w:topLinePunct w:val="0"/>
        <w:autoSpaceDE/>
        <w:autoSpaceDN/>
        <w:bidi w:val="0"/>
        <w:adjustRightInd/>
        <w:snapToGrid/>
        <w:spacing w:before="100" w:beforeAutospacing="1" w:after="100" w:afterAutospacing="1"/>
        <w:textAlignment w:val="auto"/>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rPr>
        <w:t>传播效果：众多消费者自发参与打卡拍照和体验，科技大V探店打卡在小红书上进行传播，达成自主传播效果，现场活动人数：9000+</w:t>
      </w:r>
      <w:r>
        <w:rPr>
          <w:rFonts w:hint="eastAsia" w:ascii="微软雅黑" w:hAnsi="微软雅黑" w:eastAsia="微软雅黑" w:cs="微软雅黑"/>
          <w:sz w:val="21"/>
          <w:szCs w:val="21"/>
          <w:lang w:eastAsia="zh-CN"/>
        </w:rPr>
        <w:t>。</w:t>
      </w:r>
    </w:p>
    <w:p>
      <w:pPr>
        <w:keepNext w:val="0"/>
        <w:keepLines w:val="0"/>
        <w:pageBreakBefore w:val="0"/>
        <w:widowControl/>
        <w:kinsoku/>
        <w:wordWrap/>
        <w:overflowPunct/>
        <w:topLinePunct w:val="0"/>
        <w:autoSpaceDE/>
        <w:autoSpaceDN/>
        <w:bidi w:val="0"/>
        <w:adjustRightInd/>
        <w:snapToGrid/>
        <w:spacing w:before="100" w:beforeAutospacing="1" w:after="100" w:afterAutospacing="1"/>
        <w:textAlignment w:val="auto"/>
        <w:rPr>
          <w:rFonts w:hint="eastAsia" w:ascii="微软雅黑" w:hAnsi="微软雅黑" w:eastAsia="微软雅黑" w:cs="微软雅黑"/>
          <w:sz w:val="21"/>
          <w:szCs w:val="21"/>
          <w:lang w:eastAsia="zh-CN"/>
        </w:rPr>
      </w:pPr>
      <w:r>
        <w:rPr>
          <w:rFonts w:hint="eastAsia" w:ascii="微软雅黑" w:hAnsi="微软雅黑" w:eastAsia="微软雅黑" w:cs="微软雅黑"/>
          <w:sz w:val="21"/>
          <w:szCs w:val="21"/>
          <w:lang w:eastAsia="zh-CN"/>
        </w:rPr>
        <w:drawing>
          <wp:inline distT="0" distB="0" distL="114300" distR="114300">
            <wp:extent cx="5718175" cy="2562860"/>
            <wp:effectExtent l="0" t="0" r="9525" b="2540"/>
            <wp:docPr id="7" name="图片 7"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图片2"/>
                    <pic:cNvPicPr>
                      <a:picLocks noChangeAspect="1"/>
                    </pic:cNvPicPr>
                  </pic:nvPicPr>
                  <pic:blipFill>
                    <a:blip r:embed="rId14"/>
                    <a:stretch>
                      <a:fillRect/>
                    </a:stretch>
                  </pic:blipFill>
                  <pic:spPr>
                    <a:xfrm>
                      <a:off x="0" y="0"/>
                      <a:ext cx="5718175" cy="2562860"/>
                    </a:xfrm>
                    <a:prstGeom prst="rect">
                      <a:avLst/>
                    </a:prstGeom>
                  </pic:spPr>
                </pic:pic>
              </a:graphicData>
            </a:graphic>
          </wp:inline>
        </w:drawing>
      </w:r>
    </w:p>
    <w:p>
      <w:pPr>
        <w:keepNext w:val="0"/>
        <w:keepLines w:val="0"/>
        <w:pageBreakBefore w:val="0"/>
        <w:widowControl/>
        <w:kinsoku/>
        <w:wordWrap/>
        <w:overflowPunct/>
        <w:topLinePunct w:val="0"/>
        <w:autoSpaceDE/>
        <w:autoSpaceDN/>
        <w:bidi w:val="0"/>
        <w:adjustRightInd/>
        <w:snapToGrid/>
        <w:spacing w:before="100" w:beforeAutospacing="1" w:after="100" w:afterAutospacing="1"/>
        <w:textAlignment w:val="auto"/>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品牌维度</w:t>
      </w:r>
    </w:p>
    <w:p>
      <w:pPr>
        <w:keepNext w:val="0"/>
        <w:keepLines w:val="0"/>
        <w:pageBreakBefore w:val="0"/>
        <w:widowControl/>
        <w:kinsoku/>
        <w:wordWrap/>
        <w:overflowPunct/>
        <w:topLinePunct w:val="0"/>
        <w:autoSpaceDE/>
        <w:autoSpaceDN/>
        <w:bidi w:val="0"/>
        <w:adjustRightInd/>
        <w:snapToGrid/>
        <w:spacing w:before="100" w:beforeAutospacing="1" w:after="100" w:afterAutospacing="1"/>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rPr>
        <w:t>人生不管走哪条路，都有N种可能，都有办法越走越宽，这才是有智慧的活法。正如这次NET-A-PORTER天猫店一周年庆典旨在传达的理念，这也是品牌想传递给所有女性用户的一种信念。为触及更多女性用户，NET-A-PORTER将突破以往纯线上体验，走入现实生活中为更多独立先锋女性带来一场情感共鸣的线下互动。此次BRANDX的全案策划，把品牌理念结合当下的科技与艺术，通过线下沉浸式体验的方式与消费者建立深刻沟通，扩大了品牌传播度与知名度。</w:t>
      </w:r>
    </w:p>
    <w:p>
      <w:pPr>
        <w:pStyle w:val="22"/>
        <w:keepNext w:val="0"/>
        <w:keepLines w:val="0"/>
        <w:pageBreakBefore w:val="0"/>
        <w:kinsoku/>
        <w:wordWrap/>
        <w:overflowPunct/>
        <w:topLinePunct w:val="0"/>
        <w:autoSpaceDE/>
        <w:autoSpaceDN/>
        <w:bidi w:val="0"/>
        <w:adjustRightInd/>
        <w:snapToGrid/>
        <w:spacing w:before="100" w:beforeAutospacing="1" w:after="100" w:afterAutospacing="1"/>
        <w:ind w:left="420" w:firstLine="0" w:firstLineChars="0"/>
        <w:rPr>
          <w:rFonts w:ascii="微软雅黑" w:hAnsi="微软雅黑" w:eastAsia="微软雅黑"/>
          <w:color w:val="FF0000"/>
          <w:szCs w:val="21"/>
        </w:rPr>
      </w:pPr>
    </w:p>
    <w:sectPr>
      <w:headerReference r:id="rId5" w:type="first"/>
      <w:footerReference r:id="rId8" w:type="first"/>
      <w:headerReference r:id="rId3" w:type="default"/>
      <w:footerReference r:id="rId6" w:type="default"/>
      <w:headerReference r:id="rId4" w:type="even"/>
      <w:footerReference r:id="rId7" w:type="even"/>
      <w:pgSz w:w="11906" w:h="16838"/>
      <w:pgMar w:top="720" w:right="1196" w:bottom="624" w:left="1701" w:header="468" w:footer="907" w:gutter="0"/>
      <w:pgNumType w:start="1"/>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Helvetica Neue">
    <w:altName w:val="Arial"/>
    <w:panose1 w:val="00000000000000000000"/>
    <w:charset w:val="00"/>
    <w:family w:val="roman"/>
    <w:pitch w:val="default"/>
    <w:sig w:usb0="00000000" w:usb1="00000000" w:usb2="00000000" w:usb3="00000000" w:csb0="00000000" w:csb1="00000000"/>
  </w:font>
  <w:font w:name="PingFangTC-light">
    <w:altName w:val="Cambria"/>
    <w:panose1 w:val="00000000000000000000"/>
    <w:charset w:val="00"/>
    <w:family w:val="roman"/>
    <w:pitch w:val="default"/>
    <w:sig w:usb0="00000000" w:usb1="00000000" w:usb2="00000000" w:usb3="00000000" w:csb0="00000000" w:csb1="00000000"/>
  </w:font>
  <w:font w:name="Arial">
    <w:panose1 w:val="020B0604020202020204"/>
    <w:charset w:val="00"/>
    <w:family w:val="roman"/>
    <w:pitch w:val="default"/>
    <w:sig w:usb0="E0002EFF" w:usb1="C000785B" w:usb2="00000009" w:usb3="00000000" w:csb0="400001FF" w:csb1="FFFF0000"/>
  </w:font>
  <w:font w:name="Cambria">
    <w:panose1 w:val="02040503050406030204"/>
    <w:charset w:val="00"/>
    <w:family w:val="auto"/>
    <w:pitch w:val="default"/>
    <w:sig w:usb0="E00006FF" w:usb1="420024FF" w:usb2="02000000" w:usb3="00000000" w:csb0="2000019F" w:csb1="00000000"/>
  </w:font>
  <w:font w:name="字酷堂郑板桥行书体 (体验版)">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right" w:y="1"/>
      <w:rPr>
        <w:rStyle w:val="15"/>
      </w:rPr>
    </w:pPr>
  </w:p>
  <w:p>
    <w:pPr>
      <w:pStyle w:val="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right" w:y="1"/>
      <w:rPr>
        <w:rStyle w:val="15"/>
      </w:rPr>
    </w:pPr>
    <w:r>
      <w:fldChar w:fldCharType="begin"/>
    </w:r>
    <w:r>
      <w:rPr>
        <w:rStyle w:val="15"/>
      </w:rPr>
      <w:instrText xml:space="preserve">PAGE  </w:instrText>
    </w:r>
    <w:r>
      <w:fldChar w:fldCharType="separate"/>
    </w:r>
    <w:r>
      <w:rPr>
        <w:rStyle w:val="15"/>
      </w:rPr>
      <w:t>1</w:t>
    </w:r>
    <w:r>
      <w:fldChar w:fldCharType="end"/>
    </w:r>
  </w:p>
  <w:p>
    <w:pPr>
      <w:pStyle w:val="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both"/>
      <w:rPr>
        <w:rFonts w:ascii="微软雅黑" w:hAnsi="微软雅黑" w:eastAsia="微软雅黑"/>
        <w:color w:val="333333"/>
        <w:sz w:val="21"/>
      </w:rPr>
    </w:pPr>
    <w:r>
      <w:rPr>
        <w:b/>
        <w:color w:val="333333"/>
        <w:sz w:val="21"/>
      </w:rPr>
      <w:drawing>
        <wp:inline distT="0" distB="0" distL="0" distR="0">
          <wp:extent cx="776605" cy="377825"/>
          <wp:effectExtent l="0" t="0" r="0" b="0"/>
          <wp:docPr id="9"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pic:cNvPicPr>
                    <a:picLocks noChangeAspect="1"/>
                  </pic:cNvPicPr>
                </pic:nvPicPr>
                <pic:blipFill>
                  <a:blip r:embed="rId1"/>
                  <a:stretch>
                    <a:fillRect/>
                  </a:stretch>
                </pic:blipFill>
                <pic:spPr>
                  <a:xfrm>
                    <a:off x="0" y="0"/>
                    <a:ext cx="799290" cy="389259"/>
                  </a:xfrm>
                  <a:prstGeom prst="rect">
                    <a:avLst/>
                  </a:prstGeom>
                </pic:spPr>
              </pic:pic>
            </a:graphicData>
          </a:graphic>
        </wp:inline>
      </w:drawing>
    </w:r>
    <w:r>
      <w:rPr>
        <w:rFonts w:hint="eastAsia"/>
        <w:b/>
        <w:color w:val="333333"/>
        <w:sz w:val="21"/>
      </w:rPr>
      <w:t xml:space="preserve">                                   </w:t>
    </w:r>
    <w:r>
      <w:rPr>
        <w:b/>
        <w:color w:val="333333"/>
        <w:sz w:val="21"/>
      </w:rPr>
      <w:t xml:space="preserve">          </w:t>
    </w:r>
    <w:r>
      <w:rPr>
        <w:rFonts w:hint="eastAsia" w:ascii="微软雅黑" w:hAnsi="微软雅黑" w:eastAsia="微软雅黑"/>
        <w:color w:val="333333"/>
        <w:sz w:val="21"/>
      </w:rPr>
      <w:t>第</w:t>
    </w:r>
    <w:r>
      <w:rPr>
        <w:rFonts w:ascii="微软雅黑" w:hAnsi="微软雅黑" w:eastAsia="微软雅黑"/>
        <w:color w:val="333333"/>
        <w:sz w:val="21"/>
      </w:rPr>
      <w:t>12</w:t>
    </w:r>
    <w:r>
      <w:rPr>
        <w:rFonts w:hint="eastAsia" w:ascii="微软雅黑" w:hAnsi="微软雅黑" w:eastAsia="微软雅黑"/>
        <w:color w:val="333333"/>
        <w:sz w:val="21"/>
      </w:rPr>
      <w:t>届金鼠标数字营销大赛</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0FCE"/>
    <w:rsid w:val="00020E7A"/>
    <w:rsid w:val="00024497"/>
    <w:rsid w:val="00046CF7"/>
    <w:rsid w:val="000532E1"/>
    <w:rsid w:val="00056E4C"/>
    <w:rsid w:val="0006079A"/>
    <w:rsid w:val="000631F9"/>
    <w:rsid w:val="00071CE5"/>
    <w:rsid w:val="000724F0"/>
    <w:rsid w:val="0007509B"/>
    <w:rsid w:val="00077EC5"/>
    <w:rsid w:val="000915E6"/>
    <w:rsid w:val="00097129"/>
    <w:rsid w:val="000979A5"/>
    <w:rsid w:val="000A3EB7"/>
    <w:rsid w:val="000B2399"/>
    <w:rsid w:val="000D05FE"/>
    <w:rsid w:val="000D6DC9"/>
    <w:rsid w:val="000E10C0"/>
    <w:rsid w:val="000E18A5"/>
    <w:rsid w:val="000E2A45"/>
    <w:rsid w:val="000F07ED"/>
    <w:rsid w:val="000F4F10"/>
    <w:rsid w:val="000F5168"/>
    <w:rsid w:val="000F63B2"/>
    <w:rsid w:val="00106EA3"/>
    <w:rsid w:val="0010732C"/>
    <w:rsid w:val="00114DD5"/>
    <w:rsid w:val="001265C9"/>
    <w:rsid w:val="00131A61"/>
    <w:rsid w:val="00136B4D"/>
    <w:rsid w:val="00142184"/>
    <w:rsid w:val="001458CE"/>
    <w:rsid w:val="00146A94"/>
    <w:rsid w:val="001540DA"/>
    <w:rsid w:val="00172A27"/>
    <w:rsid w:val="001731D8"/>
    <w:rsid w:val="00173E91"/>
    <w:rsid w:val="00176817"/>
    <w:rsid w:val="00181C7B"/>
    <w:rsid w:val="00184006"/>
    <w:rsid w:val="00192A5B"/>
    <w:rsid w:val="00194762"/>
    <w:rsid w:val="00195220"/>
    <w:rsid w:val="001954B4"/>
    <w:rsid w:val="0019737F"/>
    <w:rsid w:val="001A500D"/>
    <w:rsid w:val="001C4334"/>
    <w:rsid w:val="001D11F3"/>
    <w:rsid w:val="001D2E2D"/>
    <w:rsid w:val="001E12DA"/>
    <w:rsid w:val="001E38F1"/>
    <w:rsid w:val="001E6133"/>
    <w:rsid w:val="001F17F1"/>
    <w:rsid w:val="001F36FC"/>
    <w:rsid w:val="001F4270"/>
    <w:rsid w:val="0020719F"/>
    <w:rsid w:val="002208F6"/>
    <w:rsid w:val="0022117C"/>
    <w:rsid w:val="0023746F"/>
    <w:rsid w:val="002405B6"/>
    <w:rsid w:val="00250580"/>
    <w:rsid w:val="00252186"/>
    <w:rsid w:val="00255B1F"/>
    <w:rsid w:val="00262A77"/>
    <w:rsid w:val="002707E7"/>
    <w:rsid w:val="00270EF0"/>
    <w:rsid w:val="002712AF"/>
    <w:rsid w:val="00274F8A"/>
    <w:rsid w:val="002826E2"/>
    <w:rsid w:val="00290500"/>
    <w:rsid w:val="002A004E"/>
    <w:rsid w:val="002A44B4"/>
    <w:rsid w:val="002B0CDA"/>
    <w:rsid w:val="002B1FC2"/>
    <w:rsid w:val="002E7E41"/>
    <w:rsid w:val="002F2AF3"/>
    <w:rsid w:val="002F3A4B"/>
    <w:rsid w:val="002F7E7A"/>
    <w:rsid w:val="003056B8"/>
    <w:rsid w:val="00311DCD"/>
    <w:rsid w:val="00317BD4"/>
    <w:rsid w:val="00320B24"/>
    <w:rsid w:val="003219F7"/>
    <w:rsid w:val="00334623"/>
    <w:rsid w:val="003548BE"/>
    <w:rsid w:val="00361FEC"/>
    <w:rsid w:val="00362043"/>
    <w:rsid w:val="00365FAB"/>
    <w:rsid w:val="00371D9E"/>
    <w:rsid w:val="00371F8B"/>
    <w:rsid w:val="00386E93"/>
    <w:rsid w:val="0038758A"/>
    <w:rsid w:val="003A2FD7"/>
    <w:rsid w:val="003A3097"/>
    <w:rsid w:val="003A3802"/>
    <w:rsid w:val="003B69CD"/>
    <w:rsid w:val="003C78A2"/>
    <w:rsid w:val="003E2E89"/>
    <w:rsid w:val="003E42EA"/>
    <w:rsid w:val="003E5177"/>
    <w:rsid w:val="003F1321"/>
    <w:rsid w:val="003F1D64"/>
    <w:rsid w:val="003F3BB6"/>
    <w:rsid w:val="003F3F93"/>
    <w:rsid w:val="003F410F"/>
    <w:rsid w:val="003F4BD3"/>
    <w:rsid w:val="00404490"/>
    <w:rsid w:val="00407F5C"/>
    <w:rsid w:val="00407FAE"/>
    <w:rsid w:val="004109EA"/>
    <w:rsid w:val="00423117"/>
    <w:rsid w:val="00426569"/>
    <w:rsid w:val="00426D8C"/>
    <w:rsid w:val="00443C7A"/>
    <w:rsid w:val="004452BA"/>
    <w:rsid w:val="00451221"/>
    <w:rsid w:val="00453929"/>
    <w:rsid w:val="004555F7"/>
    <w:rsid w:val="00462CFD"/>
    <w:rsid w:val="00464EA7"/>
    <w:rsid w:val="004651A5"/>
    <w:rsid w:val="004767D7"/>
    <w:rsid w:val="0048060F"/>
    <w:rsid w:val="0048122B"/>
    <w:rsid w:val="00484916"/>
    <w:rsid w:val="004861A7"/>
    <w:rsid w:val="0048758B"/>
    <w:rsid w:val="00491A67"/>
    <w:rsid w:val="00492C50"/>
    <w:rsid w:val="004A4904"/>
    <w:rsid w:val="004C539E"/>
    <w:rsid w:val="004D3EF9"/>
    <w:rsid w:val="004D53A9"/>
    <w:rsid w:val="004E459E"/>
    <w:rsid w:val="004E704D"/>
    <w:rsid w:val="004F1399"/>
    <w:rsid w:val="004F7523"/>
    <w:rsid w:val="005002D8"/>
    <w:rsid w:val="00506B17"/>
    <w:rsid w:val="00507EB8"/>
    <w:rsid w:val="0052080E"/>
    <w:rsid w:val="005344CB"/>
    <w:rsid w:val="00535A1F"/>
    <w:rsid w:val="005479C8"/>
    <w:rsid w:val="00547E1C"/>
    <w:rsid w:val="005504E6"/>
    <w:rsid w:val="0055479D"/>
    <w:rsid w:val="00567477"/>
    <w:rsid w:val="0057565D"/>
    <w:rsid w:val="005764AD"/>
    <w:rsid w:val="0058033D"/>
    <w:rsid w:val="00582F7D"/>
    <w:rsid w:val="005A539D"/>
    <w:rsid w:val="005A56AE"/>
    <w:rsid w:val="005A697D"/>
    <w:rsid w:val="005B2564"/>
    <w:rsid w:val="005B6389"/>
    <w:rsid w:val="005C011B"/>
    <w:rsid w:val="005C16B2"/>
    <w:rsid w:val="005D5D19"/>
    <w:rsid w:val="005D614B"/>
    <w:rsid w:val="005D77D7"/>
    <w:rsid w:val="005E3D19"/>
    <w:rsid w:val="005E4E84"/>
    <w:rsid w:val="006126FE"/>
    <w:rsid w:val="00613CE9"/>
    <w:rsid w:val="00642F29"/>
    <w:rsid w:val="00644994"/>
    <w:rsid w:val="00650F34"/>
    <w:rsid w:val="0065606B"/>
    <w:rsid w:val="0065759C"/>
    <w:rsid w:val="00661A8D"/>
    <w:rsid w:val="006707FE"/>
    <w:rsid w:val="0067611E"/>
    <w:rsid w:val="006853C8"/>
    <w:rsid w:val="00693C3F"/>
    <w:rsid w:val="006955F5"/>
    <w:rsid w:val="006A24F1"/>
    <w:rsid w:val="006B5BB6"/>
    <w:rsid w:val="006C16A7"/>
    <w:rsid w:val="006C1733"/>
    <w:rsid w:val="006D2064"/>
    <w:rsid w:val="006D4934"/>
    <w:rsid w:val="006D5766"/>
    <w:rsid w:val="006F421E"/>
    <w:rsid w:val="006F662D"/>
    <w:rsid w:val="007040B0"/>
    <w:rsid w:val="00710B89"/>
    <w:rsid w:val="00715AD3"/>
    <w:rsid w:val="00716B53"/>
    <w:rsid w:val="0072102A"/>
    <w:rsid w:val="0072725D"/>
    <w:rsid w:val="0073004D"/>
    <w:rsid w:val="0073428A"/>
    <w:rsid w:val="007365E4"/>
    <w:rsid w:val="00753753"/>
    <w:rsid w:val="007538EE"/>
    <w:rsid w:val="00764220"/>
    <w:rsid w:val="0079238C"/>
    <w:rsid w:val="00793F18"/>
    <w:rsid w:val="00795109"/>
    <w:rsid w:val="007A0451"/>
    <w:rsid w:val="007B2D27"/>
    <w:rsid w:val="007C0828"/>
    <w:rsid w:val="007C3F70"/>
    <w:rsid w:val="007C4C7A"/>
    <w:rsid w:val="007D5451"/>
    <w:rsid w:val="007D76B6"/>
    <w:rsid w:val="007E2B9D"/>
    <w:rsid w:val="007F6422"/>
    <w:rsid w:val="0080439E"/>
    <w:rsid w:val="00812085"/>
    <w:rsid w:val="00812A8A"/>
    <w:rsid w:val="00813515"/>
    <w:rsid w:val="008159A4"/>
    <w:rsid w:val="00820C09"/>
    <w:rsid w:val="00823822"/>
    <w:rsid w:val="00825032"/>
    <w:rsid w:val="00832432"/>
    <w:rsid w:val="008326D5"/>
    <w:rsid w:val="00833986"/>
    <w:rsid w:val="0085738D"/>
    <w:rsid w:val="008612D4"/>
    <w:rsid w:val="008674D7"/>
    <w:rsid w:val="00880022"/>
    <w:rsid w:val="008875A4"/>
    <w:rsid w:val="008B2200"/>
    <w:rsid w:val="008B689B"/>
    <w:rsid w:val="008C2693"/>
    <w:rsid w:val="008F2CAF"/>
    <w:rsid w:val="00902EA3"/>
    <w:rsid w:val="0090431A"/>
    <w:rsid w:val="009076EA"/>
    <w:rsid w:val="00910C5D"/>
    <w:rsid w:val="00911F7D"/>
    <w:rsid w:val="00913B2E"/>
    <w:rsid w:val="00915DD8"/>
    <w:rsid w:val="009205FC"/>
    <w:rsid w:val="00932225"/>
    <w:rsid w:val="00932353"/>
    <w:rsid w:val="00946CB6"/>
    <w:rsid w:val="009573AC"/>
    <w:rsid w:val="00970C56"/>
    <w:rsid w:val="0097433A"/>
    <w:rsid w:val="00976708"/>
    <w:rsid w:val="0098226A"/>
    <w:rsid w:val="009823A9"/>
    <w:rsid w:val="00983853"/>
    <w:rsid w:val="009849FB"/>
    <w:rsid w:val="00993AA4"/>
    <w:rsid w:val="009B0E2C"/>
    <w:rsid w:val="009B796F"/>
    <w:rsid w:val="009C6E37"/>
    <w:rsid w:val="009E0D6A"/>
    <w:rsid w:val="009E6D94"/>
    <w:rsid w:val="009F7D3B"/>
    <w:rsid w:val="00A03263"/>
    <w:rsid w:val="00A0550C"/>
    <w:rsid w:val="00A05BD7"/>
    <w:rsid w:val="00A11FF6"/>
    <w:rsid w:val="00A13235"/>
    <w:rsid w:val="00A15A3E"/>
    <w:rsid w:val="00A15DCA"/>
    <w:rsid w:val="00A17315"/>
    <w:rsid w:val="00A24029"/>
    <w:rsid w:val="00A260D7"/>
    <w:rsid w:val="00A26AE6"/>
    <w:rsid w:val="00A27228"/>
    <w:rsid w:val="00A35C7F"/>
    <w:rsid w:val="00A3778A"/>
    <w:rsid w:val="00A37970"/>
    <w:rsid w:val="00A44A15"/>
    <w:rsid w:val="00A51A67"/>
    <w:rsid w:val="00A52343"/>
    <w:rsid w:val="00A54EAE"/>
    <w:rsid w:val="00A56181"/>
    <w:rsid w:val="00A57B51"/>
    <w:rsid w:val="00A631B1"/>
    <w:rsid w:val="00A71293"/>
    <w:rsid w:val="00A71CB7"/>
    <w:rsid w:val="00A72FFF"/>
    <w:rsid w:val="00A73B4E"/>
    <w:rsid w:val="00A74660"/>
    <w:rsid w:val="00A829A2"/>
    <w:rsid w:val="00A83F45"/>
    <w:rsid w:val="00A849B8"/>
    <w:rsid w:val="00A86FCA"/>
    <w:rsid w:val="00AB367B"/>
    <w:rsid w:val="00AB41BF"/>
    <w:rsid w:val="00AB5A65"/>
    <w:rsid w:val="00AB7EE6"/>
    <w:rsid w:val="00AC6E5A"/>
    <w:rsid w:val="00AD1334"/>
    <w:rsid w:val="00AD1E2C"/>
    <w:rsid w:val="00AD58E1"/>
    <w:rsid w:val="00AE7F81"/>
    <w:rsid w:val="00AF0F77"/>
    <w:rsid w:val="00AF1D91"/>
    <w:rsid w:val="00B03FD0"/>
    <w:rsid w:val="00B05B17"/>
    <w:rsid w:val="00B24DCC"/>
    <w:rsid w:val="00B25274"/>
    <w:rsid w:val="00B27391"/>
    <w:rsid w:val="00B35B50"/>
    <w:rsid w:val="00B36BD0"/>
    <w:rsid w:val="00B40529"/>
    <w:rsid w:val="00B413D5"/>
    <w:rsid w:val="00B5241D"/>
    <w:rsid w:val="00B54EBC"/>
    <w:rsid w:val="00B71E01"/>
    <w:rsid w:val="00B93BD6"/>
    <w:rsid w:val="00B93E3B"/>
    <w:rsid w:val="00BA0329"/>
    <w:rsid w:val="00BA7554"/>
    <w:rsid w:val="00BB0E07"/>
    <w:rsid w:val="00BB1A99"/>
    <w:rsid w:val="00BC1804"/>
    <w:rsid w:val="00BC7577"/>
    <w:rsid w:val="00BD5747"/>
    <w:rsid w:val="00BD741B"/>
    <w:rsid w:val="00BD7FD3"/>
    <w:rsid w:val="00BE28C0"/>
    <w:rsid w:val="00BF2065"/>
    <w:rsid w:val="00BF6726"/>
    <w:rsid w:val="00C00168"/>
    <w:rsid w:val="00C04E7B"/>
    <w:rsid w:val="00C078EC"/>
    <w:rsid w:val="00C171FB"/>
    <w:rsid w:val="00C272F9"/>
    <w:rsid w:val="00C40E03"/>
    <w:rsid w:val="00C5015C"/>
    <w:rsid w:val="00C516C8"/>
    <w:rsid w:val="00C657FA"/>
    <w:rsid w:val="00C73B42"/>
    <w:rsid w:val="00C93159"/>
    <w:rsid w:val="00C96025"/>
    <w:rsid w:val="00CA397B"/>
    <w:rsid w:val="00CA426C"/>
    <w:rsid w:val="00CB2251"/>
    <w:rsid w:val="00CB2938"/>
    <w:rsid w:val="00CB29C6"/>
    <w:rsid w:val="00CB462E"/>
    <w:rsid w:val="00CB4A74"/>
    <w:rsid w:val="00CC24FE"/>
    <w:rsid w:val="00CC70FB"/>
    <w:rsid w:val="00CE55AC"/>
    <w:rsid w:val="00D13BC3"/>
    <w:rsid w:val="00D14F03"/>
    <w:rsid w:val="00D409BB"/>
    <w:rsid w:val="00D5007A"/>
    <w:rsid w:val="00D5598B"/>
    <w:rsid w:val="00D56BD0"/>
    <w:rsid w:val="00D63679"/>
    <w:rsid w:val="00D6725D"/>
    <w:rsid w:val="00D71A2E"/>
    <w:rsid w:val="00D731FC"/>
    <w:rsid w:val="00D80973"/>
    <w:rsid w:val="00DB3708"/>
    <w:rsid w:val="00DB4C4A"/>
    <w:rsid w:val="00DC32E7"/>
    <w:rsid w:val="00DC397E"/>
    <w:rsid w:val="00DD56E4"/>
    <w:rsid w:val="00DE76F1"/>
    <w:rsid w:val="00E004F9"/>
    <w:rsid w:val="00E21168"/>
    <w:rsid w:val="00E23547"/>
    <w:rsid w:val="00E26E63"/>
    <w:rsid w:val="00E336C0"/>
    <w:rsid w:val="00E40EE7"/>
    <w:rsid w:val="00E457D7"/>
    <w:rsid w:val="00E46527"/>
    <w:rsid w:val="00E52687"/>
    <w:rsid w:val="00E569E4"/>
    <w:rsid w:val="00E5768D"/>
    <w:rsid w:val="00E60CF7"/>
    <w:rsid w:val="00E60DF3"/>
    <w:rsid w:val="00E6205B"/>
    <w:rsid w:val="00E745ED"/>
    <w:rsid w:val="00E77E2B"/>
    <w:rsid w:val="00E8120B"/>
    <w:rsid w:val="00E81E0A"/>
    <w:rsid w:val="00E846BA"/>
    <w:rsid w:val="00E85951"/>
    <w:rsid w:val="00E86C47"/>
    <w:rsid w:val="00E92CC7"/>
    <w:rsid w:val="00E93D45"/>
    <w:rsid w:val="00EA4712"/>
    <w:rsid w:val="00EA652C"/>
    <w:rsid w:val="00EB0731"/>
    <w:rsid w:val="00EC320D"/>
    <w:rsid w:val="00EC4DA4"/>
    <w:rsid w:val="00EC6379"/>
    <w:rsid w:val="00ED507C"/>
    <w:rsid w:val="00EE38CD"/>
    <w:rsid w:val="00EE6D2C"/>
    <w:rsid w:val="00EE72D7"/>
    <w:rsid w:val="00F0134F"/>
    <w:rsid w:val="00F22C99"/>
    <w:rsid w:val="00F35569"/>
    <w:rsid w:val="00F3618F"/>
    <w:rsid w:val="00F4008B"/>
    <w:rsid w:val="00F41E61"/>
    <w:rsid w:val="00F503C8"/>
    <w:rsid w:val="00F56689"/>
    <w:rsid w:val="00F821BF"/>
    <w:rsid w:val="00F853FB"/>
    <w:rsid w:val="00FA4FF9"/>
    <w:rsid w:val="00FB3C62"/>
    <w:rsid w:val="00FB6FEC"/>
    <w:rsid w:val="00FC3853"/>
    <w:rsid w:val="00FC53DE"/>
    <w:rsid w:val="00FC629F"/>
    <w:rsid w:val="00FC74F1"/>
    <w:rsid w:val="00FC7652"/>
    <w:rsid w:val="00FD2192"/>
    <w:rsid w:val="00FD7838"/>
    <w:rsid w:val="00FD7E55"/>
    <w:rsid w:val="00FE1360"/>
    <w:rsid w:val="00FE497C"/>
    <w:rsid w:val="00FE70B2"/>
    <w:rsid w:val="00FE7398"/>
    <w:rsid w:val="0D936C5D"/>
    <w:rsid w:val="111E6205"/>
    <w:rsid w:val="473817EE"/>
    <w:rsid w:val="72CA5F1F"/>
    <w:rsid w:val="79910F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paragraph" w:styleId="2">
    <w:name w:val="heading 1"/>
    <w:basedOn w:val="1"/>
    <w:next w:val="1"/>
    <w:qFormat/>
    <w:uiPriority w:val="0"/>
    <w:pPr>
      <w:spacing w:before="100" w:beforeAutospacing="1" w:after="100" w:afterAutospacing="1"/>
      <w:outlineLvl w:val="0"/>
    </w:pPr>
    <w:rPr>
      <w:rFonts w:cs="Times New Roman"/>
      <w:b/>
      <w:kern w:val="36"/>
      <w:sz w:val="48"/>
      <w:szCs w:val="20"/>
    </w:rPr>
  </w:style>
  <w:style w:type="paragraph" w:styleId="3">
    <w:name w:val="heading 4"/>
    <w:basedOn w:val="1"/>
    <w:next w:val="1"/>
    <w:qFormat/>
    <w:uiPriority w:val="9"/>
    <w:pPr>
      <w:widowControl/>
      <w:spacing w:before="100" w:beforeAutospacing="1" w:after="100" w:afterAutospacing="1"/>
      <w:jc w:val="left"/>
      <w:outlineLvl w:val="3"/>
    </w:pPr>
    <w:rPr>
      <w:rFonts w:ascii="宋体" w:hAnsi="宋体" w:eastAsia="宋体" w:cs="宋体"/>
      <w:b/>
      <w:bCs/>
      <w:kern w:val="0"/>
      <w:sz w:val="24"/>
      <w:szCs w:val="24"/>
    </w:rPr>
  </w:style>
  <w:style w:type="character" w:default="1" w:styleId="13">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Body Text Indent"/>
    <w:basedOn w:val="1"/>
    <w:uiPriority w:val="0"/>
    <w:pPr>
      <w:autoSpaceDE w:val="0"/>
      <w:autoSpaceDN w:val="0"/>
      <w:adjustRightInd w:val="0"/>
      <w:spacing w:line="240" w:lineRule="atLeast"/>
      <w:ind w:left="2160"/>
    </w:pPr>
    <w:rPr>
      <w:rFonts w:ascii="Arial" w:hAnsi="Arial" w:cs="Times New Roman"/>
      <w:color w:val="000000"/>
      <w:szCs w:val="20"/>
      <w:lang w:eastAsia="en-US"/>
    </w:rPr>
  </w:style>
  <w:style w:type="paragraph" w:styleId="5">
    <w:name w:val="Plain Text"/>
    <w:basedOn w:val="1"/>
    <w:qFormat/>
    <w:uiPriority w:val="0"/>
    <w:rPr>
      <w:rFonts w:ascii="Arial" w:hAnsi="Arial" w:cs="Times New Roman"/>
      <w:sz w:val="18"/>
      <w:szCs w:val="20"/>
    </w:rPr>
  </w:style>
  <w:style w:type="paragraph" w:styleId="6">
    <w:name w:val="Balloon Text"/>
    <w:basedOn w:val="1"/>
    <w:link w:val="26"/>
    <w:semiHidden/>
    <w:unhideWhenUsed/>
    <w:qFormat/>
    <w:uiPriority w:val="99"/>
    <w:rPr>
      <w:sz w:val="18"/>
      <w:szCs w:val="18"/>
    </w:rPr>
  </w:style>
  <w:style w:type="paragraph" w:styleId="7">
    <w:name w:val="footer"/>
    <w:basedOn w:val="1"/>
    <w:uiPriority w:val="0"/>
    <w:pPr>
      <w:widowControl w:val="0"/>
      <w:tabs>
        <w:tab w:val="center" w:pos="4153"/>
        <w:tab w:val="right" w:pos="8306"/>
      </w:tabs>
      <w:snapToGrid w:val="0"/>
    </w:pPr>
    <w:rPr>
      <w:rFonts w:ascii="Times New Roman" w:hAnsi="Times New Roman" w:cs="Times New Roman"/>
      <w:kern w:val="2"/>
      <w:sz w:val="18"/>
      <w:szCs w:val="20"/>
    </w:rPr>
  </w:style>
  <w:style w:type="paragraph" w:styleId="8">
    <w:name w:val="header"/>
    <w:basedOn w:val="1"/>
    <w:qFormat/>
    <w:uiPriority w:val="0"/>
    <w:pPr>
      <w:widowControl w:val="0"/>
      <w:pBdr>
        <w:bottom w:val="single" w:color="auto" w:sz="6" w:space="1"/>
      </w:pBdr>
      <w:tabs>
        <w:tab w:val="center" w:pos="4153"/>
        <w:tab w:val="right" w:pos="8306"/>
      </w:tabs>
      <w:snapToGrid w:val="0"/>
      <w:jc w:val="center"/>
    </w:pPr>
    <w:rPr>
      <w:rFonts w:ascii="Times New Roman" w:hAnsi="Times New Roman" w:cs="Times New Roman"/>
      <w:kern w:val="2"/>
      <w:sz w:val="18"/>
      <w:szCs w:val="20"/>
    </w:rPr>
  </w:style>
  <w:style w:type="paragraph" w:styleId="9">
    <w:name w:val="Normal (Web)"/>
    <w:basedOn w:val="1"/>
    <w:qFormat/>
    <w:uiPriority w:val="0"/>
    <w:pPr>
      <w:spacing w:before="100" w:beforeAutospacing="1" w:after="100" w:afterAutospacing="1"/>
    </w:pPr>
    <w:rPr>
      <w:rFonts w:cs="Times New Roman"/>
      <w:szCs w:val="20"/>
    </w:rPr>
  </w:style>
  <w:style w:type="paragraph" w:styleId="10">
    <w:name w:val="Title"/>
    <w:basedOn w:val="1"/>
    <w:link w:val="18"/>
    <w:qFormat/>
    <w:uiPriority w:val="0"/>
    <w:pPr>
      <w:jc w:val="center"/>
    </w:pPr>
    <w:rPr>
      <w:rFonts w:ascii="Times New Roman" w:hAnsi="Times New Roman" w:cs="Times New Roman"/>
      <w:b/>
      <w:kern w:val="2"/>
      <w:sz w:val="28"/>
      <w:szCs w:val="20"/>
      <w:lang w:eastAsia="en-US"/>
    </w:rPr>
  </w:style>
  <w:style w:type="table" w:styleId="12">
    <w:name w:val="Table Grid"/>
    <w:basedOn w:val="11"/>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4">
    <w:name w:val="Strong"/>
    <w:basedOn w:val="13"/>
    <w:qFormat/>
    <w:uiPriority w:val="0"/>
    <w:rPr>
      <w:b/>
    </w:rPr>
  </w:style>
  <w:style w:type="character" w:styleId="15">
    <w:name w:val="page number"/>
    <w:basedOn w:val="13"/>
    <w:qFormat/>
    <w:uiPriority w:val="0"/>
  </w:style>
  <w:style w:type="character" w:styleId="16">
    <w:name w:val="Emphasis"/>
    <w:basedOn w:val="13"/>
    <w:qFormat/>
    <w:uiPriority w:val="0"/>
    <w:rPr>
      <w:i/>
    </w:rPr>
  </w:style>
  <w:style w:type="character" w:styleId="17">
    <w:name w:val="Hyperlink"/>
    <w:basedOn w:val="13"/>
    <w:qFormat/>
    <w:uiPriority w:val="0"/>
    <w:rPr>
      <w:color w:val="0000FF"/>
      <w:u w:val="single"/>
    </w:rPr>
  </w:style>
  <w:style w:type="character" w:customStyle="1" w:styleId="18">
    <w:name w:val="标题 字符"/>
    <w:basedOn w:val="13"/>
    <w:link w:val="10"/>
    <w:qFormat/>
    <w:uiPriority w:val="0"/>
    <w:rPr>
      <w:b/>
      <w:sz w:val="28"/>
      <w:lang w:eastAsia="en-US"/>
    </w:rPr>
  </w:style>
  <w:style w:type="character" w:customStyle="1" w:styleId="19">
    <w:name w:val="bottom1"/>
    <w:basedOn w:val="13"/>
    <w:qFormat/>
    <w:uiPriority w:val="0"/>
    <w:rPr>
      <w:color w:val="6E6E6E"/>
    </w:rPr>
  </w:style>
  <w:style w:type="character" w:customStyle="1" w:styleId="20">
    <w:name w:val="apple-converted-space"/>
    <w:basedOn w:val="13"/>
    <w:qFormat/>
    <w:uiPriority w:val="0"/>
  </w:style>
  <w:style w:type="character" w:customStyle="1" w:styleId="21">
    <w:name w:val="apple-style-span"/>
    <w:basedOn w:val="13"/>
    <w:qFormat/>
    <w:uiPriority w:val="0"/>
  </w:style>
  <w:style w:type="paragraph" w:styleId="22">
    <w:name w:val="List Paragraph"/>
    <w:basedOn w:val="1"/>
    <w:qFormat/>
    <w:uiPriority w:val="34"/>
    <w:pPr>
      <w:widowControl w:val="0"/>
      <w:ind w:firstLine="420" w:firstLineChars="200"/>
      <w:jc w:val="both"/>
    </w:pPr>
    <w:rPr>
      <w:rFonts w:ascii="Calibri" w:hAnsi="Calibri" w:cs="Times New Roman"/>
      <w:kern w:val="2"/>
      <w:sz w:val="21"/>
      <w:szCs w:val="20"/>
    </w:rPr>
  </w:style>
  <w:style w:type="paragraph" w:customStyle="1" w:styleId="23">
    <w:name w:val="p0"/>
    <w:basedOn w:val="1"/>
    <w:qFormat/>
    <w:uiPriority w:val="0"/>
    <w:pPr>
      <w:jc w:val="both"/>
    </w:pPr>
    <w:rPr>
      <w:rFonts w:ascii="Times New Roman" w:hAnsi="Times New Roman" w:cs="Times New Roman"/>
      <w:sz w:val="21"/>
      <w:szCs w:val="20"/>
    </w:rPr>
  </w:style>
  <w:style w:type="paragraph" w:customStyle="1" w:styleId="24">
    <w:name w:val="css"/>
    <w:basedOn w:val="1"/>
    <w:qFormat/>
    <w:uiPriority w:val="0"/>
    <w:pPr>
      <w:spacing w:before="100" w:beforeAutospacing="1" w:after="100" w:afterAutospacing="1"/>
    </w:pPr>
    <w:rPr>
      <w:rFonts w:cs="Times New Roman"/>
      <w:color w:val="0F0000"/>
      <w:sz w:val="18"/>
      <w:szCs w:val="20"/>
    </w:rPr>
  </w:style>
  <w:style w:type="paragraph" w:customStyle="1" w:styleId="25">
    <w:name w:val="清單段落"/>
    <w:basedOn w:val="1"/>
    <w:qFormat/>
    <w:uiPriority w:val="0"/>
    <w:pPr>
      <w:widowControl w:val="0"/>
      <w:ind w:left="720"/>
      <w:jc w:val="both"/>
    </w:pPr>
    <w:rPr>
      <w:rFonts w:ascii="Times New Roman" w:hAnsi="Times New Roman" w:cs="Times New Roman"/>
      <w:kern w:val="2"/>
      <w:sz w:val="21"/>
      <w:szCs w:val="20"/>
    </w:rPr>
  </w:style>
  <w:style w:type="character" w:customStyle="1" w:styleId="26">
    <w:name w:val="批注框文本 字符"/>
    <w:basedOn w:val="13"/>
    <w:link w:val="6"/>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customXml" Target="../customXml/item1.xml"/><Relationship Id="rId14" Type="http://schemas.openxmlformats.org/officeDocument/2006/relationships/image" Target="media/image6.jpeg"/><Relationship Id="rId13" Type="http://schemas.openxmlformats.org/officeDocument/2006/relationships/image" Target="media/image5.jpeg"/><Relationship Id="rId12" Type="http://schemas.openxmlformats.org/officeDocument/2006/relationships/image" Target="media/image4.jpeg"/><Relationship Id="rId11" Type="http://schemas.openxmlformats.org/officeDocument/2006/relationships/image" Target="media/image3.jpeg"/><Relationship Id="rId10" Type="http://schemas.openxmlformats.org/officeDocument/2006/relationships/image" Target="media/image2.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560A492-2CCD-C641-89AD-283A31C664AF}">
  <ds:schemaRefs/>
</ds:datastoreItem>
</file>

<file path=docProps/app.xml><?xml version="1.0" encoding="utf-8"?>
<Properties xmlns="http://schemas.openxmlformats.org/officeDocument/2006/extended-properties" xmlns:vt="http://schemas.openxmlformats.org/officeDocument/2006/docPropsVTypes">
  <Template>Normal.dotm</Template>
  <Company>WWW.YlmF.CoM</Company>
  <Pages>2</Pages>
  <Words>143</Words>
  <Characters>818</Characters>
  <Lines>6</Lines>
  <Paragraphs>1</Paragraphs>
  <TotalTime>2</TotalTime>
  <ScaleCrop>false</ScaleCrop>
  <LinksUpToDate>false</LinksUpToDate>
  <CharactersWithSpaces>960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2015-11-23T07:28:00Z</dcterms:created>
  <dc:creator>雨林木风</dc:creator>
  <cp:lastModifiedBy>ylb</cp:lastModifiedBy>
  <cp:lastPrinted>2012-10-11T08:46:00Z</cp:lastPrinted>
  <dcterms:modified xsi:type="dcterms:W3CDTF">2021-02-21T02:09:26Z</dcterms:modified>
  <dc:title>No</dc:title>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