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313" w:beforeLines="100" w:line="240" w:lineRule="auto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微软雅黑" w:hAnsi="微软雅黑" w:eastAsia="微软雅黑"/>
          <w:b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 xml:space="preserve">Dodie×敦煌博物馆 </w:t>
      </w:r>
    </w:p>
    <w:p>
      <w:pPr>
        <w:pStyle w:val="2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after="313" w:afterLines="100" w:line="240" w:lineRule="auto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“挚爱云柔 触手可得”云朵裤短视频</w:t>
      </w:r>
      <w:bookmarkEnd w:id="0"/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Dodie杜迪</w:t>
      </w:r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母婴</w:t>
      </w:r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.10.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-10.</w:t>
      </w:r>
      <w:r>
        <w:rPr>
          <w:rFonts w:ascii="微软雅黑" w:hAnsi="微软雅黑" w:eastAsia="微软雅黑"/>
          <w:sz w:val="21"/>
          <w:szCs w:val="21"/>
        </w:rPr>
        <w:t>30</w:t>
      </w:r>
    </w:p>
    <w:p>
      <w:pPr>
        <w:spacing w:after="24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短视频营销类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纸尿裤品牌</w:t>
      </w:r>
      <w:r>
        <w:rPr>
          <w:rFonts w:ascii="微软雅黑" w:hAnsi="微软雅黑" w:eastAsia="微软雅黑"/>
          <w:sz w:val="21"/>
          <w:szCs w:val="21"/>
        </w:rPr>
        <w:t>Dodie</w:t>
      </w:r>
      <w:r>
        <w:rPr>
          <w:rFonts w:hint="eastAsia" w:ascii="微软雅黑" w:hAnsi="微软雅黑" w:eastAsia="微软雅黑"/>
          <w:sz w:val="21"/>
          <w:szCs w:val="21"/>
        </w:rPr>
        <w:t>联合</w:t>
      </w:r>
      <w:r>
        <w:rPr>
          <w:rFonts w:ascii="微软雅黑" w:hAnsi="微软雅黑" w:eastAsia="微软雅黑"/>
          <w:sz w:val="21"/>
          <w:szCs w:val="21"/>
        </w:rPr>
        <w:t>敦煌博物馆IP推出</w:t>
      </w:r>
      <w:r>
        <w:rPr>
          <w:rFonts w:hint="eastAsia" w:ascii="微软雅黑" w:hAnsi="微软雅黑" w:eastAsia="微软雅黑"/>
          <w:sz w:val="21"/>
          <w:szCs w:val="21"/>
        </w:rPr>
        <w:t>“</w:t>
      </w:r>
      <w:r>
        <w:rPr>
          <w:rFonts w:ascii="微软雅黑" w:hAnsi="微软雅黑" w:eastAsia="微软雅黑"/>
          <w:sz w:val="21"/>
          <w:szCs w:val="21"/>
        </w:rPr>
        <w:t>Air柔</w:t>
      </w:r>
      <w:r>
        <w:rPr>
          <w:rFonts w:hint="eastAsia" w:ascii="微软雅黑" w:hAnsi="微软雅黑" w:eastAsia="微软雅黑"/>
          <w:sz w:val="21"/>
          <w:szCs w:val="21"/>
        </w:rPr>
        <w:t>”、“初</w:t>
      </w:r>
      <w:r>
        <w:rPr>
          <w:rFonts w:ascii="微软雅黑" w:hAnsi="微软雅黑" w:eastAsia="微软雅黑"/>
          <w:sz w:val="21"/>
          <w:szCs w:val="21"/>
        </w:rPr>
        <w:t>生柔</w:t>
      </w:r>
      <w:r>
        <w:rPr>
          <w:rFonts w:hint="eastAsia" w:ascii="微软雅黑" w:hAnsi="微软雅黑" w:eastAsia="微软雅黑"/>
          <w:sz w:val="21"/>
          <w:szCs w:val="21"/>
        </w:rPr>
        <w:t>”两款</w:t>
      </w:r>
      <w:r>
        <w:rPr>
          <w:rFonts w:ascii="微软雅黑" w:hAnsi="微软雅黑" w:eastAsia="微软雅黑"/>
          <w:sz w:val="21"/>
          <w:szCs w:val="21"/>
        </w:rPr>
        <w:t>联名产品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通过本次联名活动，提升</w:t>
      </w:r>
      <w:r>
        <w:rPr>
          <w:rFonts w:ascii="微软雅黑" w:hAnsi="微软雅黑" w:eastAsia="微软雅黑"/>
          <w:sz w:val="21"/>
          <w:szCs w:val="21"/>
        </w:rPr>
        <w:t>Dodie品牌知名度及喜爱度，带动双11进行销量收割</w:t>
      </w:r>
      <w:r>
        <w:rPr>
          <w:rFonts w:ascii="微软雅黑" w:hAnsi="微软雅黑" w:eastAsia="微软雅黑"/>
          <w:sz w:val="21"/>
          <w:szCs w:val="21"/>
        </w:rPr>
        <w:t>；</w:t>
      </w:r>
      <w:r>
        <w:rPr>
          <w:rFonts w:hint="eastAsia" w:ascii="微软雅黑" w:hAnsi="微软雅黑" w:eastAsia="微软雅黑"/>
          <w:sz w:val="21"/>
          <w:szCs w:val="21"/>
        </w:rPr>
        <w:t>通过创意</w:t>
      </w:r>
      <w:r>
        <w:rPr>
          <w:rFonts w:ascii="微软雅黑" w:hAnsi="微软雅黑" w:eastAsia="微软雅黑"/>
          <w:sz w:val="21"/>
          <w:szCs w:val="21"/>
        </w:rPr>
        <w:t>形式</w:t>
      </w:r>
      <w:r>
        <w:rPr>
          <w:rFonts w:hint="eastAsia" w:ascii="微软雅黑" w:hAnsi="微软雅黑" w:eastAsia="微软雅黑"/>
          <w:sz w:val="21"/>
          <w:szCs w:val="21"/>
        </w:rPr>
        <w:t>深化</w:t>
      </w:r>
      <w:r>
        <w:rPr>
          <w:rFonts w:ascii="微软雅黑" w:hAnsi="微软雅黑" w:eastAsia="微软雅黑"/>
          <w:sz w:val="21"/>
          <w:szCs w:val="21"/>
        </w:rPr>
        <w:t>“</w:t>
      </w:r>
      <w:r>
        <w:rPr>
          <w:rFonts w:hint="eastAsia" w:ascii="微软雅黑" w:hAnsi="微软雅黑" w:eastAsia="微软雅黑"/>
          <w:sz w:val="21"/>
          <w:szCs w:val="21"/>
        </w:rPr>
        <w:t>柔软</w:t>
      </w:r>
      <w:r>
        <w:rPr>
          <w:rFonts w:ascii="微软雅黑" w:hAnsi="微软雅黑" w:eastAsia="微软雅黑"/>
          <w:sz w:val="21"/>
          <w:szCs w:val="21"/>
        </w:rPr>
        <w:t>”产品记忆点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</w:t>
      </w:r>
      <w:r>
        <w:rPr>
          <w:rFonts w:ascii="微软雅黑" w:hAnsi="微软雅黑" w:eastAsia="微软雅黑"/>
          <w:sz w:val="21"/>
          <w:szCs w:val="21"/>
        </w:rPr>
        <w:t>对行业品牌的研究发现，</w:t>
      </w:r>
      <w:r>
        <w:rPr>
          <w:rFonts w:hint="eastAsia" w:ascii="微软雅黑" w:hAnsi="微软雅黑" w:eastAsia="微软雅黑"/>
          <w:sz w:val="21"/>
          <w:szCs w:val="21"/>
        </w:rPr>
        <w:t>目前主打柔软卖点的纸尿裤产品，多从工艺、成分两个方面来阐述柔软性</w:t>
      </w:r>
      <w:r>
        <w:rPr>
          <w:rFonts w:ascii="微软雅黑" w:hAnsi="微软雅黑" w:eastAsia="微软雅黑"/>
          <w:sz w:val="21"/>
          <w:szCs w:val="21"/>
        </w:rPr>
        <w:t>, 大同小异</w:t>
      </w:r>
      <w:r>
        <w:rPr>
          <w:rFonts w:hint="eastAsia" w:ascii="微软雅黑" w:hAnsi="微软雅黑" w:eastAsia="微软雅黑"/>
          <w:sz w:val="21"/>
          <w:szCs w:val="21"/>
        </w:rPr>
        <w:t>。品牌在展示纸尿裤柔软性的形式上缺乏创新，难以给消费者留下强烈的印象。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飞天是敦煌文化的代表名片之一，作为天宫的仙女，</w:t>
      </w:r>
      <w:r>
        <w:rPr>
          <w:rFonts w:ascii="微软雅黑" w:hAnsi="微软雅黑" w:eastAsia="微软雅黑"/>
          <w:sz w:val="21"/>
          <w:szCs w:val="21"/>
        </w:rPr>
        <w:t>飞天</w:t>
      </w:r>
      <w:r>
        <w:rPr>
          <w:rFonts w:hint="eastAsia" w:ascii="微软雅黑" w:hAnsi="微软雅黑" w:eastAsia="微软雅黑"/>
          <w:sz w:val="21"/>
          <w:szCs w:val="21"/>
        </w:rPr>
        <w:t>犹如</w:t>
      </w:r>
      <w:r>
        <w:rPr>
          <w:rFonts w:ascii="微软雅黑" w:hAnsi="微软雅黑" w:eastAsia="微软雅黑"/>
          <w:sz w:val="21"/>
          <w:szCs w:val="21"/>
        </w:rPr>
        <w:t>母亲般</w:t>
      </w:r>
      <w:r>
        <w:rPr>
          <w:rFonts w:hint="eastAsia" w:ascii="微软雅黑" w:hAnsi="微软雅黑" w:eastAsia="微软雅黑"/>
          <w:sz w:val="21"/>
          <w:szCs w:val="21"/>
        </w:rPr>
        <w:t>温柔。而</w:t>
      </w:r>
      <w:r>
        <w:rPr>
          <w:rFonts w:ascii="微软雅黑" w:hAnsi="微软雅黑" w:eastAsia="微软雅黑"/>
          <w:sz w:val="21"/>
          <w:szCs w:val="21"/>
        </w:rPr>
        <w:t>云朵</w:t>
      </w:r>
      <w:r>
        <w:rPr>
          <w:rFonts w:hint="eastAsia" w:ascii="微软雅黑" w:hAnsi="微软雅黑" w:eastAsia="微软雅黑"/>
          <w:sz w:val="21"/>
          <w:szCs w:val="21"/>
        </w:rPr>
        <w:t>一直</w:t>
      </w:r>
      <w:r>
        <w:rPr>
          <w:rFonts w:ascii="微软雅黑" w:hAnsi="微软雅黑" w:eastAsia="微软雅黑"/>
          <w:sz w:val="21"/>
          <w:szCs w:val="21"/>
        </w:rPr>
        <w:t>给人柔软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形象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此次campaign的</w:t>
      </w:r>
      <w:r>
        <w:rPr>
          <w:rFonts w:hint="eastAsia" w:ascii="微软雅黑" w:hAnsi="微软雅黑" w:eastAsia="微软雅黑"/>
          <w:sz w:val="21"/>
          <w:szCs w:val="21"/>
        </w:rPr>
        <w:t>核心</w:t>
      </w:r>
      <w:r>
        <w:rPr>
          <w:rFonts w:ascii="微软雅黑" w:hAnsi="微软雅黑" w:eastAsia="微软雅黑"/>
          <w:sz w:val="21"/>
          <w:szCs w:val="21"/>
        </w:rPr>
        <w:t>创意</w:t>
      </w:r>
      <w:r>
        <w:rPr>
          <w:rFonts w:hint="eastAsia" w:ascii="微软雅黑" w:hAnsi="微软雅黑" w:eastAsia="微软雅黑"/>
          <w:sz w:val="21"/>
          <w:szCs w:val="21"/>
        </w:rPr>
        <w:t>——</w:t>
      </w:r>
      <w:r>
        <w:rPr>
          <w:rFonts w:hint="eastAsia" w:ascii="微软雅黑" w:hAnsi="微软雅黑" w:eastAsia="微软雅黑"/>
          <w:b/>
          <w:bCs/>
          <w:i w:val="0"/>
          <w:iCs/>
          <w:sz w:val="21"/>
          <w:szCs w:val="21"/>
        </w:rPr>
        <w:t>Dodie纸尿裤竟是仙女从绵云里</w:t>
      </w:r>
      <w:r>
        <w:rPr>
          <w:rFonts w:hint="eastAsia" w:ascii="微软雅黑" w:hAnsi="微软雅黑" w:eastAsia="微软雅黑"/>
          <w:b/>
          <w:bCs/>
          <w:i w:val="0"/>
          <w:iCs/>
          <w:sz w:val="21"/>
          <w:szCs w:val="21"/>
        </w:rPr>
        <w:t>抽出来的！</w:t>
      </w:r>
      <w:r>
        <w:rPr>
          <w:rFonts w:hint="eastAsia" w:ascii="微软雅黑" w:hAnsi="微软雅黑" w:eastAsia="微软雅黑"/>
          <w:b w:val="0"/>
          <w:bCs w:val="0"/>
          <w:i w:val="0"/>
          <w:iCs/>
          <w:sz w:val="21"/>
          <w:szCs w:val="21"/>
          <w:lang w:val="en-US" w:eastAsia="zh-Hans"/>
        </w:rPr>
        <w:t>并</w:t>
      </w:r>
      <w:r>
        <w:rPr>
          <w:rFonts w:ascii="微软雅黑" w:hAnsi="微软雅黑" w:eastAsia="微软雅黑"/>
          <w:sz w:val="21"/>
          <w:szCs w:val="21"/>
        </w:rPr>
        <w:t>通过视频向</w:t>
      </w:r>
      <w:r>
        <w:rPr>
          <w:rFonts w:hint="eastAsia" w:ascii="微软雅黑" w:hAnsi="微软雅黑" w:eastAsia="微软雅黑"/>
          <w:sz w:val="21"/>
          <w:szCs w:val="21"/>
        </w:rPr>
        <w:t>用户</w:t>
      </w:r>
      <w:r>
        <w:rPr>
          <w:rFonts w:ascii="微软雅黑" w:hAnsi="微软雅黑" w:eastAsia="微软雅黑"/>
          <w:sz w:val="21"/>
          <w:szCs w:val="21"/>
        </w:rPr>
        <w:t>传递</w:t>
      </w:r>
      <w:r>
        <w:rPr>
          <w:rFonts w:hint="eastAsia" w:ascii="微软雅黑" w:hAnsi="微软雅黑" w:eastAsia="微软雅黑"/>
          <w:sz w:val="21"/>
          <w:szCs w:val="21"/>
        </w:rPr>
        <w:t>Dodie纸尿裤</w:t>
      </w:r>
      <w:r>
        <w:rPr>
          <w:rFonts w:ascii="微软雅黑" w:hAnsi="微软雅黑" w:eastAsia="微软雅黑"/>
          <w:sz w:val="21"/>
          <w:szCs w:val="21"/>
        </w:rPr>
        <w:t>如绵云般柔软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 w:firstLine="0" w:firstLineChars="0"/>
        <w:jc w:val="center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5223510" cy="2931160"/>
            <wp:effectExtent l="0" t="0" r="8890" b="15240"/>
            <wp:docPr id="2" name="图片 2" descr="D:\WORK\报奖\Dodie\3edea40aa7976c576b4896911a043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WORK\报奖\Dodie\3edea40aa7976c576b4896911a043e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视频</w:t>
      </w:r>
      <w:r>
        <w:rPr>
          <w:rFonts w:ascii="微软雅黑" w:hAnsi="微软雅黑" w:eastAsia="微软雅黑"/>
          <w:sz w:val="21"/>
          <w:szCs w:val="21"/>
        </w:rPr>
        <w:t>连接：</w:t>
      </w:r>
      <w:r>
        <w:fldChar w:fldCharType="begin"/>
      </w:r>
      <w:r>
        <w:instrText xml:space="preserve"> HYPERLINK "https://v.qq.com/x/page/y3165tfiu7o.html" </w:instrText>
      </w:r>
      <w:r>
        <w:fldChar w:fldCharType="separate"/>
      </w:r>
      <w:r>
        <w:rPr>
          <w:rStyle w:val="15"/>
          <w:rFonts w:ascii="微软雅黑" w:hAnsi="微软雅黑" w:eastAsia="微软雅黑"/>
          <w:color w:val="auto"/>
          <w:sz w:val="21"/>
          <w:szCs w:val="21"/>
        </w:rPr>
        <w:t>https://v.qq.com/x/page/y3165tfiu7o.html</w:t>
      </w:r>
      <w:r>
        <w:rPr>
          <w:rStyle w:val="15"/>
          <w:rFonts w:ascii="微软雅黑" w:hAnsi="微软雅黑" w:eastAsia="微软雅黑"/>
          <w:color w:val="auto"/>
          <w:sz w:val="21"/>
          <w:szCs w:val="21"/>
        </w:rPr>
        <w:fldChar w:fldCharType="end"/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699760" cy="3340100"/>
            <wp:effectExtent l="0" t="0" r="15240" b="12700"/>
            <wp:docPr id="6" name="图片 6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结合敦煌</w:t>
      </w:r>
      <w:r>
        <w:rPr>
          <w:rFonts w:ascii="微软雅黑" w:hAnsi="微软雅黑" w:eastAsia="微软雅黑"/>
          <w:sz w:val="21"/>
          <w:szCs w:val="21"/>
        </w:rPr>
        <w:t>IP，</w:t>
      </w:r>
      <w:r>
        <w:rPr>
          <w:rFonts w:hint="eastAsia" w:ascii="微软雅黑" w:hAnsi="微软雅黑" w:eastAsia="微软雅黑"/>
          <w:sz w:val="21"/>
          <w:szCs w:val="21"/>
        </w:rPr>
        <w:t>创意化呈现</w:t>
      </w:r>
      <w:r>
        <w:rPr>
          <w:rFonts w:ascii="微软雅黑" w:hAnsi="微软雅黑" w:eastAsia="微软雅黑"/>
          <w:sz w:val="21"/>
          <w:szCs w:val="21"/>
        </w:rPr>
        <w:t>Dodie核心差异点“柔软”</w:t>
      </w:r>
      <w:r>
        <w:rPr>
          <w:rFonts w:hint="eastAsia" w:ascii="微软雅黑" w:hAnsi="微软雅黑" w:eastAsia="微软雅黑"/>
          <w:sz w:val="21"/>
          <w:szCs w:val="21"/>
        </w:rPr>
        <w:t>，让消费者直观感受到柔软属性。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敦煌壁画飞天柔软手势，与妈妈将宝宝捧在柔软手心，寄托爱与希望的意象不谋而合。就像</w:t>
      </w:r>
      <w:r>
        <w:rPr>
          <w:rFonts w:ascii="微软雅黑" w:hAnsi="微软雅黑" w:eastAsia="微软雅黑"/>
          <w:sz w:val="21"/>
          <w:szCs w:val="21"/>
        </w:rPr>
        <w:t>Dodie天然棉的陪伴，柔软而令人心安</w:t>
      </w:r>
      <w:r>
        <w:rPr>
          <w:rFonts w:hint="eastAsia" w:ascii="微软雅黑" w:hAnsi="微软雅黑" w:eastAsia="微软雅黑"/>
          <w:sz w:val="21"/>
          <w:szCs w:val="21"/>
        </w:rPr>
        <w:t>，让每一位母亲放心，给孩子更多的安心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</w:t>
      </w:r>
      <w:r>
        <w:rPr>
          <w:rFonts w:ascii="微软雅黑" w:hAnsi="微软雅黑" w:eastAsia="微软雅黑"/>
          <w:sz w:val="21"/>
          <w:szCs w:val="21"/>
        </w:rPr>
        <w:t>此次</w:t>
      </w:r>
      <w:r>
        <w:rPr>
          <w:rFonts w:hint="eastAsia" w:ascii="微软雅黑" w:hAnsi="微软雅黑" w:eastAsia="微软雅黑"/>
          <w:sz w:val="21"/>
          <w:szCs w:val="21"/>
        </w:rPr>
        <w:t>与</w:t>
      </w:r>
      <w:r>
        <w:rPr>
          <w:rFonts w:ascii="微软雅黑" w:hAnsi="微软雅黑" w:eastAsia="微软雅黑"/>
          <w:sz w:val="21"/>
          <w:szCs w:val="21"/>
        </w:rPr>
        <w:t>敦煌博物馆IP的合作，Dodie纸尿裤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品牌知名度得到很好的提升，</w:t>
      </w:r>
      <w:r>
        <w:rPr>
          <w:rFonts w:hint="eastAsia" w:ascii="微软雅黑" w:hAnsi="微软雅黑" w:eastAsia="微软雅黑"/>
          <w:sz w:val="21"/>
          <w:szCs w:val="21"/>
        </w:rPr>
        <w:t>“柔软”的形象感知在</w:t>
      </w:r>
      <w:r>
        <w:rPr>
          <w:rFonts w:ascii="微软雅黑" w:hAnsi="微软雅黑" w:eastAsia="微软雅黑"/>
          <w:sz w:val="21"/>
          <w:szCs w:val="21"/>
        </w:rPr>
        <w:t>用户得到</w:t>
      </w:r>
      <w:r>
        <w:rPr>
          <w:rFonts w:hint="eastAsia" w:ascii="微软雅黑" w:hAnsi="微软雅黑" w:eastAsia="微软雅黑"/>
          <w:sz w:val="21"/>
          <w:szCs w:val="21"/>
        </w:rPr>
        <w:t>有效</w:t>
      </w:r>
      <w:r>
        <w:rPr>
          <w:rFonts w:ascii="微软雅黑" w:hAnsi="微软雅黑" w:eastAsia="微软雅黑"/>
          <w:sz w:val="21"/>
          <w:szCs w:val="21"/>
        </w:rPr>
        <w:t>的传递。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2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separate"/>
    </w:r>
    <w:r>
      <w:rPr>
        <w:rStyle w:val="12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0EB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4E29"/>
    <w:rsid w:val="00176817"/>
    <w:rsid w:val="00181C7B"/>
    <w:rsid w:val="00184006"/>
    <w:rsid w:val="00192A5B"/>
    <w:rsid w:val="00194762"/>
    <w:rsid w:val="00195220"/>
    <w:rsid w:val="001954B4"/>
    <w:rsid w:val="0019737F"/>
    <w:rsid w:val="001A389F"/>
    <w:rsid w:val="001A500D"/>
    <w:rsid w:val="001C4334"/>
    <w:rsid w:val="001D11F3"/>
    <w:rsid w:val="001D2E2D"/>
    <w:rsid w:val="001D7A5B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4E5E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4AB6"/>
    <w:rsid w:val="005B6389"/>
    <w:rsid w:val="005C011B"/>
    <w:rsid w:val="005C16B2"/>
    <w:rsid w:val="005D5D19"/>
    <w:rsid w:val="005D614B"/>
    <w:rsid w:val="005D62AA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98C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5035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30D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2C73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2B54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FBA79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0">
    <w:name w:val="Default Paragraph Font"/>
    <w:unhideWhenUsed/>
    <w:qFormat/>
    <w:uiPriority w:val="1"/>
  </w:style>
  <w:style w:type="table" w:default="1" w:styleId="16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page number"/>
    <w:basedOn w:val="10"/>
    <w:qFormat/>
    <w:uiPriority w:val="0"/>
  </w:style>
  <w:style w:type="character" w:styleId="13">
    <w:name w:val="FollowedHyperlink"/>
    <w:basedOn w:val="10"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Emphasis"/>
    <w:basedOn w:val="10"/>
    <w:qFormat/>
    <w:uiPriority w:val="0"/>
    <w:rPr>
      <w:i/>
    </w:rPr>
  </w:style>
  <w:style w:type="character" w:styleId="15">
    <w:name w:val="Hyperlink"/>
    <w:basedOn w:val="10"/>
    <w:qFormat/>
    <w:uiPriority w:val="0"/>
    <w:rPr>
      <w:color w:val="0000FF"/>
      <w:u w:val="single"/>
    </w:rPr>
  </w:style>
  <w:style w:type="table" w:styleId="17">
    <w:name w:val="Table Grid"/>
    <w:basedOn w:val="16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8">
    <w:name w:val="标题 字符"/>
    <w:basedOn w:val="10"/>
    <w:link w:val="9"/>
    <w:uiPriority w:val="0"/>
    <w:rPr>
      <w:b/>
      <w:sz w:val="28"/>
      <w:lang w:eastAsia="en-US"/>
    </w:rPr>
  </w:style>
  <w:style w:type="character" w:customStyle="1" w:styleId="19">
    <w:name w:val="bottom1"/>
    <w:basedOn w:val="10"/>
    <w:qFormat/>
    <w:uiPriority w:val="0"/>
    <w:rPr>
      <w:color w:val="6E6E6E"/>
    </w:rPr>
  </w:style>
  <w:style w:type="character" w:customStyle="1" w:styleId="20">
    <w:name w:val="apple-converted-space"/>
    <w:basedOn w:val="10"/>
    <w:qFormat/>
    <w:uiPriority w:val="0"/>
  </w:style>
  <w:style w:type="character" w:customStyle="1" w:styleId="21">
    <w:name w:val="apple-style-span"/>
    <w:basedOn w:val="10"/>
    <w:qFormat/>
    <w:uiPriority w:val="0"/>
  </w:style>
  <w:style w:type="paragraph" w:customStyle="1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0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194</Words>
  <Characters>1112</Characters>
  <Lines>9</Lines>
  <Paragraphs>2</Paragraphs>
  <TotalTime>0</TotalTime>
  <ScaleCrop>false</ScaleCrop>
  <LinksUpToDate>false</LinksUpToDate>
  <CharactersWithSpaces>1304</CharactersWithSpaces>
  <Application>WPS Office_3.3.0.5120_F1E327BC-269C-435d-A152-05C5408002CA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2021-01-19T17:36:00Z</dcterms:created>
  <dc:creator>雨林木风</dc:creator>
  <cp:lastModifiedBy>wmm</cp:lastModifiedBy>
  <cp:lastPrinted>2012-10-11T16:46:00Z</cp:lastPrinted>
  <dcterms:modified xsi:type="dcterms:W3CDTF">2021-02-18T13:56:26Z</dcterms:modified>
  <dc:title>No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2052-3.3.0.5120</vt:lpwstr>
  </property>
</Properties>
</file>