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C13C43" w14:textId="524CDBF2" w:rsidR="008B689B" w:rsidRPr="000415BB" w:rsidRDefault="00C65775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bookmarkStart w:id="0" w:name="_GoBack"/>
      <w:r w:rsidRPr="00C65775">
        <w:rPr>
          <w:rFonts w:ascii="微软雅黑" w:eastAsia="微软雅黑" w:hAnsi="微软雅黑" w:hint="eastAsia"/>
          <w:b/>
          <w:sz w:val="32"/>
          <w:szCs w:val="32"/>
        </w:rPr>
        <w:t>OPPO</w:t>
      </w:r>
      <w:r w:rsidRPr="00C65775">
        <w:rPr>
          <w:rFonts w:ascii="微软雅黑" w:eastAsia="微软雅黑" w:hAnsi="微软雅黑"/>
          <w:b/>
          <w:sz w:val="32"/>
          <w:szCs w:val="32"/>
        </w:rPr>
        <w:t xml:space="preserve"> </w:t>
      </w:r>
      <w:r w:rsidRPr="00C65775">
        <w:rPr>
          <w:rFonts w:ascii="微软雅黑" w:eastAsia="微软雅黑" w:hAnsi="微软雅黑" w:hint="eastAsia"/>
          <w:b/>
          <w:sz w:val="32"/>
          <w:szCs w:val="32"/>
        </w:rPr>
        <w:t>FindX</w:t>
      </w:r>
      <w:r w:rsidRPr="00C65775">
        <w:rPr>
          <w:rFonts w:ascii="微软雅黑" w:eastAsia="微软雅黑" w:hAnsi="微软雅黑"/>
          <w:b/>
          <w:sz w:val="32"/>
          <w:szCs w:val="32"/>
        </w:rPr>
        <w:t>2</w:t>
      </w:r>
      <w:r w:rsidRPr="00C65775">
        <w:rPr>
          <w:rFonts w:ascii="微软雅黑" w:eastAsia="微软雅黑" w:hAnsi="微软雅黑" w:hint="eastAsia"/>
          <w:b/>
          <w:sz w:val="32"/>
          <w:szCs w:val="32"/>
        </w:rPr>
        <w:t>新机上市营销</w:t>
      </w:r>
      <w:bookmarkEnd w:id="0"/>
    </w:p>
    <w:p w14:paraId="0B14D8D6" w14:textId="49E5E2E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2F1D37" w:rsidRPr="002F1D37">
        <w:rPr>
          <w:rFonts w:ascii="微软雅黑" w:eastAsia="微软雅黑" w:hAnsi="微软雅黑" w:hint="eastAsia"/>
          <w:sz w:val="21"/>
          <w:szCs w:val="21"/>
        </w:rPr>
        <w:t>OPPO</w:t>
      </w:r>
    </w:p>
    <w:p w14:paraId="39CF38F3" w14:textId="4A5BCAB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F1D37">
        <w:rPr>
          <w:rFonts w:ascii="微软雅黑" w:eastAsia="微软雅黑" w:hAnsi="微软雅黑" w:hint="eastAsia"/>
          <w:sz w:val="21"/>
          <w:szCs w:val="21"/>
        </w:rPr>
        <w:t>通讯</w:t>
      </w:r>
    </w:p>
    <w:p w14:paraId="5DC88663" w14:textId="0DEF03B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2F1D37">
        <w:rPr>
          <w:rFonts w:ascii="微软雅黑" w:eastAsia="微软雅黑" w:hAnsi="微软雅黑" w:hint="eastAsia"/>
          <w:sz w:val="21"/>
          <w:szCs w:val="21"/>
        </w:rPr>
        <w:t>2</w:t>
      </w:r>
      <w:r w:rsidR="002F1D37">
        <w:rPr>
          <w:rFonts w:ascii="微软雅黑" w:eastAsia="微软雅黑" w:hAnsi="微软雅黑"/>
          <w:sz w:val="21"/>
          <w:szCs w:val="21"/>
        </w:rPr>
        <w:t>0</w:t>
      </w:r>
      <w:r w:rsidR="00886CAE">
        <w:rPr>
          <w:rFonts w:ascii="微软雅黑" w:eastAsia="微软雅黑" w:hAnsi="微软雅黑"/>
          <w:sz w:val="21"/>
          <w:szCs w:val="21"/>
        </w:rPr>
        <w:t>20</w:t>
      </w:r>
      <w:r w:rsidR="002F1D37">
        <w:rPr>
          <w:rFonts w:ascii="微软雅黑" w:eastAsia="微软雅黑" w:hAnsi="微软雅黑"/>
          <w:sz w:val="21"/>
          <w:szCs w:val="21"/>
        </w:rPr>
        <w:t>.</w:t>
      </w:r>
      <w:r w:rsidR="00C65775">
        <w:rPr>
          <w:rFonts w:ascii="微软雅黑" w:eastAsia="微软雅黑" w:hAnsi="微软雅黑"/>
          <w:sz w:val="21"/>
          <w:szCs w:val="21"/>
        </w:rPr>
        <w:t>0</w:t>
      </w:r>
      <w:r w:rsidR="00886CAE">
        <w:rPr>
          <w:rFonts w:ascii="微软雅黑" w:eastAsia="微软雅黑" w:hAnsi="微软雅黑"/>
          <w:sz w:val="21"/>
          <w:szCs w:val="21"/>
        </w:rPr>
        <w:t>3</w:t>
      </w:r>
      <w:r w:rsidR="002F1D37">
        <w:rPr>
          <w:rFonts w:ascii="微软雅黑" w:eastAsia="微软雅黑" w:hAnsi="微软雅黑"/>
          <w:sz w:val="21"/>
          <w:szCs w:val="21"/>
        </w:rPr>
        <w:t>.</w:t>
      </w:r>
      <w:r w:rsidR="00C65775">
        <w:rPr>
          <w:rFonts w:ascii="微软雅黑" w:eastAsia="微软雅黑" w:hAnsi="微软雅黑"/>
          <w:sz w:val="21"/>
          <w:szCs w:val="21"/>
        </w:rPr>
        <w:t>0</w:t>
      </w:r>
      <w:r w:rsidR="00886CAE">
        <w:rPr>
          <w:rFonts w:ascii="微软雅黑" w:eastAsia="微软雅黑" w:hAnsi="微软雅黑"/>
          <w:sz w:val="21"/>
          <w:szCs w:val="21"/>
        </w:rPr>
        <w:t>8</w:t>
      </w:r>
      <w:r w:rsidR="002F1D37">
        <w:rPr>
          <w:rFonts w:ascii="微软雅黑" w:eastAsia="微软雅黑" w:hAnsi="微软雅黑" w:hint="eastAsia"/>
          <w:sz w:val="21"/>
          <w:szCs w:val="21"/>
        </w:rPr>
        <w:t>-</w:t>
      </w:r>
      <w:r w:rsidR="00C65775">
        <w:rPr>
          <w:rFonts w:ascii="微软雅黑" w:eastAsia="微软雅黑" w:hAnsi="微软雅黑"/>
          <w:sz w:val="21"/>
          <w:szCs w:val="21"/>
        </w:rPr>
        <w:t>0</w:t>
      </w:r>
      <w:r w:rsidR="00886CAE">
        <w:rPr>
          <w:rFonts w:ascii="微软雅黑" w:eastAsia="微软雅黑" w:hAnsi="微软雅黑"/>
          <w:sz w:val="21"/>
          <w:szCs w:val="21"/>
        </w:rPr>
        <w:t>4.27</w:t>
      </w:r>
    </w:p>
    <w:p w14:paraId="283EDB48" w14:textId="067E025B" w:rsidR="008875A4" w:rsidRPr="00C65775" w:rsidRDefault="000631F9" w:rsidP="00C65775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C65775" w:rsidRPr="00C65775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0E6F1D1F" w14:textId="77777777" w:rsidR="00B5241D" w:rsidRPr="002B1FC2" w:rsidRDefault="000631F9" w:rsidP="00C6577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699EBD4F" w:rsidR="000631F9" w:rsidRPr="00C65775" w:rsidRDefault="00886CAE" w:rsidP="00C6577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Find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X系列是OPPO的高端旗舰机型，</w:t>
      </w:r>
      <w:r w:rsidR="00295ADB">
        <w:rPr>
          <w:rFonts w:ascii="微软雅黑" w:eastAsia="微软雅黑" w:hAnsi="微软雅黑" w:hint="eastAsia"/>
          <w:sz w:val="21"/>
          <w:szCs w:val="21"/>
        </w:rPr>
        <w:t>一年的一度的新机发售都引发品牌老客和竞品用户关注，如何借2</w:t>
      </w:r>
      <w:r w:rsidR="00295ADB">
        <w:rPr>
          <w:rFonts w:ascii="微软雅黑" w:eastAsia="微软雅黑" w:hAnsi="微软雅黑"/>
          <w:sz w:val="21"/>
          <w:szCs w:val="21"/>
        </w:rPr>
        <w:t>0</w:t>
      </w:r>
      <w:r w:rsidR="00295ADB">
        <w:rPr>
          <w:rFonts w:ascii="微软雅黑" w:eastAsia="微软雅黑" w:hAnsi="微软雅黑" w:hint="eastAsia"/>
          <w:sz w:val="21"/>
          <w:szCs w:val="21"/>
        </w:rPr>
        <w:t>年新机发布更广泛的提升受众关注，并有效拉动对OPPO全线产品的销售转化成为此次的营销课题。</w:t>
      </w:r>
    </w:p>
    <w:p w14:paraId="3751F760" w14:textId="77777777" w:rsidR="000631F9" w:rsidRPr="002B1FC2" w:rsidRDefault="000631F9" w:rsidP="00C6577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09D17D35" w:rsidR="00E40EE7" w:rsidRPr="00E5768D" w:rsidRDefault="00886CAE" w:rsidP="00C6577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86CAE">
        <w:rPr>
          <w:rFonts w:ascii="微软雅黑" w:eastAsia="微软雅黑" w:hAnsi="微软雅黑" w:hint="eastAsia"/>
          <w:sz w:val="21"/>
          <w:szCs w:val="21"/>
        </w:rPr>
        <w:t>OPPO旗舰新品FindX2上市推广，希望实现快速广泛曝光，吸引新品关注，有效提升OPPO品牌力，帮助拉动全系列手机销售。</w:t>
      </w:r>
    </w:p>
    <w:p w14:paraId="40607E58" w14:textId="77777777" w:rsidR="00B5241D" w:rsidRPr="002B1FC2" w:rsidRDefault="000631F9" w:rsidP="00C6577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B361015" w14:textId="44BD173F" w:rsidR="000631F9" w:rsidRPr="00C65775" w:rsidRDefault="00295ADB" w:rsidP="00C6577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将</w:t>
      </w:r>
      <w:r w:rsidRPr="00295ADB">
        <w:rPr>
          <w:rFonts w:ascii="微软雅黑" w:eastAsia="微软雅黑" w:hAnsi="微软雅黑" w:hint="eastAsia"/>
          <w:sz w:val="21"/>
          <w:szCs w:val="21"/>
        </w:rPr>
        <w:t>全网</w:t>
      </w:r>
      <w:r>
        <w:rPr>
          <w:rFonts w:ascii="微软雅黑" w:eastAsia="微软雅黑" w:hAnsi="微软雅黑" w:hint="eastAsia"/>
          <w:sz w:val="21"/>
          <w:szCs w:val="21"/>
        </w:rPr>
        <w:t>最</w:t>
      </w:r>
      <w:r w:rsidRPr="00295ADB">
        <w:rPr>
          <w:rFonts w:ascii="微软雅黑" w:eastAsia="微软雅黑" w:hAnsi="微软雅黑" w:hint="eastAsia"/>
          <w:sz w:val="21"/>
          <w:szCs w:val="21"/>
        </w:rPr>
        <w:t>流量</w:t>
      </w:r>
      <w:r>
        <w:rPr>
          <w:rFonts w:ascii="微软雅黑" w:eastAsia="微软雅黑" w:hAnsi="微软雅黑" w:hint="eastAsia"/>
          <w:sz w:val="21"/>
          <w:szCs w:val="21"/>
        </w:rPr>
        <w:t>导流</w:t>
      </w:r>
      <w:r w:rsidRPr="00295ADB">
        <w:rPr>
          <w:rFonts w:ascii="微软雅黑" w:eastAsia="微软雅黑" w:hAnsi="微软雅黑" w:hint="eastAsia"/>
          <w:sz w:val="21"/>
          <w:szCs w:val="21"/>
        </w:rPr>
        <w:t>电商，从泛TA</w:t>
      </w:r>
      <w:r>
        <w:rPr>
          <w:rFonts w:ascii="微软雅黑" w:eastAsia="微软雅黑" w:hAnsi="微软雅黑" w:hint="eastAsia"/>
          <w:sz w:val="21"/>
          <w:szCs w:val="21"/>
        </w:rPr>
        <w:t>广泛告知</w:t>
      </w:r>
      <w:r w:rsidRPr="00295ADB">
        <w:rPr>
          <w:rFonts w:ascii="微软雅黑" w:eastAsia="微软雅黑" w:hAnsi="微软雅黑" w:hint="eastAsia"/>
          <w:sz w:val="21"/>
          <w:szCs w:val="21"/>
        </w:rPr>
        <w:t>，到精准潜客捕获，到价值人群扩散，</w:t>
      </w:r>
      <w:r>
        <w:rPr>
          <w:rFonts w:ascii="微软雅黑" w:eastAsia="微软雅黑" w:hAnsi="微软雅黑" w:hint="eastAsia"/>
          <w:sz w:val="21"/>
          <w:szCs w:val="21"/>
        </w:rPr>
        <w:t>持续</w:t>
      </w:r>
      <w:r w:rsidRPr="00295ADB">
        <w:rPr>
          <w:rFonts w:ascii="微软雅黑" w:eastAsia="微软雅黑" w:hAnsi="微软雅黑" w:hint="eastAsia"/>
          <w:sz w:val="21"/>
          <w:szCs w:val="21"/>
        </w:rPr>
        <w:t>层层递进，</w:t>
      </w:r>
      <w:r>
        <w:rPr>
          <w:rFonts w:ascii="微软雅黑" w:eastAsia="微软雅黑" w:hAnsi="微软雅黑" w:hint="eastAsia"/>
          <w:sz w:val="21"/>
          <w:szCs w:val="21"/>
        </w:rPr>
        <w:t>渐进引导</w:t>
      </w:r>
      <w:r w:rsidRPr="00295ADB">
        <w:rPr>
          <w:rFonts w:ascii="微软雅黑" w:eastAsia="微软雅黑" w:hAnsi="微软雅黑" w:hint="eastAsia"/>
          <w:sz w:val="21"/>
          <w:szCs w:val="21"/>
        </w:rPr>
        <w:t>转化，并反哺品牌沉淀，实现品效双赢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C6577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E51B3E3" w14:textId="5AE5FEF0" w:rsidR="00BC1A0A" w:rsidRPr="002E6165" w:rsidRDefault="00295ADB" w:rsidP="00C65775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预热期</w:t>
      </w:r>
      <w:r w:rsidR="009715D0">
        <w:rPr>
          <w:rFonts w:ascii="微软雅黑" w:eastAsia="微软雅黑" w:hAnsi="微软雅黑" w:hint="eastAsia"/>
          <w:b/>
          <w:szCs w:val="21"/>
        </w:rPr>
        <w:t>：优质大曝光覆盖泛精准TA，告知预售，吸引潜客关注</w:t>
      </w:r>
    </w:p>
    <w:p w14:paraId="36418711" w14:textId="18F9962F" w:rsidR="009715D0" w:rsidRPr="00C65775" w:rsidRDefault="009715D0" w:rsidP="00C6577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5775">
        <w:rPr>
          <w:rFonts w:ascii="微软雅黑" w:eastAsia="微软雅黑" w:hAnsi="微软雅黑" w:hint="eastAsia"/>
          <w:sz w:val="21"/>
          <w:szCs w:val="21"/>
        </w:rPr>
        <w:t>定向手机潜客、品牌意向者，通过占据约90%</w:t>
      </w:r>
      <w:r w:rsidRPr="00C65775">
        <w:rPr>
          <w:rFonts w:ascii="微软雅黑" w:eastAsia="微软雅黑" w:hAnsi="微软雅黑" w:hint="eastAsia"/>
          <w:sz w:val="21"/>
          <w:szCs w:val="21"/>
          <w:vertAlign w:val="superscript"/>
        </w:rPr>
        <w:t>+</w:t>
      </w:r>
      <w:r w:rsidRPr="00C65775">
        <w:rPr>
          <w:rFonts w:ascii="微软雅黑" w:eastAsia="微软雅黑" w:hAnsi="微软雅黑" w:hint="eastAsia"/>
          <w:sz w:val="21"/>
          <w:szCs w:val="21"/>
        </w:rPr>
        <w:t>线上场景的16端主流APP闪屏联投，最大化覆盖移动主流TA。</w:t>
      </w:r>
    </w:p>
    <w:p w14:paraId="77B5CA8A" w14:textId="7715E90E" w:rsidR="002E6165" w:rsidRPr="00C65775" w:rsidRDefault="009715D0" w:rsidP="00C65775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 w:rsidRPr="009715D0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13FD874B" wp14:editId="14F5FE3E">
            <wp:extent cx="5974784" cy="3044758"/>
            <wp:effectExtent l="0" t="0" r="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2878" cy="306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D225D" w14:textId="28B203BC" w:rsidR="002E6165" w:rsidRPr="002E6165" w:rsidRDefault="009715D0" w:rsidP="00C65775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热销期：高转化资源拦截意向人群，利益点刺激引导转化</w:t>
      </w:r>
    </w:p>
    <w:p w14:paraId="262316C4" w14:textId="3AD0E909" w:rsidR="002E6165" w:rsidRPr="00C65775" w:rsidRDefault="009715D0" w:rsidP="00C6577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5775">
        <w:rPr>
          <w:rFonts w:ascii="微软雅黑" w:eastAsia="微软雅黑" w:hAnsi="微软雅黑" w:hint="eastAsia"/>
          <w:sz w:val="21"/>
          <w:szCs w:val="21"/>
        </w:rPr>
        <w:t>定向第一阶段触达受众中产生购买意向行动的人群，通过行业高转化资源追踪，以购机利益点刺激转化。</w:t>
      </w:r>
      <w:r w:rsidR="00E575A4" w:rsidRPr="00C65775">
        <w:rPr>
          <w:rFonts w:ascii="微软雅黑" w:eastAsia="微软雅黑" w:hAnsi="微软雅黑" w:hint="eastAsia"/>
          <w:b/>
          <w:sz w:val="21"/>
          <w:szCs w:val="21"/>
        </w:rPr>
        <w:t>广告互动意向较前阶段提升1</w:t>
      </w:r>
      <w:r w:rsidR="00E575A4" w:rsidRPr="00C65775">
        <w:rPr>
          <w:rFonts w:ascii="微软雅黑" w:eastAsia="微软雅黑" w:hAnsi="微软雅黑"/>
          <w:b/>
          <w:sz w:val="21"/>
          <w:szCs w:val="21"/>
        </w:rPr>
        <w:t>0</w:t>
      </w:r>
      <w:r w:rsidR="00E575A4" w:rsidRPr="00C65775">
        <w:rPr>
          <w:rFonts w:ascii="微软雅黑" w:eastAsia="微软雅黑" w:hAnsi="微软雅黑" w:hint="eastAsia"/>
          <w:b/>
          <w:sz w:val="21"/>
          <w:szCs w:val="21"/>
        </w:rPr>
        <w:t>%，ROI转化提升7</w:t>
      </w:r>
      <w:r w:rsidR="00E575A4" w:rsidRPr="00C65775">
        <w:rPr>
          <w:rFonts w:ascii="微软雅黑" w:eastAsia="微软雅黑" w:hAnsi="微软雅黑"/>
          <w:b/>
          <w:sz w:val="21"/>
          <w:szCs w:val="21"/>
        </w:rPr>
        <w:t>82</w:t>
      </w:r>
      <w:r w:rsidR="00E575A4" w:rsidRPr="00C65775">
        <w:rPr>
          <w:rFonts w:ascii="微软雅黑" w:eastAsia="微软雅黑" w:hAnsi="微软雅黑" w:hint="eastAsia"/>
          <w:b/>
          <w:sz w:val="21"/>
          <w:szCs w:val="21"/>
        </w:rPr>
        <w:t>%。</w:t>
      </w:r>
    </w:p>
    <w:p w14:paraId="2AA2095A" w14:textId="1F848937" w:rsidR="002E6165" w:rsidRPr="00C65775" w:rsidRDefault="009715D0" w:rsidP="00C65775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9715D0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FF19ACF" wp14:editId="63AD8A39">
            <wp:extent cx="5326380" cy="2263815"/>
            <wp:effectExtent l="0" t="0" r="762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3610" cy="227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0E66C" w14:textId="6F876DC2" w:rsidR="002E6165" w:rsidRPr="002E6165" w:rsidRDefault="009715D0" w:rsidP="00C65775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持续期：社交传播资源收割品牌追随者，以品牌故事引发自主传播</w:t>
      </w:r>
    </w:p>
    <w:p w14:paraId="3246E7FA" w14:textId="416032D3" w:rsidR="002E6165" w:rsidRPr="00C65775" w:rsidRDefault="009715D0" w:rsidP="00C6577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5775">
        <w:rPr>
          <w:rFonts w:ascii="微软雅黑" w:eastAsia="微软雅黑" w:hAnsi="微软雅黑" w:hint="eastAsia"/>
          <w:sz w:val="21"/>
          <w:szCs w:val="21"/>
        </w:rPr>
        <w:t>定向前阶段整体传播中对品牌表现正面积极评价和行动的人群，通过明星+品牌故事传递品牌内涵，引发自主传播</w:t>
      </w:r>
      <w:r w:rsidR="002E6165" w:rsidRPr="00C65775">
        <w:rPr>
          <w:rFonts w:ascii="微软雅黑" w:eastAsia="微软雅黑" w:hAnsi="微软雅黑" w:hint="eastAsia"/>
          <w:sz w:val="21"/>
          <w:szCs w:val="21"/>
        </w:rPr>
        <w:t>。</w:t>
      </w:r>
      <w:r w:rsidR="00E575A4" w:rsidRPr="00C65775">
        <w:rPr>
          <w:rFonts w:ascii="微软雅黑" w:eastAsia="微软雅黑" w:hAnsi="微软雅黑" w:hint="eastAsia"/>
          <w:sz w:val="21"/>
          <w:szCs w:val="21"/>
        </w:rPr>
        <w:t>受众</w:t>
      </w:r>
      <w:r w:rsidR="00E575A4" w:rsidRPr="00C65775">
        <w:rPr>
          <w:rFonts w:ascii="微软雅黑" w:eastAsia="微软雅黑" w:hAnsi="微软雅黑" w:hint="eastAsia"/>
          <w:b/>
          <w:sz w:val="21"/>
          <w:szCs w:val="21"/>
        </w:rPr>
        <w:t>主动搜索率</w:t>
      </w:r>
      <w:r w:rsidR="00E575A4" w:rsidRPr="00C65775">
        <w:rPr>
          <w:rFonts w:ascii="微软雅黑" w:eastAsia="微软雅黑" w:hAnsi="微软雅黑" w:hint="eastAsia"/>
          <w:sz w:val="21"/>
          <w:szCs w:val="21"/>
        </w:rPr>
        <w:t>较前阶段提升</w:t>
      </w:r>
      <w:r w:rsidR="00E575A4" w:rsidRPr="00C65775">
        <w:rPr>
          <w:rFonts w:ascii="微软雅黑" w:eastAsia="微软雅黑" w:hAnsi="微软雅黑" w:hint="eastAsia"/>
          <w:b/>
          <w:sz w:val="21"/>
          <w:szCs w:val="21"/>
        </w:rPr>
        <w:t>1</w:t>
      </w:r>
      <w:r w:rsidR="00E575A4" w:rsidRPr="00C65775">
        <w:rPr>
          <w:rFonts w:ascii="微软雅黑" w:eastAsia="微软雅黑" w:hAnsi="微软雅黑"/>
          <w:b/>
          <w:sz w:val="21"/>
          <w:szCs w:val="21"/>
        </w:rPr>
        <w:t>12</w:t>
      </w:r>
      <w:r w:rsidR="00E575A4" w:rsidRPr="00C65775">
        <w:rPr>
          <w:rFonts w:ascii="微软雅黑" w:eastAsia="微软雅黑" w:hAnsi="微软雅黑" w:hint="eastAsia"/>
          <w:b/>
          <w:sz w:val="21"/>
          <w:szCs w:val="21"/>
        </w:rPr>
        <w:t>%</w:t>
      </w:r>
      <w:r w:rsidR="00E575A4" w:rsidRPr="00C65775">
        <w:rPr>
          <w:rFonts w:ascii="微软雅黑" w:eastAsia="微软雅黑" w:hAnsi="微软雅黑" w:hint="eastAsia"/>
          <w:sz w:val="21"/>
          <w:szCs w:val="21"/>
        </w:rPr>
        <w:t>，</w:t>
      </w:r>
      <w:r w:rsidR="00E575A4" w:rsidRPr="00C65775">
        <w:rPr>
          <w:rFonts w:ascii="微软雅黑" w:eastAsia="微软雅黑" w:hAnsi="微软雅黑" w:hint="eastAsia"/>
          <w:b/>
          <w:sz w:val="21"/>
          <w:szCs w:val="21"/>
        </w:rPr>
        <w:t>分享率</w:t>
      </w:r>
      <w:r w:rsidR="00E575A4" w:rsidRPr="00C65775">
        <w:rPr>
          <w:rFonts w:ascii="微软雅黑" w:eastAsia="微软雅黑" w:hAnsi="微软雅黑" w:hint="eastAsia"/>
          <w:sz w:val="21"/>
          <w:szCs w:val="21"/>
        </w:rPr>
        <w:t>提升</w:t>
      </w:r>
      <w:r w:rsidR="00E575A4" w:rsidRPr="00C65775">
        <w:rPr>
          <w:rFonts w:ascii="微软雅黑" w:eastAsia="微软雅黑" w:hAnsi="微软雅黑" w:hint="eastAsia"/>
          <w:b/>
          <w:sz w:val="21"/>
          <w:szCs w:val="21"/>
        </w:rPr>
        <w:t>9</w:t>
      </w:r>
      <w:r w:rsidR="00E575A4" w:rsidRPr="00C65775">
        <w:rPr>
          <w:rFonts w:ascii="微软雅黑" w:eastAsia="微软雅黑" w:hAnsi="微软雅黑"/>
          <w:b/>
          <w:sz w:val="21"/>
          <w:szCs w:val="21"/>
        </w:rPr>
        <w:t>8</w:t>
      </w:r>
      <w:r w:rsidR="00E575A4" w:rsidRPr="00C65775">
        <w:rPr>
          <w:rFonts w:ascii="微软雅黑" w:eastAsia="微软雅黑" w:hAnsi="微软雅黑" w:hint="eastAsia"/>
          <w:b/>
          <w:sz w:val="21"/>
          <w:szCs w:val="21"/>
        </w:rPr>
        <w:t>%</w:t>
      </w:r>
      <w:r w:rsidR="00E575A4" w:rsidRPr="00C65775">
        <w:rPr>
          <w:rFonts w:ascii="微软雅黑" w:eastAsia="微软雅黑" w:hAnsi="微软雅黑" w:hint="eastAsia"/>
          <w:sz w:val="21"/>
          <w:szCs w:val="21"/>
        </w:rPr>
        <w:t>。</w:t>
      </w:r>
    </w:p>
    <w:p w14:paraId="00C9930E" w14:textId="3F582BAD" w:rsidR="000631F9" w:rsidRPr="00C65775" w:rsidRDefault="009715D0" w:rsidP="00C65775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9715D0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56F80524" wp14:editId="0605C2DA">
            <wp:extent cx="5657937" cy="2908571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3703" cy="291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C6577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86F871D" w14:textId="3B9F8C69" w:rsidR="00F317A1" w:rsidRDefault="00F317A1" w:rsidP="00C65775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直接效果</w:t>
      </w:r>
    </w:p>
    <w:p w14:paraId="38EE6AE9" w14:textId="57A270CB" w:rsidR="00F317A1" w:rsidRDefault="00E575A4" w:rsidP="00C65775">
      <w:pPr>
        <w:pStyle w:val="ab"/>
        <w:numPr>
          <w:ilvl w:val="1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.1</w:t>
      </w:r>
      <w:r>
        <w:rPr>
          <w:rFonts w:ascii="微软雅黑" w:eastAsia="微软雅黑" w:hAnsi="微软雅黑" w:hint="eastAsia"/>
          <w:szCs w:val="21"/>
        </w:rPr>
        <w:t>亿次广告曝光，其中</w:t>
      </w:r>
      <w:r w:rsidRPr="00C65775">
        <w:rPr>
          <w:rFonts w:ascii="微软雅黑" w:eastAsia="微软雅黑" w:hAnsi="微软雅黑" w:hint="eastAsia"/>
          <w:b/>
          <w:szCs w:val="21"/>
        </w:rPr>
        <w:t>2</w:t>
      </w:r>
      <w:r w:rsidRPr="00C65775">
        <w:rPr>
          <w:rFonts w:ascii="微软雅黑" w:eastAsia="微软雅黑" w:hAnsi="微软雅黑"/>
          <w:b/>
          <w:szCs w:val="21"/>
        </w:rPr>
        <w:t>2</w:t>
      </w:r>
      <w:r w:rsidRPr="00C65775">
        <w:rPr>
          <w:rFonts w:ascii="微软雅黑" w:eastAsia="微软雅黑" w:hAnsi="微软雅黑" w:hint="eastAsia"/>
          <w:b/>
          <w:szCs w:val="21"/>
        </w:rPr>
        <w:t>%</w:t>
      </w:r>
      <w:r>
        <w:rPr>
          <w:rFonts w:ascii="微软雅黑" w:eastAsia="微软雅黑" w:hAnsi="微软雅黑" w:hint="eastAsia"/>
          <w:szCs w:val="21"/>
        </w:rPr>
        <w:t>为社交传播带来的免费曝光</w:t>
      </w:r>
      <w:r w:rsidR="00C94C7E">
        <w:rPr>
          <w:rFonts w:ascii="微软雅黑" w:eastAsia="微软雅黑" w:hAnsi="微软雅黑" w:hint="eastAsia"/>
          <w:szCs w:val="21"/>
        </w:rPr>
        <w:t>；</w:t>
      </w:r>
    </w:p>
    <w:p w14:paraId="5C8929A4" w14:textId="3E244877" w:rsidR="00C65775" w:rsidRPr="00C65775" w:rsidRDefault="00E575A4" w:rsidP="00C65775">
      <w:pPr>
        <w:pStyle w:val="ab"/>
        <w:numPr>
          <w:ilvl w:val="1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整体投放带来的销售转化超行业平均水平，热销期转化更是超行业水平</w:t>
      </w:r>
      <w:r w:rsidRPr="00C65775">
        <w:rPr>
          <w:rFonts w:ascii="微软雅黑" w:eastAsia="微软雅黑" w:hAnsi="微软雅黑" w:hint="eastAsia"/>
          <w:b/>
          <w:szCs w:val="21"/>
        </w:rPr>
        <w:t>8倍</w:t>
      </w:r>
      <w:r>
        <w:rPr>
          <w:rFonts w:ascii="微软雅黑" w:eastAsia="微软雅黑" w:hAnsi="微软雅黑" w:hint="eastAsia"/>
          <w:szCs w:val="21"/>
        </w:rPr>
        <w:t>之多。</w:t>
      </w:r>
    </w:p>
    <w:p w14:paraId="6184098F" w14:textId="228AA318" w:rsidR="00F317A1" w:rsidRPr="002E6165" w:rsidRDefault="00F317A1" w:rsidP="00C65775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品牌收益</w:t>
      </w:r>
    </w:p>
    <w:p w14:paraId="7A0CAD94" w14:textId="712AB5D3" w:rsidR="00BC7577" w:rsidRPr="009D4B0D" w:rsidRDefault="00E575A4" w:rsidP="00C6577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此次投放带动</w:t>
      </w:r>
      <w:r w:rsidR="00AD6460" w:rsidRPr="00E575A4">
        <w:rPr>
          <w:rFonts w:ascii="微软雅黑" w:eastAsia="微软雅黑" w:hAnsi="微软雅黑" w:hint="eastAsia"/>
          <w:sz w:val="21"/>
          <w:szCs w:val="21"/>
        </w:rPr>
        <w:t>OPPO品牌</w:t>
      </w:r>
      <w:r>
        <w:rPr>
          <w:rFonts w:ascii="微软雅黑" w:eastAsia="微软雅黑" w:hAnsi="微软雅黑" w:hint="eastAsia"/>
          <w:sz w:val="21"/>
          <w:szCs w:val="21"/>
        </w:rPr>
        <w:t>受众资产整体提升，其中品牌认知人群增长</w:t>
      </w:r>
      <w:r w:rsidRPr="00C65775">
        <w:rPr>
          <w:rFonts w:ascii="微软雅黑" w:eastAsia="微软雅黑" w:hAnsi="微软雅黑" w:hint="eastAsia"/>
          <w:b/>
          <w:sz w:val="21"/>
          <w:szCs w:val="21"/>
        </w:rPr>
        <w:t>1</w:t>
      </w:r>
      <w:r w:rsidRPr="00C65775">
        <w:rPr>
          <w:rFonts w:ascii="微软雅黑" w:eastAsia="微软雅黑" w:hAnsi="微软雅黑"/>
          <w:b/>
          <w:sz w:val="21"/>
          <w:szCs w:val="21"/>
        </w:rPr>
        <w:t>370</w:t>
      </w:r>
      <w:r w:rsidRPr="00C65775">
        <w:rPr>
          <w:rFonts w:ascii="微软雅黑" w:eastAsia="微软雅黑" w:hAnsi="微软雅黑" w:hint="eastAsia"/>
          <w:b/>
          <w:sz w:val="21"/>
          <w:szCs w:val="21"/>
        </w:rPr>
        <w:t>%</w:t>
      </w:r>
      <w:r>
        <w:rPr>
          <w:rFonts w:ascii="微软雅黑" w:eastAsia="微软雅黑" w:hAnsi="微软雅黑" w:hint="eastAsia"/>
          <w:sz w:val="21"/>
          <w:szCs w:val="21"/>
        </w:rPr>
        <w:t>，品牌电商拥护人群</w:t>
      </w:r>
      <w:r w:rsidR="00316EFC">
        <w:rPr>
          <w:rFonts w:ascii="微软雅黑" w:eastAsia="微软雅黑" w:hAnsi="微软雅黑" w:hint="eastAsia"/>
          <w:sz w:val="21"/>
          <w:szCs w:val="21"/>
        </w:rPr>
        <w:t>增长</w:t>
      </w:r>
      <w:r w:rsidRPr="00C65775">
        <w:rPr>
          <w:rFonts w:ascii="微软雅黑" w:eastAsia="微软雅黑" w:hAnsi="微软雅黑" w:hint="eastAsia"/>
          <w:b/>
          <w:sz w:val="21"/>
          <w:szCs w:val="21"/>
        </w:rPr>
        <w:t>1</w:t>
      </w:r>
      <w:r w:rsidRPr="00C65775">
        <w:rPr>
          <w:rFonts w:ascii="微软雅黑" w:eastAsia="微软雅黑" w:hAnsi="微软雅黑"/>
          <w:b/>
          <w:sz w:val="21"/>
          <w:szCs w:val="21"/>
        </w:rPr>
        <w:t>0</w:t>
      </w:r>
      <w:r w:rsidRPr="00C65775">
        <w:rPr>
          <w:rFonts w:ascii="微软雅黑" w:eastAsia="微软雅黑" w:hAnsi="微软雅黑" w:hint="eastAsia"/>
          <w:b/>
          <w:sz w:val="21"/>
          <w:szCs w:val="21"/>
        </w:rPr>
        <w:t>%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9D4B0D" w:rsidSect="00970C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17F71D" w14:textId="77777777" w:rsidR="00187269" w:rsidRDefault="00187269">
      <w:r>
        <w:separator/>
      </w:r>
    </w:p>
  </w:endnote>
  <w:endnote w:type="continuationSeparator" w:id="0">
    <w:p w14:paraId="015B24FA" w14:textId="77777777" w:rsidR="00187269" w:rsidRDefault="00187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F49987" w14:textId="77777777" w:rsidR="00187269" w:rsidRDefault="00187269">
      <w:r>
        <w:separator/>
      </w:r>
    </w:p>
  </w:footnote>
  <w:footnote w:type="continuationSeparator" w:id="0">
    <w:p w14:paraId="50648D33" w14:textId="77777777" w:rsidR="00187269" w:rsidRDefault="001872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99E5E8E"/>
    <w:multiLevelType w:val="hybridMultilevel"/>
    <w:tmpl w:val="7CC64F84"/>
    <w:lvl w:ilvl="0" w:tplc="2EA28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2A9E5C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F0F6877"/>
    <w:multiLevelType w:val="hybridMultilevel"/>
    <w:tmpl w:val="5CCEA796"/>
    <w:lvl w:ilvl="0" w:tplc="2EA28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B774CE8"/>
    <w:multiLevelType w:val="hybridMultilevel"/>
    <w:tmpl w:val="3CF29266"/>
    <w:lvl w:ilvl="0" w:tplc="CE7E6A4A">
      <w:start w:val="1"/>
      <w:numFmt w:val="decimal"/>
      <w:lvlText w:val="%1."/>
      <w:lvlJc w:val="left"/>
      <w:pPr>
        <w:ind w:left="360" w:hanging="36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16"/>
  </w:num>
  <w:num w:numId="7">
    <w:abstractNumId w:val="13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4"/>
  </w:num>
  <w:num w:numId="13">
    <w:abstractNumId w:val="4"/>
  </w:num>
  <w:num w:numId="14">
    <w:abstractNumId w:val="11"/>
  </w:num>
  <w:num w:numId="15">
    <w:abstractNumId w:val="15"/>
  </w:num>
  <w:num w:numId="16">
    <w:abstractNumId w:val="1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074B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7269"/>
    <w:rsid w:val="00192A5B"/>
    <w:rsid w:val="00194762"/>
    <w:rsid w:val="00195220"/>
    <w:rsid w:val="001954B4"/>
    <w:rsid w:val="0019737F"/>
    <w:rsid w:val="001A500D"/>
    <w:rsid w:val="001B3515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5ADB"/>
    <w:rsid w:val="002A004E"/>
    <w:rsid w:val="002A44B4"/>
    <w:rsid w:val="002B0CDA"/>
    <w:rsid w:val="002B1FC2"/>
    <w:rsid w:val="002E6165"/>
    <w:rsid w:val="002E7E41"/>
    <w:rsid w:val="002F1D37"/>
    <w:rsid w:val="002F2AF3"/>
    <w:rsid w:val="002F3A4B"/>
    <w:rsid w:val="002F7E7A"/>
    <w:rsid w:val="003056B8"/>
    <w:rsid w:val="00311DCD"/>
    <w:rsid w:val="00316EFC"/>
    <w:rsid w:val="00317BD4"/>
    <w:rsid w:val="00320B24"/>
    <w:rsid w:val="003219F7"/>
    <w:rsid w:val="00334623"/>
    <w:rsid w:val="003462F1"/>
    <w:rsid w:val="0035356F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5B8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6CAE"/>
    <w:rsid w:val="008875A4"/>
    <w:rsid w:val="008A1E00"/>
    <w:rsid w:val="008B2200"/>
    <w:rsid w:val="008B54A4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15D0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D4B0D"/>
    <w:rsid w:val="009D6994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1D66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0CC6"/>
    <w:rsid w:val="00AB367B"/>
    <w:rsid w:val="00AB41BF"/>
    <w:rsid w:val="00AB5A65"/>
    <w:rsid w:val="00AB7EE6"/>
    <w:rsid w:val="00AC6E5A"/>
    <w:rsid w:val="00AD1334"/>
    <w:rsid w:val="00AD1E2C"/>
    <w:rsid w:val="00AD58E1"/>
    <w:rsid w:val="00AD6460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1A0A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75"/>
    <w:rsid w:val="00C657FA"/>
    <w:rsid w:val="00C73B42"/>
    <w:rsid w:val="00C93159"/>
    <w:rsid w:val="00C94C7E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5606"/>
    <w:rsid w:val="00DE635F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5A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17A1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11AD13E-052C-8D40-9FDB-6C9663244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112</Words>
  <Characters>645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2021-02-21T02:01:00Z</dcterms:created>
  <dcterms:modified xsi:type="dcterms:W3CDTF">2021-02-21T02:01:00Z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