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DC13C43" w14:textId="3DC1C440" w:rsidR="008B689B" w:rsidRPr="000415BB" w:rsidRDefault="00DB5F08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DB5F08">
        <w:rPr>
          <w:rFonts w:ascii="微软雅黑" w:eastAsia="微软雅黑" w:hAnsi="微软雅黑" w:hint="eastAsia"/>
          <w:b/>
          <w:sz w:val="32"/>
          <w:szCs w:val="32"/>
        </w:rPr>
        <w:t>始祖鸟巧用数坊，玩转新店大促营销</w:t>
      </w:r>
    </w:p>
    <w:p w14:paraId="0B14D8D6" w14:textId="38753FAB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7C1411" w:rsidRPr="00B41B34">
        <w:rPr>
          <w:rFonts w:ascii="微软雅黑" w:eastAsia="微软雅黑" w:hAnsi="微软雅黑" w:hint="eastAsia"/>
          <w:sz w:val="21"/>
          <w:szCs w:val="21"/>
        </w:rPr>
        <w:t>始祖鸟</w:t>
      </w:r>
    </w:p>
    <w:p w14:paraId="39CF38F3" w14:textId="4603164B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7C1411" w:rsidRPr="00B41B34">
        <w:rPr>
          <w:rFonts w:ascii="微软雅黑" w:eastAsia="微软雅黑" w:hAnsi="微软雅黑" w:hint="eastAsia"/>
          <w:sz w:val="21"/>
          <w:szCs w:val="21"/>
        </w:rPr>
        <w:t>运动户外行业</w:t>
      </w:r>
    </w:p>
    <w:p w14:paraId="5DC88663" w14:textId="49B76275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7C1411">
        <w:rPr>
          <w:rFonts w:ascii="微软雅黑" w:eastAsia="微软雅黑" w:hAnsi="微软雅黑" w:hint="eastAsia"/>
          <w:sz w:val="21"/>
          <w:szCs w:val="21"/>
        </w:rPr>
        <w:t>2</w:t>
      </w:r>
      <w:r w:rsidR="007C1411">
        <w:rPr>
          <w:rFonts w:ascii="微软雅黑" w:eastAsia="微软雅黑" w:hAnsi="微软雅黑"/>
          <w:sz w:val="21"/>
          <w:szCs w:val="21"/>
        </w:rPr>
        <w:t>020.</w:t>
      </w:r>
      <w:r w:rsidR="00DB5F08">
        <w:rPr>
          <w:rFonts w:ascii="微软雅黑" w:eastAsia="微软雅黑" w:hAnsi="微软雅黑"/>
          <w:sz w:val="21"/>
          <w:szCs w:val="21"/>
        </w:rPr>
        <w:t>0</w:t>
      </w:r>
      <w:r w:rsidR="007C1411">
        <w:rPr>
          <w:rFonts w:ascii="微软雅黑" w:eastAsia="微软雅黑" w:hAnsi="微软雅黑"/>
          <w:sz w:val="21"/>
          <w:szCs w:val="21"/>
        </w:rPr>
        <w:t>5.</w:t>
      </w:r>
      <w:r w:rsidR="00DB5F08">
        <w:rPr>
          <w:rFonts w:ascii="微软雅黑" w:eastAsia="微软雅黑" w:hAnsi="微软雅黑"/>
          <w:sz w:val="21"/>
          <w:szCs w:val="21"/>
        </w:rPr>
        <w:t>0</w:t>
      </w:r>
      <w:r w:rsidR="007C1411">
        <w:rPr>
          <w:rFonts w:ascii="微软雅黑" w:eastAsia="微软雅黑" w:hAnsi="微软雅黑"/>
          <w:sz w:val="21"/>
          <w:szCs w:val="21"/>
        </w:rPr>
        <w:t>1-</w:t>
      </w:r>
      <w:r w:rsidR="00DB5F08">
        <w:rPr>
          <w:rFonts w:ascii="微软雅黑" w:eastAsia="微软雅黑" w:hAnsi="微软雅黑"/>
          <w:sz w:val="21"/>
          <w:szCs w:val="21"/>
        </w:rPr>
        <w:t>0</w:t>
      </w:r>
      <w:r w:rsidR="007C1411">
        <w:rPr>
          <w:rFonts w:ascii="微软雅黑" w:eastAsia="微软雅黑" w:hAnsi="微软雅黑"/>
          <w:sz w:val="21"/>
          <w:szCs w:val="21"/>
        </w:rPr>
        <w:t>6.20</w:t>
      </w:r>
    </w:p>
    <w:p w14:paraId="283EDB48" w14:textId="13B32742" w:rsidR="008875A4" w:rsidRPr="00DB5F08" w:rsidRDefault="000631F9" w:rsidP="00DB5F08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DB5F08" w:rsidRPr="00DB5F08">
        <w:rPr>
          <w:rFonts w:ascii="微软雅黑" w:eastAsia="微软雅黑" w:hAnsi="微软雅黑" w:hint="eastAsia"/>
          <w:sz w:val="21"/>
          <w:szCs w:val="21"/>
        </w:rPr>
        <w:t>效果营销类</w:t>
      </w:r>
    </w:p>
    <w:p w14:paraId="0E6F1D1F" w14:textId="77777777" w:rsidR="00B5241D" w:rsidRPr="002B1FC2" w:rsidRDefault="000631F9" w:rsidP="00DB5F0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FD87C0C" w14:textId="7C62CBD8" w:rsidR="007C1411" w:rsidRDefault="007C1411" w:rsidP="00DB5F0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C1411">
        <w:rPr>
          <w:rFonts w:ascii="微软雅黑" w:eastAsia="微软雅黑" w:hAnsi="微软雅黑"/>
          <w:sz w:val="21"/>
          <w:szCs w:val="21"/>
        </w:rPr>
        <w:t xml:space="preserve">A. </w:t>
      </w:r>
      <w:r w:rsidRPr="007C1411">
        <w:rPr>
          <w:rFonts w:ascii="微软雅黑" w:eastAsia="微软雅黑" w:hAnsi="微软雅黑" w:hint="eastAsia"/>
          <w:sz w:val="21"/>
          <w:szCs w:val="21"/>
        </w:rPr>
        <w:t>始祖鸟，加拿大户外服饰品牌，</w:t>
      </w:r>
      <w:r w:rsidRPr="007C1411">
        <w:rPr>
          <w:rFonts w:ascii="微软雅黑" w:eastAsia="微软雅黑" w:hAnsi="微软雅黑"/>
          <w:sz w:val="21"/>
          <w:szCs w:val="21"/>
        </w:rPr>
        <w:t>产品遍布服装和鞋类、网球装备、滑雪装备、运动腕表、跑步机等。</w:t>
      </w:r>
      <w:r w:rsidR="00521453">
        <w:rPr>
          <w:rFonts w:ascii="微软雅黑" w:eastAsia="微软雅黑" w:hAnsi="微软雅黑" w:hint="eastAsia"/>
          <w:sz w:val="21"/>
          <w:szCs w:val="21"/>
        </w:rPr>
        <w:t>于</w:t>
      </w:r>
      <w:r w:rsidR="00521453" w:rsidRPr="00521453">
        <w:rPr>
          <w:rFonts w:ascii="微软雅黑" w:eastAsia="微软雅黑" w:hAnsi="微软雅黑"/>
          <w:sz w:val="21"/>
          <w:szCs w:val="21"/>
        </w:rPr>
        <w:t>2019年2月25日，</w:t>
      </w:r>
      <w:r w:rsidR="00521453">
        <w:rPr>
          <w:rFonts w:ascii="微软雅黑" w:eastAsia="微软雅黑" w:hAnsi="微软雅黑" w:hint="eastAsia"/>
          <w:sz w:val="21"/>
          <w:szCs w:val="21"/>
        </w:rPr>
        <w:t>被</w:t>
      </w:r>
      <w:r w:rsidR="00521453" w:rsidRPr="00521453">
        <w:rPr>
          <w:rFonts w:ascii="微软雅黑" w:eastAsia="微软雅黑" w:hAnsi="微软雅黑"/>
          <w:sz w:val="21"/>
          <w:szCs w:val="21"/>
        </w:rPr>
        <w:t>安踏体育公布收购</w:t>
      </w:r>
      <w:r w:rsidR="00521453">
        <w:rPr>
          <w:rFonts w:ascii="微软雅黑" w:eastAsia="微软雅黑" w:hAnsi="微软雅黑" w:hint="eastAsia"/>
          <w:sz w:val="21"/>
          <w:szCs w:val="21"/>
        </w:rPr>
        <w:t>。</w:t>
      </w:r>
    </w:p>
    <w:p w14:paraId="0DA76F5F" w14:textId="754AD507" w:rsidR="007C1411" w:rsidRDefault="00521453" w:rsidP="00DB5F0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B</w:t>
      </w:r>
      <w:r>
        <w:rPr>
          <w:rFonts w:ascii="微软雅黑" w:eastAsia="微软雅黑" w:hAnsi="微软雅黑"/>
          <w:sz w:val="21"/>
          <w:szCs w:val="21"/>
        </w:rPr>
        <w:t>.</w:t>
      </w:r>
      <w:r w:rsidR="007C1411">
        <w:rPr>
          <w:rFonts w:ascii="微软雅黑" w:eastAsia="微软雅黑" w:hAnsi="微软雅黑" w:hint="eastAsia"/>
          <w:sz w:val="21"/>
          <w:szCs w:val="21"/>
        </w:rPr>
        <w:t>始祖鸟</w:t>
      </w:r>
      <w:r w:rsidR="007C1411" w:rsidRPr="007C1411">
        <w:rPr>
          <w:rFonts w:ascii="微软雅黑" w:eastAsia="微软雅黑" w:hAnsi="微软雅黑"/>
          <w:sz w:val="21"/>
          <w:szCs w:val="21"/>
        </w:rPr>
        <w:t>品牌旗舰店于2020年4月底正式入驻京东，此前仅有海外购店铺；</w:t>
      </w:r>
      <w:r>
        <w:rPr>
          <w:rFonts w:ascii="微软雅黑" w:eastAsia="微软雅黑" w:hAnsi="微软雅黑" w:hint="eastAsia"/>
          <w:sz w:val="21"/>
          <w:szCs w:val="21"/>
        </w:rPr>
        <w:t>作为新入驻店铺，如何进行精准营销，抓取高意向客户群体，积累人群资产，实现新店6</w:t>
      </w:r>
      <w:r>
        <w:rPr>
          <w:rFonts w:ascii="微软雅黑" w:eastAsia="微软雅黑" w:hAnsi="微软雅黑"/>
          <w:sz w:val="21"/>
          <w:szCs w:val="21"/>
        </w:rPr>
        <w:t>18</w:t>
      </w:r>
      <w:r>
        <w:rPr>
          <w:rFonts w:ascii="微软雅黑" w:eastAsia="微软雅黑" w:hAnsi="微软雅黑" w:hint="eastAsia"/>
          <w:sz w:val="21"/>
          <w:szCs w:val="21"/>
        </w:rPr>
        <w:t>大促爆发是至关重要的；</w:t>
      </w:r>
    </w:p>
    <w:p w14:paraId="02BA1205" w14:textId="6E5DA973" w:rsidR="000631F9" w:rsidRPr="00480D43" w:rsidRDefault="00521453" w:rsidP="00DB5F0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C．品牌利用京东数坊4</w:t>
      </w:r>
      <w:r>
        <w:rPr>
          <w:rFonts w:ascii="微软雅黑" w:eastAsia="微软雅黑" w:hAnsi="微软雅黑"/>
          <w:sz w:val="21"/>
          <w:szCs w:val="21"/>
        </w:rPr>
        <w:t>A</w:t>
      </w:r>
      <w:r>
        <w:rPr>
          <w:rFonts w:ascii="微软雅黑" w:eastAsia="微软雅黑" w:hAnsi="微软雅黑" w:hint="eastAsia"/>
          <w:sz w:val="21"/>
          <w:szCs w:val="21"/>
        </w:rPr>
        <w:t>模型为基础，</w:t>
      </w:r>
      <w:r w:rsidR="00480D43">
        <w:rPr>
          <w:rFonts w:ascii="微软雅黑" w:eastAsia="微软雅黑" w:hAnsi="微软雅黑"/>
          <w:sz w:val="21"/>
          <w:szCs w:val="21"/>
        </w:rPr>
        <w:t>积累、梳理旗舰店的消费者资产</w:t>
      </w:r>
      <w:r w:rsidR="00480D43">
        <w:rPr>
          <w:rFonts w:ascii="微软雅黑" w:eastAsia="微软雅黑" w:hAnsi="微软雅黑" w:hint="eastAsia"/>
          <w:sz w:val="21"/>
          <w:szCs w:val="21"/>
        </w:rPr>
        <w:t>、挖掘高潜人群，</w:t>
      </w:r>
      <w:r w:rsidR="007C1411" w:rsidRPr="007C1411">
        <w:rPr>
          <w:rFonts w:ascii="微软雅黑" w:eastAsia="微软雅黑" w:hAnsi="微软雅黑"/>
          <w:sz w:val="21"/>
          <w:szCs w:val="21"/>
        </w:rPr>
        <w:t>截至5月20日旗舰店积累</w:t>
      </w:r>
      <w:r w:rsidR="00383796">
        <w:rPr>
          <w:rFonts w:ascii="微软雅黑" w:eastAsia="微软雅黑" w:hAnsi="微软雅黑" w:hint="eastAsia"/>
          <w:sz w:val="21"/>
          <w:szCs w:val="21"/>
        </w:rPr>
        <w:t>百万量级</w:t>
      </w:r>
      <w:r w:rsidR="007C1411" w:rsidRPr="007C1411">
        <w:rPr>
          <w:rFonts w:ascii="微软雅黑" w:eastAsia="微软雅黑" w:hAnsi="微软雅黑"/>
          <w:sz w:val="21"/>
          <w:szCs w:val="21"/>
        </w:rPr>
        <w:t>店铺4A</w:t>
      </w:r>
      <w:r w:rsidR="00480D43">
        <w:rPr>
          <w:rFonts w:ascii="微软雅黑" w:eastAsia="微软雅黑" w:hAnsi="微软雅黑" w:hint="eastAsia"/>
          <w:sz w:val="21"/>
          <w:szCs w:val="21"/>
        </w:rPr>
        <w:t>，并在6</w:t>
      </w:r>
      <w:r w:rsidR="00480D43">
        <w:rPr>
          <w:rFonts w:ascii="微软雅黑" w:eastAsia="微软雅黑" w:hAnsi="微软雅黑"/>
          <w:sz w:val="21"/>
          <w:szCs w:val="21"/>
        </w:rPr>
        <w:t>18</w:t>
      </w:r>
      <w:r w:rsidR="007C1411" w:rsidRPr="007C1411">
        <w:rPr>
          <w:rFonts w:ascii="微软雅黑" w:eastAsia="微软雅黑" w:hAnsi="微软雅黑"/>
          <w:sz w:val="21"/>
          <w:szCs w:val="21"/>
        </w:rPr>
        <w:t>达成首个618销售目标。</w:t>
      </w:r>
    </w:p>
    <w:p w14:paraId="3751F760" w14:textId="77777777" w:rsidR="000631F9" w:rsidRPr="002B1FC2" w:rsidRDefault="000631F9" w:rsidP="00DB5F0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05D62C4C" w14:textId="0FDA7032" w:rsidR="00B41B34" w:rsidRPr="00B41B34" w:rsidRDefault="00033B59" w:rsidP="00DB5F08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B41B34">
        <w:rPr>
          <w:rFonts w:ascii="微软雅黑" w:eastAsia="微软雅黑" w:hAnsi="微软雅黑" w:hint="eastAsia"/>
          <w:szCs w:val="21"/>
        </w:rPr>
        <w:t>阶段目标：通过</w:t>
      </w:r>
      <w:r w:rsidR="00480D43" w:rsidRPr="00B41B34">
        <w:rPr>
          <w:rFonts w:ascii="微软雅黑" w:eastAsia="微软雅黑" w:hAnsi="微软雅黑" w:hint="eastAsia"/>
          <w:szCs w:val="21"/>
        </w:rPr>
        <w:t>数坊洞察品牌资产，</w:t>
      </w:r>
      <w:r w:rsidRPr="00B41B34">
        <w:rPr>
          <w:rFonts w:ascii="微软雅黑" w:eastAsia="微软雅黑" w:hAnsi="微软雅黑" w:hint="eastAsia"/>
          <w:szCs w:val="21"/>
        </w:rPr>
        <w:t>实现人群资产总量增加、站内外快速拉新、精准定位高潜人群、影响用户心智等多阶段目标；</w:t>
      </w:r>
    </w:p>
    <w:p w14:paraId="6DE632C9" w14:textId="721551AD" w:rsidR="00480D43" w:rsidRPr="00DB5F08" w:rsidRDefault="00033B59" w:rsidP="00DB5F08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 w:hint="eastAsia"/>
          <w:szCs w:val="21"/>
        </w:rPr>
      </w:pPr>
      <w:r w:rsidRPr="00B41B34">
        <w:rPr>
          <w:rFonts w:ascii="微软雅黑" w:eastAsia="微软雅黑" w:hAnsi="微软雅黑" w:hint="eastAsia"/>
          <w:szCs w:val="21"/>
        </w:rPr>
        <w:t>结果目标：最终建立店铺资产追踪体系、实现高端户外品牌在京东站内新店入驻的标杆案例，并实现6</w:t>
      </w:r>
      <w:r w:rsidRPr="00B41B34">
        <w:rPr>
          <w:rFonts w:ascii="微软雅黑" w:eastAsia="微软雅黑" w:hAnsi="微软雅黑"/>
          <w:szCs w:val="21"/>
        </w:rPr>
        <w:t>18</w:t>
      </w:r>
      <w:r w:rsidRPr="00B41B34">
        <w:rPr>
          <w:rFonts w:ascii="微软雅黑" w:eastAsia="微软雅黑" w:hAnsi="微软雅黑" w:hint="eastAsia"/>
          <w:szCs w:val="21"/>
        </w:rPr>
        <w:t>大促的销售目标。</w:t>
      </w:r>
    </w:p>
    <w:p w14:paraId="40607E58" w14:textId="77777777" w:rsidR="00B5241D" w:rsidRPr="002B1FC2" w:rsidRDefault="000631F9" w:rsidP="00DB5F0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50DBCC36" w14:textId="3F65D19C" w:rsidR="000631F9" w:rsidRDefault="00B41B34" w:rsidP="00DB5F08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开业期：2</w:t>
      </w:r>
      <w:r>
        <w:rPr>
          <w:rFonts w:ascii="微软雅黑" w:eastAsia="微软雅黑" w:hAnsi="微软雅黑"/>
          <w:szCs w:val="21"/>
        </w:rPr>
        <w:t>020.5.1</w:t>
      </w:r>
      <w:r>
        <w:rPr>
          <w:rFonts w:ascii="微软雅黑" w:eastAsia="微软雅黑" w:hAnsi="微软雅黑" w:hint="eastAsia"/>
          <w:szCs w:val="21"/>
        </w:rPr>
        <w:t>-</w:t>
      </w:r>
      <w:r>
        <w:rPr>
          <w:rFonts w:ascii="微软雅黑" w:eastAsia="微软雅黑" w:hAnsi="微软雅黑"/>
          <w:szCs w:val="21"/>
        </w:rPr>
        <w:t>2020.5.20</w:t>
      </w:r>
      <w:r>
        <w:rPr>
          <w:rFonts w:ascii="微软雅黑" w:eastAsia="微软雅黑" w:hAnsi="微软雅黑" w:hint="eastAsia"/>
          <w:szCs w:val="21"/>
        </w:rPr>
        <w:t>期间，利用数坊洞察品牌已有资产洞察品牌A</w:t>
      </w:r>
      <w:r>
        <w:rPr>
          <w:rFonts w:ascii="微软雅黑" w:eastAsia="微软雅黑" w:hAnsi="微软雅黑"/>
          <w:szCs w:val="21"/>
        </w:rPr>
        <w:t>3A4</w:t>
      </w:r>
      <w:r>
        <w:rPr>
          <w:rFonts w:ascii="微软雅黑" w:eastAsia="微软雅黑" w:hAnsi="微软雅黑" w:hint="eastAsia"/>
          <w:szCs w:val="21"/>
        </w:rPr>
        <w:t>画像特征和高关联类目，并高效拉新实现快速积累店铺4</w:t>
      </w:r>
      <w:r>
        <w:rPr>
          <w:rFonts w:ascii="微软雅黑" w:eastAsia="微软雅黑" w:hAnsi="微软雅黑"/>
          <w:szCs w:val="21"/>
        </w:rPr>
        <w:t>A</w:t>
      </w:r>
      <w:r>
        <w:rPr>
          <w:rFonts w:ascii="微软雅黑" w:eastAsia="微软雅黑" w:hAnsi="微软雅黑" w:hint="eastAsia"/>
          <w:szCs w:val="21"/>
        </w:rPr>
        <w:t>资产</w:t>
      </w:r>
      <w:r w:rsidR="008F2B22">
        <w:rPr>
          <w:rFonts w:ascii="微软雅黑" w:eastAsia="微软雅黑" w:hAnsi="微软雅黑" w:hint="eastAsia"/>
          <w:szCs w:val="21"/>
        </w:rPr>
        <w:t>。</w:t>
      </w:r>
    </w:p>
    <w:p w14:paraId="342DE6C6" w14:textId="40271647" w:rsidR="00B41B34" w:rsidRDefault="00B41B34" w:rsidP="00DB5F08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预热期：2</w:t>
      </w:r>
      <w:r>
        <w:rPr>
          <w:rFonts w:ascii="微软雅黑" w:eastAsia="微软雅黑" w:hAnsi="微软雅黑"/>
          <w:szCs w:val="21"/>
        </w:rPr>
        <w:t>020.5.21</w:t>
      </w:r>
      <w:r>
        <w:rPr>
          <w:rFonts w:ascii="微软雅黑" w:eastAsia="微软雅黑" w:hAnsi="微软雅黑" w:hint="eastAsia"/>
          <w:szCs w:val="21"/>
        </w:rPr>
        <w:t>-</w:t>
      </w:r>
      <w:r>
        <w:rPr>
          <w:rFonts w:ascii="微软雅黑" w:eastAsia="微软雅黑" w:hAnsi="微软雅黑"/>
          <w:szCs w:val="21"/>
        </w:rPr>
        <w:t>2020.6.1</w:t>
      </w:r>
      <w:r>
        <w:rPr>
          <w:rFonts w:ascii="微软雅黑" w:eastAsia="微软雅黑" w:hAnsi="微软雅黑" w:hint="eastAsia"/>
          <w:szCs w:val="21"/>
        </w:rPr>
        <w:t>期间，</w:t>
      </w:r>
      <w:r w:rsidRPr="00B41B34">
        <w:rPr>
          <w:rFonts w:ascii="微软雅黑" w:eastAsia="微软雅黑" w:hAnsi="微软雅黑" w:hint="eastAsia"/>
          <w:szCs w:val="21"/>
        </w:rPr>
        <w:t>借助数坊挖掘行为转化数据、评估触点的流转效率，为店铺大促储备消费者资产确定策略</w:t>
      </w:r>
      <w:r>
        <w:rPr>
          <w:rFonts w:ascii="微软雅黑" w:eastAsia="微软雅黑" w:hAnsi="微软雅黑" w:hint="eastAsia"/>
          <w:szCs w:val="21"/>
        </w:rPr>
        <w:t>，逐步增投进行A</w:t>
      </w:r>
      <w:r>
        <w:rPr>
          <w:rFonts w:ascii="微软雅黑" w:eastAsia="微软雅黑" w:hAnsi="微软雅黑"/>
          <w:szCs w:val="21"/>
        </w:rPr>
        <w:t>1A2</w:t>
      </w:r>
      <w:r>
        <w:rPr>
          <w:rFonts w:ascii="微软雅黑" w:eastAsia="微软雅黑" w:hAnsi="微软雅黑" w:hint="eastAsia"/>
          <w:szCs w:val="21"/>
        </w:rPr>
        <w:t>人群蓄水；</w:t>
      </w:r>
      <w:r w:rsidRPr="00B41B34">
        <w:rPr>
          <w:rFonts w:ascii="微软雅黑" w:eastAsia="微软雅黑" w:hAnsi="微软雅黑" w:hint="eastAsia"/>
          <w:szCs w:val="21"/>
        </w:rPr>
        <w:t>通过自研高转化行为矩阵模型再次筛选，精准挖掘目标人群；具体过程以拉新人群挖掘作为例</w:t>
      </w:r>
      <w:r w:rsidR="008F2B22">
        <w:rPr>
          <w:rFonts w:ascii="微软雅黑" w:eastAsia="微软雅黑" w:hAnsi="微软雅黑" w:hint="eastAsia"/>
          <w:szCs w:val="21"/>
        </w:rPr>
        <w:t>。</w:t>
      </w:r>
    </w:p>
    <w:p w14:paraId="71BCB41A" w14:textId="133826E1" w:rsidR="00B41B34" w:rsidRDefault="00B41B34" w:rsidP="00DB5F08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专场期：2</w:t>
      </w:r>
      <w:r>
        <w:rPr>
          <w:rFonts w:ascii="微软雅黑" w:eastAsia="微软雅黑" w:hAnsi="微软雅黑"/>
          <w:szCs w:val="21"/>
        </w:rPr>
        <w:t>020.6.1</w:t>
      </w:r>
      <w:r>
        <w:rPr>
          <w:rFonts w:ascii="微软雅黑" w:eastAsia="微软雅黑" w:hAnsi="微软雅黑" w:hint="eastAsia"/>
          <w:szCs w:val="21"/>
        </w:rPr>
        <w:t>-</w:t>
      </w:r>
      <w:r>
        <w:rPr>
          <w:rFonts w:ascii="微软雅黑" w:eastAsia="微软雅黑" w:hAnsi="微软雅黑"/>
          <w:szCs w:val="21"/>
        </w:rPr>
        <w:t>2020.6.16</w:t>
      </w:r>
      <w:r>
        <w:rPr>
          <w:rFonts w:ascii="微软雅黑" w:eastAsia="微软雅黑" w:hAnsi="微软雅黑" w:hint="eastAsia"/>
          <w:szCs w:val="21"/>
        </w:rPr>
        <w:t>期间，拆解大促目标，明确阶段重点人群，制定竞品策略，计算4</w:t>
      </w:r>
      <w:r>
        <w:rPr>
          <w:rFonts w:ascii="微软雅黑" w:eastAsia="微软雅黑" w:hAnsi="微软雅黑"/>
          <w:szCs w:val="21"/>
        </w:rPr>
        <w:t>A</w:t>
      </w:r>
      <w:r>
        <w:rPr>
          <w:rFonts w:ascii="微软雅黑" w:eastAsia="微软雅黑" w:hAnsi="微软雅黑" w:hint="eastAsia"/>
          <w:szCs w:val="21"/>
        </w:rPr>
        <w:t>各人群缺口，加深A</w:t>
      </w:r>
      <w:r>
        <w:rPr>
          <w:rFonts w:ascii="微软雅黑" w:eastAsia="微软雅黑" w:hAnsi="微软雅黑"/>
          <w:szCs w:val="21"/>
        </w:rPr>
        <w:t>1A2</w:t>
      </w:r>
      <w:r>
        <w:rPr>
          <w:rFonts w:ascii="微软雅黑" w:eastAsia="微软雅黑" w:hAnsi="微软雅黑" w:hint="eastAsia"/>
          <w:szCs w:val="21"/>
        </w:rPr>
        <w:t>向下流转率，为爆发期集中收割进行蓄水</w:t>
      </w:r>
      <w:r w:rsidR="008F2B22">
        <w:rPr>
          <w:rFonts w:ascii="微软雅黑" w:eastAsia="微软雅黑" w:hAnsi="微软雅黑" w:hint="eastAsia"/>
          <w:szCs w:val="21"/>
        </w:rPr>
        <w:t>。</w:t>
      </w:r>
    </w:p>
    <w:p w14:paraId="756B655C" w14:textId="468FC6C7" w:rsidR="00B41B34" w:rsidRDefault="00B41B34" w:rsidP="00DB5F08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爆发期：2</w:t>
      </w:r>
      <w:r>
        <w:rPr>
          <w:rFonts w:ascii="微软雅黑" w:eastAsia="微软雅黑" w:hAnsi="微软雅黑"/>
          <w:szCs w:val="21"/>
        </w:rPr>
        <w:t>020.6.16</w:t>
      </w:r>
      <w:r>
        <w:rPr>
          <w:rFonts w:ascii="微软雅黑" w:eastAsia="微软雅黑" w:hAnsi="微软雅黑" w:hint="eastAsia"/>
          <w:szCs w:val="21"/>
        </w:rPr>
        <w:t>-</w:t>
      </w:r>
      <w:r>
        <w:rPr>
          <w:rFonts w:ascii="微软雅黑" w:eastAsia="微软雅黑" w:hAnsi="微软雅黑"/>
          <w:szCs w:val="21"/>
        </w:rPr>
        <w:t>2020.6.18</w:t>
      </w:r>
      <w:r>
        <w:rPr>
          <w:rFonts w:ascii="微软雅黑" w:eastAsia="微软雅黑" w:hAnsi="微软雅黑" w:hint="eastAsia"/>
          <w:szCs w:val="21"/>
        </w:rPr>
        <w:t>期间</w:t>
      </w:r>
      <w:r w:rsidR="00A4407C">
        <w:rPr>
          <w:rFonts w:ascii="微软雅黑" w:eastAsia="微软雅黑" w:hAnsi="微软雅黑" w:hint="eastAsia"/>
          <w:szCs w:val="21"/>
        </w:rPr>
        <w:t>，预算增加3</w:t>
      </w:r>
      <w:r w:rsidR="00A4407C">
        <w:rPr>
          <w:rFonts w:ascii="微软雅黑" w:eastAsia="微软雅黑" w:hAnsi="微软雅黑"/>
          <w:szCs w:val="21"/>
        </w:rPr>
        <w:t>0</w:t>
      </w:r>
      <w:r w:rsidR="00A4407C">
        <w:rPr>
          <w:rFonts w:ascii="微软雅黑" w:eastAsia="微软雅黑" w:hAnsi="微软雅黑" w:hint="eastAsia"/>
          <w:szCs w:val="21"/>
        </w:rPr>
        <w:t>%，通过转化类广告集中收割品牌4</w:t>
      </w:r>
      <w:r w:rsidR="00A4407C">
        <w:rPr>
          <w:rFonts w:ascii="微软雅黑" w:eastAsia="微软雅黑" w:hAnsi="微软雅黑"/>
          <w:szCs w:val="21"/>
        </w:rPr>
        <w:t>A</w:t>
      </w:r>
      <w:r w:rsidR="00A4407C">
        <w:rPr>
          <w:rFonts w:ascii="微软雅黑" w:eastAsia="微软雅黑" w:hAnsi="微软雅黑" w:hint="eastAsia"/>
          <w:szCs w:val="21"/>
        </w:rPr>
        <w:t>人群、竞品人群</w:t>
      </w:r>
      <w:r w:rsidR="008F2B22">
        <w:rPr>
          <w:rFonts w:ascii="微软雅黑" w:eastAsia="微软雅黑" w:hAnsi="微软雅黑" w:hint="eastAsia"/>
          <w:szCs w:val="21"/>
        </w:rPr>
        <w:t>。</w:t>
      </w:r>
    </w:p>
    <w:p w14:paraId="1B361015" w14:textId="162D9063" w:rsidR="000631F9" w:rsidRPr="00DB5F08" w:rsidRDefault="00A4407C" w:rsidP="00DB5F08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返场期：2</w:t>
      </w:r>
      <w:r>
        <w:rPr>
          <w:rFonts w:ascii="微软雅黑" w:eastAsia="微软雅黑" w:hAnsi="微软雅黑"/>
          <w:szCs w:val="21"/>
        </w:rPr>
        <w:t>020.6.18</w:t>
      </w:r>
      <w:r>
        <w:rPr>
          <w:rFonts w:ascii="微软雅黑" w:eastAsia="微软雅黑" w:hAnsi="微软雅黑" w:hint="eastAsia"/>
          <w:szCs w:val="21"/>
        </w:rPr>
        <w:t>-</w:t>
      </w:r>
      <w:r>
        <w:rPr>
          <w:rFonts w:ascii="微软雅黑" w:eastAsia="微软雅黑" w:hAnsi="微软雅黑"/>
          <w:szCs w:val="21"/>
        </w:rPr>
        <w:t>2020.6.20</w:t>
      </w:r>
      <w:r>
        <w:rPr>
          <w:rFonts w:ascii="微软雅黑" w:eastAsia="微软雅黑" w:hAnsi="微软雅黑" w:hint="eastAsia"/>
          <w:szCs w:val="21"/>
        </w:rPr>
        <w:t>期间，提升类目渗透，进行组合销售，返场再次触达高潜人群</w:t>
      </w:r>
      <w:r w:rsidR="008F2B22">
        <w:rPr>
          <w:rFonts w:ascii="微软雅黑" w:eastAsia="微软雅黑" w:hAnsi="微软雅黑" w:hint="eastAsia"/>
          <w:szCs w:val="21"/>
        </w:rPr>
        <w:t>。</w:t>
      </w:r>
    </w:p>
    <w:p w14:paraId="0413AEA7" w14:textId="77777777" w:rsidR="00B5241D" w:rsidRPr="002B1FC2" w:rsidRDefault="000631F9" w:rsidP="00DB5F0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3AFBD814" w14:textId="5ACE8FE8" w:rsidR="00A4407C" w:rsidRPr="00155EAD" w:rsidRDefault="00155EAD" w:rsidP="008F2B22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155EAD">
        <w:rPr>
          <w:rFonts w:ascii="微软雅黑" w:eastAsia="微软雅黑" w:hAnsi="微软雅黑" w:hint="eastAsia"/>
          <w:b/>
          <w:szCs w:val="21"/>
        </w:rPr>
        <w:t>开业期：</w:t>
      </w:r>
    </w:p>
    <w:p w14:paraId="41739372" w14:textId="18F3558F" w:rsidR="00155EAD" w:rsidRPr="00155EAD" w:rsidRDefault="00155EAD" w:rsidP="00DB5F08">
      <w:pPr>
        <w:pStyle w:val="ab"/>
        <w:numPr>
          <w:ilvl w:val="0"/>
          <w:numId w:val="19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155EAD">
        <w:rPr>
          <w:rFonts w:ascii="微软雅黑" w:eastAsia="微软雅黑" w:hAnsi="微软雅黑" w:hint="eastAsia"/>
          <w:b/>
          <w:szCs w:val="21"/>
        </w:rPr>
        <w:t>找到精准的T</w:t>
      </w:r>
      <w:r w:rsidRPr="00155EAD">
        <w:rPr>
          <w:rFonts w:ascii="微软雅黑" w:eastAsia="微软雅黑" w:hAnsi="微软雅黑"/>
          <w:b/>
          <w:szCs w:val="21"/>
        </w:rPr>
        <w:t>A</w:t>
      </w:r>
      <w:r w:rsidRPr="00155EAD">
        <w:rPr>
          <w:rFonts w:ascii="微软雅黑" w:eastAsia="微软雅黑" w:hAnsi="微软雅黑" w:hint="eastAsia"/>
          <w:b/>
          <w:szCs w:val="21"/>
        </w:rPr>
        <w:t>：</w:t>
      </w:r>
    </w:p>
    <w:p w14:paraId="2B3372DF" w14:textId="77777777" w:rsidR="00155EAD" w:rsidRDefault="00155EAD" w:rsidP="00DB5F08">
      <w:pPr>
        <w:pStyle w:val="ab"/>
        <w:numPr>
          <w:ilvl w:val="0"/>
          <w:numId w:val="20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155EAD">
        <w:rPr>
          <w:rFonts w:ascii="微软雅黑" w:eastAsia="微软雅黑" w:hAnsi="微软雅黑" w:hint="eastAsia"/>
          <w:szCs w:val="21"/>
        </w:rPr>
        <w:t>数坊洞察品牌资产，定位品牌</w:t>
      </w:r>
      <w:r w:rsidRPr="00155EAD">
        <w:rPr>
          <w:rFonts w:ascii="微软雅黑" w:eastAsia="微软雅黑" w:hAnsi="微软雅黑"/>
          <w:szCs w:val="21"/>
        </w:rPr>
        <w:t>A3A4画像特征和高关联类目。高效拉新快速积累店铺4A资产，建立店铺资产追踪体系；</w:t>
      </w:r>
    </w:p>
    <w:p w14:paraId="72FE9564" w14:textId="77777777" w:rsidR="00155EAD" w:rsidRDefault="00155EAD" w:rsidP="00DB5F08">
      <w:pPr>
        <w:pStyle w:val="ab"/>
        <w:numPr>
          <w:ilvl w:val="0"/>
          <w:numId w:val="20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155EAD">
        <w:rPr>
          <w:rFonts w:ascii="微软雅黑" w:eastAsia="微软雅黑" w:hAnsi="微软雅黑" w:hint="eastAsia"/>
          <w:szCs w:val="21"/>
        </w:rPr>
        <w:t>拉新过程中控制目标人群精准度和量级，优先级：品牌</w:t>
      </w:r>
      <w:r w:rsidRPr="00155EAD">
        <w:rPr>
          <w:rFonts w:ascii="微软雅黑" w:eastAsia="微软雅黑" w:hAnsi="微软雅黑"/>
          <w:szCs w:val="21"/>
        </w:rPr>
        <w:t>A1A2+ A3A4（近期未购）→类目行为人群→高TGI关联品类，在目标人群活跃区域投放触达；</w:t>
      </w:r>
    </w:p>
    <w:p w14:paraId="4A26184E" w14:textId="2BB62433" w:rsidR="00155EAD" w:rsidRDefault="00155EAD" w:rsidP="00DB5F08">
      <w:pPr>
        <w:pStyle w:val="ab"/>
        <w:numPr>
          <w:ilvl w:val="0"/>
          <w:numId w:val="20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155EAD">
        <w:rPr>
          <w:rFonts w:ascii="微软雅黑" w:eastAsia="微软雅黑" w:hAnsi="微软雅黑" w:hint="eastAsia"/>
          <w:szCs w:val="21"/>
        </w:rPr>
        <w:t>活动节点加大消耗，加速积累店铺资产；追踪营销活动，评估活动效果，投放成本结合资产增量贡献综合评估，动态调整资源配置</w:t>
      </w:r>
    </w:p>
    <w:p w14:paraId="05979092" w14:textId="47BDF963" w:rsidR="00155EAD" w:rsidRPr="00155EAD" w:rsidRDefault="00155EAD" w:rsidP="00DB5F08">
      <w:pPr>
        <w:pStyle w:val="ab"/>
        <w:numPr>
          <w:ilvl w:val="0"/>
          <w:numId w:val="19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155EAD">
        <w:rPr>
          <w:rFonts w:ascii="微软雅黑" w:eastAsia="微软雅黑" w:hAnsi="微软雅黑" w:hint="eastAsia"/>
          <w:b/>
          <w:szCs w:val="21"/>
        </w:rPr>
        <w:t>店铺人群资产积累：</w:t>
      </w:r>
    </w:p>
    <w:p w14:paraId="105496E7" w14:textId="77777777" w:rsidR="00155EAD" w:rsidRPr="00155EAD" w:rsidRDefault="00155EAD" w:rsidP="00DB5F08">
      <w:pPr>
        <w:pStyle w:val="ab"/>
        <w:numPr>
          <w:ilvl w:val="0"/>
          <w:numId w:val="21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155EAD">
        <w:rPr>
          <w:rFonts w:ascii="微软雅黑" w:eastAsia="微软雅黑" w:hAnsi="微软雅黑" w:hint="eastAsia"/>
          <w:szCs w:val="21"/>
        </w:rPr>
        <w:t>挖掘浏加关搜频次与购买人群的关联关系，建立人群转化矩阵；</w:t>
      </w:r>
    </w:p>
    <w:p w14:paraId="6AA132F6" w14:textId="6A27E149" w:rsidR="00155EAD" w:rsidRDefault="00155EAD" w:rsidP="00DB5F08">
      <w:pPr>
        <w:pStyle w:val="ab"/>
        <w:numPr>
          <w:ilvl w:val="0"/>
          <w:numId w:val="21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155EAD">
        <w:rPr>
          <w:rFonts w:ascii="微软雅黑" w:eastAsia="微软雅黑" w:hAnsi="微软雅黑" w:hint="eastAsia"/>
          <w:szCs w:val="21"/>
        </w:rPr>
        <w:t>分析旗舰店消费者资产在触点的流转效率，针对性触达，将品牌人群集中在新开店铺内；</w:t>
      </w:r>
    </w:p>
    <w:p w14:paraId="16FA8B7C" w14:textId="5CD18935" w:rsidR="00155EAD" w:rsidRDefault="00155EAD" w:rsidP="00DB5F08">
      <w:pPr>
        <w:pStyle w:val="ab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2CFDFABF" wp14:editId="47882412">
            <wp:extent cx="5192379" cy="334631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962" cy="339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99AE1" w14:textId="245CAF59" w:rsidR="00155EAD" w:rsidRPr="00155EAD" w:rsidRDefault="00155EAD" w:rsidP="00DB5F08">
      <w:pPr>
        <w:pStyle w:val="ab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12BFC233" wp14:editId="1D20BB0E">
            <wp:extent cx="4605162" cy="3560324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9349" cy="359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9C82A" w14:textId="52E298C0" w:rsidR="00155EAD" w:rsidRPr="00155EAD" w:rsidRDefault="00155EAD" w:rsidP="008F2B22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155EAD">
        <w:rPr>
          <w:rFonts w:ascii="微软雅黑" w:eastAsia="微软雅黑" w:hAnsi="微软雅黑" w:hint="eastAsia"/>
          <w:b/>
          <w:szCs w:val="21"/>
        </w:rPr>
        <w:t>大促期：</w:t>
      </w:r>
    </w:p>
    <w:p w14:paraId="45CD24DD" w14:textId="77777777" w:rsidR="00155EAD" w:rsidRPr="00155EAD" w:rsidRDefault="00155EAD" w:rsidP="00DB5F08">
      <w:pPr>
        <w:pStyle w:val="ab"/>
        <w:numPr>
          <w:ilvl w:val="0"/>
          <w:numId w:val="19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155EAD">
        <w:rPr>
          <w:rFonts w:ascii="微软雅黑" w:eastAsia="微软雅黑" w:hAnsi="微软雅黑" w:hint="eastAsia"/>
          <w:b/>
          <w:szCs w:val="21"/>
        </w:rPr>
        <w:t>4</w:t>
      </w:r>
      <w:r w:rsidRPr="00155EAD">
        <w:rPr>
          <w:rFonts w:ascii="微软雅黑" w:eastAsia="微软雅黑" w:hAnsi="微软雅黑"/>
          <w:b/>
          <w:szCs w:val="21"/>
        </w:rPr>
        <w:t>A T</w:t>
      </w:r>
      <w:r w:rsidRPr="00155EAD">
        <w:rPr>
          <w:rFonts w:ascii="微软雅黑" w:eastAsia="微软雅黑" w:hAnsi="微软雅黑" w:hint="eastAsia"/>
          <w:b/>
          <w:szCs w:val="21"/>
        </w:rPr>
        <w:t>o</w:t>
      </w:r>
      <w:r w:rsidRPr="00155EAD">
        <w:rPr>
          <w:rFonts w:ascii="微软雅黑" w:eastAsia="微软雅黑" w:hAnsi="微软雅黑"/>
          <w:b/>
          <w:szCs w:val="21"/>
        </w:rPr>
        <w:t xml:space="preserve"> GMV</w:t>
      </w:r>
      <w:r w:rsidRPr="00155EAD">
        <w:rPr>
          <w:rFonts w:ascii="微软雅黑" w:eastAsia="微软雅黑" w:hAnsi="微软雅黑" w:hint="eastAsia"/>
          <w:b/>
          <w:szCs w:val="21"/>
        </w:rPr>
        <w:t>：</w:t>
      </w:r>
    </w:p>
    <w:p w14:paraId="2E88E6A0" w14:textId="77777777" w:rsidR="00155EAD" w:rsidRDefault="00155EAD" w:rsidP="00DB5F08">
      <w:pPr>
        <w:pStyle w:val="ab"/>
        <w:numPr>
          <w:ilvl w:val="0"/>
          <w:numId w:val="23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155EAD">
        <w:rPr>
          <w:rFonts w:ascii="微软雅黑" w:eastAsia="微软雅黑" w:hAnsi="微软雅黑" w:hint="eastAsia"/>
          <w:szCs w:val="21"/>
        </w:rPr>
        <w:t>按品牌客单价和阶段</w:t>
      </w:r>
      <w:r w:rsidRPr="00155EAD">
        <w:rPr>
          <w:rFonts w:ascii="微软雅黑" w:eastAsia="微软雅黑" w:hAnsi="微软雅黑"/>
          <w:szCs w:val="21"/>
        </w:rPr>
        <w:t xml:space="preserve"> GMV目标，计算所需购买人数；</w:t>
      </w:r>
    </w:p>
    <w:p w14:paraId="039DE427" w14:textId="550450E1" w:rsidR="00155EAD" w:rsidRDefault="00155EAD" w:rsidP="00DB5F08">
      <w:pPr>
        <w:pStyle w:val="ab"/>
        <w:numPr>
          <w:ilvl w:val="0"/>
          <w:numId w:val="23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155EAD">
        <w:rPr>
          <w:rFonts w:ascii="微软雅黑" w:eastAsia="微软雅黑" w:hAnsi="微软雅黑" w:hint="eastAsia"/>
          <w:szCs w:val="21"/>
        </w:rPr>
        <w:t>结合资产现状和同比</w:t>
      </w:r>
      <w:r w:rsidRPr="00155EAD">
        <w:rPr>
          <w:rFonts w:ascii="微软雅黑" w:eastAsia="微软雅黑" w:hAnsi="微软雅黑"/>
          <w:szCs w:val="21"/>
        </w:rPr>
        <w:t>A1&amp;A2流转加深数据，测算出A1和A2缺口；</w:t>
      </w:r>
    </w:p>
    <w:p w14:paraId="0894E180" w14:textId="0BB4D51E" w:rsidR="00155EAD" w:rsidRPr="00DB5F08" w:rsidRDefault="00155EAD" w:rsidP="00DB5F08">
      <w:pPr>
        <w:pStyle w:val="ab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noProof/>
        </w:rPr>
        <w:drawing>
          <wp:inline distT="0" distB="0" distL="0" distR="0" wp14:anchorId="3659A8BF" wp14:editId="33C9D128">
            <wp:extent cx="4988567" cy="2811294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6625" cy="282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4037C" w14:textId="26CC5991" w:rsidR="00155EAD" w:rsidRPr="00155EAD" w:rsidRDefault="00155EAD" w:rsidP="00DB5F08">
      <w:pPr>
        <w:pStyle w:val="ab"/>
        <w:numPr>
          <w:ilvl w:val="0"/>
          <w:numId w:val="19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155EAD">
        <w:rPr>
          <w:rFonts w:ascii="微软雅黑" w:eastAsia="微软雅黑" w:hAnsi="微软雅黑" w:hint="eastAsia"/>
          <w:b/>
          <w:szCs w:val="21"/>
        </w:rPr>
        <w:t>大促目标拆解：</w:t>
      </w:r>
    </w:p>
    <w:p w14:paraId="178EF828" w14:textId="675BC173" w:rsidR="00155EAD" w:rsidRDefault="00155EAD" w:rsidP="00DB5F08">
      <w:pPr>
        <w:pStyle w:val="ab"/>
        <w:numPr>
          <w:ilvl w:val="0"/>
          <w:numId w:val="24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155EAD">
        <w:rPr>
          <w:rFonts w:ascii="微软雅黑" w:eastAsia="微软雅黑" w:hAnsi="微软雅黑" w:hint="eastAsia"/>
          <w:szCs w:val="21"/>
        </w:rPr>
        <w:t>根据大促活动节奏拆解预算分配、阶段</w:t>
      </w:r>
      <w:r w:rsidRPr="00155EAD">
        <w:rPr>
          <w:rFonts w:ascii="微软雅黑" w:eastAsia="微软雅黑" w:hAnsi="微软雅黑"/>
          <w:szCs w:val="21"/>
        </w:rPr>
        <w:t>GMV目标，明确阶段重点人群</w:t>
      </w:r>
      <w:r>
        <w:rPr>
          <w:rFonts w:ascii="微软雅黑" w:eastAsia="微软雅黑" w:hAnsi="微软雅黑" w:hint="eastAsia"/>
          <w:szCs w:val="21"/>
        </w:rPr>
        <w:t>；</w:t>
      </w:r>
    </w:p>
    <w:p w14:paraId="00C9930E" w14:textId="57037654" w:rsidR="000631F9" w:rsidRDefault="00155EAD" w:rsidP="00DB5F08">
      <w:pPr>
        <w:pStyle w:val="ab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02706D6E" wp14:editId="12BA692B">
            <wp:extent cx="5239829" cy="3608962"/>
            <wp:effectExtent l="0" t="0" r="571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3130" cy="3638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F6821" w14:textId="23B340A9" w:rsidR="00155EAD" w:rsidRPr="00155EAD" w:rsidRDefault="00155EAD" w:rsidP="00DB5F08">
      <w:pPr>
        <w:pStyle w:val="ab"/>
        <w:numPr>
          <w:ilvl w:val="0"/>
          <w:numId w:val="19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155EAD">
        <w:rPr>
          <w:rFonts w:ascii="微软雅黑" w:eastAsia="微软雅黑" w:hAnsi="微软雅黑" w:hint="eastAsia"/>
          <w:b/>
          <w:szCs w:val="21"/>
        </w:rPr>
        <w:t>数坊</w:t>
      </w:r>
      <w:r w:rsidRPr="00155EAD">
        <w:rPr>
          <w:rFonts w:ascii="微软雅黑" w:eastAsia="微软雅黑" w:hAnsi="微软雅黑"/>
          <w:b/>
          <w:szCs w:val="21"/>
        </w:rPr>
        <w:t>+转化矩阵精准挖掘</w:t>
      </w:r>
    </w:p>
    <w:p w14:paraId="2EC45D93" w14:textId="77013C17" w:rsidR="00155EAD" w:rsidRDefault="00155EAD" w:rsidP="00DB5F08">
      <w:pPr>
        <w:pStyle w:val="ab"/>
        <w:numPr>
          <w:ilvl w:val="0"/>
          <w:numId w:val="25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155EAD">
        <w:rPr>
          <w:rFonts w:ascii="微软雅黑" w:eastAsia="微软雅黑" w:hAnsi="微软雅黑" w:hint="eastAsia"/>
          <w:szCs w:val="21"/>
        </w:rPr>
        <w:t>数坊初步圈选后，通过自研高转化行为矩阵模型</w:t>
      </w:r>
      <w:r>
        <w:rPr>
          <w:rFonts w:ascii="微软雅黑" w:eastAsia="微软雅黑" w:hAnsi="微软雅黑" w:hint="eastAsia"/>
          <w:szCs w:val="21"/>
        </w:rPr>
        <w:t>再次筛选，精准挖掘目标人群；具体过程以拉新人群挖掘作为例：</w:t>
      </w:r>
    </w:p>
    <w:p w14:paraId="056B2B61" w14:textId="25AFEDCB" w:rsidR="00155EAD" w:rsidRDefault="00155EAD" w:rsidP="00DB5F08">
      <w:pPr>
        <w:pStyle w:val="ab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6996E22A" wp14:editId="314E5456">
            <wp:extent cx="4969079" cy="2996119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2520" cy="301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24974" w14:textId="5F9D6322" w:rsidR="00155EAD" w:rsidRDefault="00155EAD" w:rsidP="00DB5F08">
      <w:pPr>
        <w:pStyle w:val="ab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5F27BF0A" wp14:editId="3BDF4F85">
            <wp:extent cx="4533090" cy="3460288"/>
            <wp:effectExtent l="0" t="0" r="127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9857" cy="353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0E67F" w14:textId="24C7391E" w:rsidR="002A093B" w:rsidRPr="002A093B" w:rsidRDefault="002A093B" w:rsidP="00DB5F08">
      <w:pPr>
        <w:pStyle w:val="ab"/>
        <w:numPr>
          <w:ilvl w:val="0"/>
          <w:numId w:val="19"/>
        </w:numPr>
        <w:spacing w:before="100" w:beforeAutospacing="1" w:after="100" w:afterAutospacing="1"/>
        <w:ind w:left="0" w:firstLineChars="0" w:firstLine="0"/>
        <w:jc w:val="left"/>
        <w:textAlignment w:val="baseline"/>
        <w:rPr>
          <w:rFonts w:ascii="微软雅黑" w:eastAsia="微软雅黑" w:hAnsi="微软雅黑"/>
          <w:b/>
          <w:szCs w:val="21"/>
        </w:rPr>
      </w:pPr>
      <w:r w:rsidRPr="002A093B">
        <w:rPr>
          <w:rFonts w:ascii="微软雅黑" w:eastAsia="微软雅黑" w:hAnsi="微软雅黑" w:hint="eastAsia"/>
          <w:b/>
          <w:szCs w:val="21"/>
        </w:rPr>
        <w:t>竞品策略：</w:t>
      </w:r>
    </w:p>
    <w:p w14:paraId="09E706FF" w14:textId="17AC28E4" w:rsidR="002A093B" w:rsidRDefault="002A093B" w:rsidP="00DB5F08">
      <w:pPr>
        <w:pStyle w:val="ab"/>
        <w:numPr>
          <w:ilvl w:val="0"/>
          <w:numId w:val="26"/>
        </w:numPr>
        <w:spacing w:before="100" w:beforeAutospacing="1" w:after="100" w:afterAutospacing="1"/>
        <w:ind w:left="0" w:firstLineChars="0" w:firstLine="0"/>
        <w:jc w:val="left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数坊圈选锁定竞品人群（浏览、加购、关注、搜索）；</w:t>
      </w:r>
    </w:p>
    <w:p w14:paraId="42A95F7C" w14:textId="37FFF8FE" w:rsidR="002A093B" w:rsidRDefault="002A093B" w:rsidP="00DB5F08">
      <w:pPr>
        <w:pStyle w:val="ab"/>
        <w:numPr>
          <w:ilvl w:val="0"/>
          <w:numId w:val="26"/>
        </w:numPr>
        <w:spacing w:before="100" w:beforeAutospacing="1" w:after="100" w:afterAutospacing="1"/>
        <w:ind w:left="0" w:firstLineChars="0" w:firstLine="0"/>
        <w:jc w:val="left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分析竞品人群活跃触点，规划投放渠道；</w:t>
      </w:r>
    </w:p>
    <w:p w14:paraId="31F8A82A" w14:textId="0ED8FE4D" w:rsidR="002A093B" w:rsidRDefault="002A093B" w:rsidP="00DB5F08">
      <w:pPr>
        <w:pStyle w:val="ab"/>
        <w:numPr>
          <w:ilvl w:val="0"/>
          <w:numId w:val="26"/>
        </w:numPr>
        <w:spacing w:before="100" w:beforeAutospacing="1" w:after="100" w:afterAutospacing="1"/>
        <w:ind w:left="0" w:firstLineChars="0" w:firstLine="0"/>
        <w:jc w:val="left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监测竞品调价和购买评论，通过词云展示竞品消费者的核心关注点；</w:t>
      </w:r>
    </w:p>
    <w:p w14:paraId="4DC55022" w14:textId="35A0810D" w:rsidR="002A093B" w:rsidRDefault="002A093B" w:rsidP="00DB5F08">
      <w:pPr>
        <w:pStyle w:val="ab"/>
        <w:numPr>
          <w:ilvl w:val="0"/>
          <w:numId w:val="26"/>
        </w:numPr>
        <w:spacing w:before="100" w:beforeAutospacing="1" w:after="100" w:afterAutospacing="1"/>
        <w:ind w:left="0" w:firstLineChars="0" w:firstLine="0"/>
        <w:jc w:val="left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结合品牌自身与竞品分析，制定商品沟通方案，针对性投放；</w:t>
      </w:r>
    </w:p>
    <w:p w14:paraId="6983A896" w14:textId="595EA40A" w:rsidR="002A093B" w:rsidRDefault="002A093B" w:rsidP="00DB5F08">
      <w:pPr>
        <w:pStyle w:val="ab"/>
        <w:numPr>
          <w:ilvl w:val="0"/>
          <w:numId w:val="26"/>
        </w:numPr>
        <w:spacing w:before="100" w:beforeAutospacing="1" w:after="100" w:afterAutospacing="1"/>
        <w:ind w:left="0" w:firstLineChars="0" w:firstLine="0"/>
        <w:jc w:val="left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广告持续触达、拦截收割；</w:t>
      </w:r>
    </w:p>
    <w:p w14:paraId="104834AE" w14:textId="66BB0D07" w:rsidR="002A093B" w:rsidRDefault="002A093B" w:rsidP="00DB5F08">
      <w:pPr>
        <w:pStyle w:val="ab"/>
        <w:numPr>
          <w:ilvl w:val="0"/>
          <w:numId w:val="26"/>
        </w:numPr>
        <w:spacing w:before="100" w:beforeAutospacing="1" w:after="100" w:afterAutospacing="1"/>
        <w:ind w:left="0" w:firstLineChars="0" w:firstLine="0"/>
        <w:jc w:val="left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追踪和评估人群的营销效果；</w:t>
      </w:r>
    </w:p>
    <w:p w14:paraId="30EFA467" w14:textId="3CC9D533" w:rsidR="002A093B" w:rsidRPr="002A093B" w:rsidRDefault="002A093B" w:rsidP="00DB5F08">
      <w:pPr>
        <w:pStyle w:val="ab"/>
        <w:numPr>
          <w:ilvl w:val="0"/>
          <w:numId w:val="19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2A093B">
        <w:rPr>
          <w:rFonts w:ascii="微软雅黑" w:eastAsia="微软雅黑" w:hAnsi="微软雅黑" w:hint="eastAsia"/>
          <w:b/>
          <w:szCs w:val="21"/>
        </w:rPr>
        <w:t>大促实施：</w:t>
      </w:r>
    </w:p>
    <w:p w14:paraId="2604E7AF" w14:textId="52B2A2C8" w:rsidR="002A093B" w:rsidRDefault="002A093B" w:rsidP="00DB5F08">
      <w:pPr>
        <w:pStyle w:val="ab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3CF6DE58" wp14:editId="08991952">
            <wp:extent cx="4464996" cy="3169458"/>
            <wp:effectExtent l="0" t="0" r="5715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72693" cy="317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BBFC1" w14:textId="03E66DD9" w:rsidR="002A093B" w:rsidRPr="002A093B" w:rsidRDefault="002A093B" w:rsidP="00DB5F08">
      <w:pPr>
        <w:pStyle w:val="ab"/>
        <w:numPr>
          <w:ilvl w:val="0"/>
          <w:numId w:val="19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2A093B">
        <w:rPr>
          <w:rFonts w:ascii="微软雅黑" w:eastAsia="微软雅黑" w:hAnsi="微软雅黑" w:hint="eastAsia"/>
          <w:b/>
          <w:szCs w:val="21"/>
        </w:rPr>
        <w:lastRenderedPageBreak/>
        <w:t>素材策略：</w:t>
      </w:r>
      <w:r w:rsidRPr="002A093B">
        <w:rPr>
          <w:rFonts w:ascii="微软雅黑" w:eastAsia="微软雅黑" w:hAnsi="微软雅黑" w:hint="eastAsia"/>
          <w:szCs w:val="21"/>
        </w:rPr>
        <w:t>配合人群策略及推广节奏，多版素材覆盖，千人千面，专人专面</w:t>
      </w:r>
    </w:p>
    <w:p w14:paraId="0F1E3D5E" w14:textId="00FA8041" w:rsidR="00122E8C" w:rsidRPr="002A093B" w:rsidRDefault="002A093B" w:rsidP="00DB5F08">
      <w:pPr>
        <w:pStyle w:val="ab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 w:hint="eastAsia"/>
          <w:szCs w:val="21"/>
        </w:rPr>
      </w:pPr>
      <w:r w:rsidRPr="002A093B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3E704F6E" wp14:editId="6F4AFB78">
            <wp:extent cx="3952223" cy="4075890"/>
            <wp:effectExtent l="0" t="0" r="0" b="1270"/>
            <wp:docPr id="10" name="图片 10" descr="D:\xuzihui6\Documents\WeChat Files\wxid_53e2gyfacwkt22\FileStorage\Temp\80d20669eb9a83f3c31361f4fc583a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xuzihui6\Documents\WeChat Files\wxid_53e2gyfacwkt22\FileStorage\Temp\80d20669eb9a83f3c31361f4fc583a7d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321" cy="410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DB5F0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1F04DA7E" w14:textId="7F4B85B8" w:rsidR="002A093B" w:rsidRPr="002A093B" w:rsidRDefault="002A093B" w:rsidP="008F2B22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2A093B">
        <w:rPr>
          <w:rFonts w:ascii="微软雅黑" w:eastAsia="微软雅黑" w:hAnsi="微软雅黑" w:hint="eastAsia"/>
          <w:b/>
          <w:szCs w:val="21"/>
        </w:rPr>
        <w:t>投放数据监控：</w:t>
      </w:r>
    </w:p>
    <w:p w14:paraId="0F55DF41" w14:textId="0C480FA6" w:rsidR="002A093B" w:rsidRPr="002A093B" w:rsidRDefault="002A093B" w:rsidP="00DB5F08">
      <w:pPr>
        <w:pStyle w:val="ab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438D1637" wp14:editId="569E9DFE">
            <wp:extent cx="5720715" cy="278828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E65F1" w14:textId="3F363F4E" w:rsidR="002B1FC2" w:rsidRPr="002A093B" w:rsidRDefault="002A093B" w:rsidP="008F2B22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b/>
          <w:szCs w:val="21"/>
        </w:rPr>
      </w:pPr>
      <w:r w:rsidRPr="002A093B">
        <w:rPr>
          <w:rFonts w:ascii="微软雅黑" w:eastAsia="微软雅黑" w:hAnsi="微软雅黑" w:hint="eastAsia"/>
          <w:b/>
          <w:szCs w:val="21"/>
        </w:rPr>
        <w:t>类目渗透变化：</w:t>
      </w:r>
    </w:p>
    <w:p w14:paraId="0A61F9C5" w14:textId="77777777" w:rsidR="002A093B" w:rsidRPr="002A093B" w:rsidRDefault="002A093B" w:rsidP="00DB5F08">
      <w:pPr>
        <w:pStyle w:val="ab"/>
        <w:numPr>
          <w:ilvl w:val="0"/>
          <w:numId w:val="19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 w:rsidRPr="002A093B">
        <w:rPr>
          <w:rFonts w:ascii="微软雅黑" w:eastAsia="微软雅黑" w:hAnsi="微软雅黑" w:hint="eastAsia"/>
          <w:szCs w:val="21"/>
        </w:rPr>
        <w:t>洞察大促前后品牌下各类目的用户渗透率变化，识别出优势类目</w:t>
      </w:r>
      <w:r w:rsidRPr="002A093B">
        <w:rPr>
          <w:rFonts w:ascii="微软雅黑" w:eastAsia="微软雅黑" w:hAnsi="微软雅黑"/>
          <w:szCs w:val="21"/>
        </w:rPr>
        <w:t>+发展类目+潜力类目，并制定</w:t>
      </w:r>
      <w:r w:rsidRPr="002A093B">
        <w:rPr>
          <w:rFonts w:ascii="微软雅黑" w:eastAsia="微软雅黑" w:hAnsi="微软雅黑"/>
          <w:szCs w:val="21"/>
        </w:rPr>
        <w:lastRenderedPageBreak/>
        <w:t>差异策略；</w:t>
      </w:r>
    </w:p>
    <w:p w14:paraId="1F276F93" w14:textId="0362ADBA" w:rsidR="002A093B" w:rsidRDefault="002A093B" w:rsidP="00DB5F08">
      <w:pPr>
        <w:pStyle w:val="ab"/>
        <w:numPr>
          <w:ilvl w:val="0"/>
          <w:numId w:val="19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 w:rsidRPr="002A093B">
        <w:rPr>
          <w:rFonts w:ascii="微软雅黑" w:eastAsia="微软雅黑" w:hAnsi="微软雅黑" w:hint="eastAsia"/>
          <w:szCs w:val="21"/>
        </w:rPr>
        <w:t>后期可测试组合销售，以强势类目拉动跨类目销售；</w:t>
      </w:r>
    </w:p>
    <w:p w14:paraId="7BAF7D93" w14:textId="07914E2B" w:rsidR="002A093B" w:rsidRDefault="002A093B" w:rsidP="00DB5F08">
      <w:pPr>
        <w:pStyle w:val="ab"/>
        <w:spacing w:before="100" w:beforeAutospacing="1" w:after="100" w:afterAutospacing="1"/>
        <w:ind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61E207FE" wp14:editId="792124E5">
            <wp:extent cx="5096945" cy="2032781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08178" cy="2037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08D87" w14:textId="2F86347F" w:rsidR="002A093B" w:rsidRPr="00122E8C" w:rsidRDefault="00122E8C" w:rsidP="008F2B22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b/>
          <w:szCs w:val="21"/>
        </w:rPr>
      </w:pPr>
      <w:r w:rsidRPr="00122E8C">
        <w:rPr>
          <w:rFonts w:ascii="微软雅黑" w:eastAsia="微软雅黑" w:hAnsi="微软雅黑" w:hint="eastAsia"/>
          <w:b/>
          <w:szCs w:val="21"/>
        </w:rPr>
        <w:t>整体投放</w:t>
      </w:r>
      <w:r w:rsidR="002A093B" w:rsidRPr="00122E8C">
        <w:rPr>
          <w:rFonts w:ascii="微软雅黑" w:eastAsia="微软雅黑" w:hAnsi="微软雅黑" w:hint="eastAsia"/>
          <w:b/>
          <w:szCs w:val="21"/>
        </w:rPr>
        <w:t>效果</w:t>
      </w:r>
      <w:r w:rsidRPr="00122E8C">
        <w:rPr>
          <w:rFonts w:ascii="微软雅黑" w:eastAsia="微软雅黑" w:hAnsi="微软雅黑" w:hint="eastAsia"/>
          <w:b/>
          <w:szCs w:val="21"/>
        </w:rPr>
        <w:t>：</w:t>
      </w:r>
    </w:p>
    <w:p w14:paraId="4A98B411" w14:textId="6D08E5BA" w:rsidR="00122E8C" w:rsidRDefault="00122E8C" w:rsidP="00DB5F08">
      <w:pPr>
        <w:pStyle w:val="ab"/>
        <w:numPr>
          <w:ilvl w:val="0"/>
          <w:numId w:val="28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目标G</w:t>
      </w:r>
      <w:r>
        <w:rPr>
          <w:rFonts w:ascii="微软雅黑" w:eastAsia="微软雅黑" w:hAnsi="微软雅黑"/>
          <w:szCs w:val="21"/>
        </w:rPr>
        <w:t>MV</w:t>
      </w:r>
      <w:r>
        <w:rPr>
          <w:rFonts w:ascii="微软雅黑" w:eastAsia="微软雅黑" w:hAnsi="微软雅黑" w:hint="eastAsia"/>
          <w:szCs w:val="21"/>
        </w:rPr>
        <w:t>达成率：3</w:t>
      </w:r>
      <w:r>
        <w:rPr>
          <w:rFonts w:ascii="微软雅黑" w:eastAsia="微软雅黑" w:hAnsi="微软雅黑"/>
          <w:szCs w:val="21"/>
        </w:rPr>
        <w:t>6</w:t>
      </w:r>
      <w:r>
        <w:rPr>
          <w:rFonts w:ascii="微软雅黑" w:eastAsia="微软雅黑" w:hAnsi="微软雅黑" w:hint="eastAsia"/>
          <w:szCs w:val="21"/>
        </w:rPr>
        <w:t>%</w:t>
      </w:r>
      <w:r w:rsidR="008F2B22">
        <w:rPr>
          <w:rFonts w:ascii="微软雅黑" w:eastAsia="微软雅黑" w:hAnsi="微软雅黑" w:hint="eastAsia"/>
          <w:szCs w:val="21"/>
        </w:rPr>
        <w:t>；</w:t>
      </w:r>
    </w:p>
    <w:p w14:paraId="544A91E4" w14:textId="09620084" w:rsidR="00122E8C" w:rsidRDefault="00122E8C" w:rsidP="00DB5F08">
      <w:pPr>
        <w:pStyle w:val="ab"/>
        <w:numPr>
          <w:ilvl w:val="0"/>
          <w:numId w:val="28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大促期间整体R</w:t>
      </w:r>
      <w:r>
        <w:rPr>
          <w:rFonts w:ascii="微软雅黑" w:eastAsia="微软雅黑" w:hAnsi="微软雅黑"/>
          <w:szCs w:val="21"/>
        </w:rPr>
        <w:t>OI</w:t>
      </w:r>
      <w:r>
        <w:rPr>
          <w:rFonts w:ascii="微软雅黑" w:eastAsia="微软雅黑" w:hAnsi="微软雅黑" w:hint="eastAsia"/>
          <w:szCs w:val="21"/>
        </w:rPr>
        <w:t>：2</w:t>
      </w:r>
      <w:r>
        <w:rPr>
          <w:rFonts w:ascii="微软雅黑" w:eastAsia="微软雅黑" w:hAnsi="微软雅黑"/>
          <w:szCs w:val="21"/>
        </w:rPr>
        <w:t>0</w:t>
      </w:r>
      <w:r>
        <w:rPr>
          <w:rFonts w:ascii="微软雅黑" w:eastAsia="微软雅黑" w:hAnsi="微软雅黑" w:hint="eastAsia"/>
          <w:szCs w:val="21"/>
        </w:rPr>
        <w:t>+，6</w:t>
      </w:r>
      <w:r>
        <w:rPr>
          <w:rFonts w:ascii="微软雅黑" w:eastAsia="微软雅黑" w:hAnsi="微软雅黑"/>
          <w:szCs w:val="21"/>
        </w:rPr>
        <w:t>18</w:t>
      </w:r>
      <w:r>
        <w:rPr>
          <w:rFonts w:ascii="微软雅黑" w:eastAsia="微软雅黑" w:hAnsi="微软雅黑" w:hint="eastAsia"/>
          <w:szCs w:val="21"/>
        </w:rPr>
        <w:t>当天R</w:t>
      </w:r>
      <w:r>
        <w:rPr>
          <w:rFonts w:ascii="微软雅黑" w:eastAsia="微软雅黑" w:hAnsi="微软雅黑"/>
          <w:szCs w:val="21"/>
        </w:rPr>
        <w:t>OI</w:t>
      </w:r>
      <w:r>
        <w:rPr>
          <w:rFonts w:ascii="微软雅黑" w:eastAsia="微软雅黑" w:hAnsi="微软雅黑" w:hint="eastAsia"/>
          <w:szCs w:val="21"/>
        </w:rPr>
        <w:t>：6</w:t>
      </w:r>
      <w:r>
        <w:rPr>
          <w:rFonts w:ascii="微软雅黑" w:eastAsia="微软雅黑" w:hAnsi="微软雅黑"/>
          <w:szCs w:val="21"/>
        </w:rPr>
        <w:t>0</w:t>
      </w:r>
      <w:r>
        <w:rPr>
          <w:rFonts w:ascii="微软雅黑" w:eastAsia="微软雅黑" w:hAnsi="微软雅黑" w:hint="eastAsia"/>
          <w:szCs w:val="21"/>
        </w:rPr>
        <w:t>+</w:t>
      </w:r>
      <w:r w:rsidR="008F2B22">
        <w:rPr>
          <w:rFonts w:ascii="微软雅黑" w:eastAsia="微软雅黑" w:hAnsi="微软雅黑" w:hint="eastAsia"/>
          <w:szCs w:val="21"/>
        </w:rPr>
        <w:t>；</w:t>
      </w:r>
    </w:p>
    <w:p w14:paraId="15A33352" w14:textId="0FBA89D2" w:rsidR="00122E8C" w:rsidRDefault="00122E8C" w:rsidP="00DB5F08">
      <w:pPr>
        <w:pStyle w:val="ab"/>
        <w:numPr>
          <w:ilvl w:val="0"/>
          <w:numId w:val="28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整体C</w:t>
      </w:r>
      <w:r>
        <w:rPr>
          <w:rFonts w:ascii="微软雅黑" w:eastAsia="微软雅黑" w:hAnsi="微软雅黑"/>
          <w:szCs w:val="21"/>
        </w:rPr>
        <w:t>PC</w:t>
      </w:r>
      <w:r>
        <w:rPr>
          <w:rFonts w:ascii="微软雅黑" w:eastAsia="微软雅黑" w:hAnsi="微软雅黑" w:hint="eastAsia"/>
          <w:szCs w:val="21"/>
        </w:rPr>
        <w:t>低于预期2</w:t>
      </w:r>
      <w:r>
        <w:rPr>
          <w:rFonts w:ascii="微软雅黑" w:eastAsia="微软雅黑" w:hAnsi="微软雅黑"/>
          <w:szCs w:val="21"/>
        </w:rPr>
        <w:t>0</w:t>
      </w:r>
      <w:r>
        <w:rPr>
          <w:rFonts w:ascii="微软雅黑" w:eastAsia="微软雅黑" w:hAnsi="微软雅黑" w:hint="eastAsia"/>
          <w:szCs w:val="21"/>
        </w:rPr>
        <w:t>%+</w:t>
      </w:r>
      <w:r w:rsidR="008F2B22">
        <w:rPr>
          <w:rFonts w:ascii="微软雅黑" w:eastAsia="微软雅黑" w:hAnsi="微软雅黑" w:hint="eastAsia"/>
          <w:szCs w:val="21"/>
        </w:rPr>
        <w:t>；</w:t>
      </w:r>
    </w:p>
    <w:p w14:paraId="1D1F5E3B" w14:textId="0245E3CE" w:rsidR="00122E8C" w:rsidRDefault="00122E8C" w:rsidP="00DB5F08">
      <w:pPr>
        <w:pStyle w:val="ab"/>
        <w:numPr>
          <w:ilvl w:val="0"/>
          <w:numId w:val="28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新店铺销售占品牌整体上升1</w:t>
      </w:r>
      <w:r>
        <w:rPr>
          <w:rFonts w:ascii="微软雅黑" w:eastAsia="微软雅黑" w:hAnsi="微软雅黑"/>
          <w:szCs w:val="21"/>
        </w:rPr>
        <w:t>00</w:t>
      </w:r>
      <w:r>
        <w:rPr>
          <w:rFonts w:ascii="微软雅黑" w:eastAsia="微软雅黑" w:hAnsi="微软雅黑" w:hint="eastAsia"/>
          <w:szCs w:val="21"/>
        </w:rPr>
        <w:t>%+</w:t>
      </w:r>
      <w:r w:rsidR="008F2B22">
        <w:rPr>
          <w:rFonts w:ascii="微软雅黑" w:eastAsia="微软雅黑" w:hAnsi="微软雅黑" w:hint="eastAsia"/>
          <w:szCs w:val="21"/>
        </w:rPr>
        <w:t>；</w:t>
      </w:r>
    </w:p>
    <w:p w14:paraId="48E3EEBE" w14:textId="4E41173F" w:rsidR="00122E8C" w:rsidRDefault="00122E8C" w:rsidP="00DB5F08">
      <w:pPr>
        <w:pStyle w:val="ab"/>
        <w:numPr>
          <w:ilvl w:val="0"/>
          <w:numId w:val="28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店铺4</w:t>
      </w:r>
      <w:r>
        <w:rPr>
          <w:rFonts w:ascii="微软雅黑" w:eastAsia="微软雅黑" w:hAnsi="微软雅黑"/>
          <w:szCs w:val="21"/>
        </w:rPr>
        <w:t>A</w:t>
      </w:r>
      <w:r>
        <w:rPr>
          <w:rFonts w:ascii="微软雅黑" w:eastAsia="微软雅黑" w:hAnsi="微软雅黑" w:hint="eastAsia"/>
          <w:szCs w:val="21"/>
        </w:rPr>
        <w:t>总量环比增长1</w:t>
      </w:r>
      <w:r>
        <w:rPr>
          <w:rFonts w:ascii="微软雅黑" w:eastAsia="微软雅黑" w:hAnsi="微软雅黑"/>
          <w:szCs w:val="21"/>
        </w:rPr>
        <w:t>47</w:t>
      </w:r>
      <w:r>
        <w:rPr>
          <w:rFonts w:ascii="微软雅黑" w:eastAsia="微软雅黑" w:hAnsi="微软雅黑" w:hint="eastAsia"/>
          <w:szCs w:val="21"/>
        </w:rPr>
        <w:t>%，店铺4</w:t>
      </w:r>
      <w:r>
        <w:rPr>
          <w:rFonts w:ascii="微软雅黑" w:eastAsia="微软雅黑" w:hAnsi="微软雅黑"/>
          <w:szCs w:val="21"/>
        </w:rPr>
        <w:t>A</w:t>
      </w:r>
      <w:r>
        <w:rPr>
          <w:rFonts w:ascii="微软雅黑" w:eastAsia="微软雅黑" w:hAnsi="微软雅黑" w:hint="eastAsia"/>
          <w:szCs w:val="21"/>
        </w:rPr>
        <w:t>占品牌整体6</w:t>
      </w:r>
      <w:r>
        <w:rPr>
          <w:rFonts w:ascii="微软雅黑" w:eastAsia="微软雅黑" w:hAnsi="微软雅黑"/>
          <w:szCs w:val="21"/>
        </w:rPr>
        <w:t>1</w:t>
      </w:r>
      <w:r>
        <w:rPr>
          <w:rFonts w:ascii="微软雅黑" w:eastAsia="微软雅黑" w:hAnsi="微软雅黑" w:hint="eastAsia"/>
          <w:szCs w:val="21"/>
        </w:rPr>
        <w:t>%</w:t>
      </w:r>
      <w:r w:rsidR="008F2B22">
        <w:rPr>
          <w:rFonts w:ascii="微软雅黑" w:eastAsia="微软雅黑" w:hAnsi="微软雅黑" w:hint="eastAsia"/>
          <w:szCs w:val="21"/>
        </w:rPr>
        <w:t>；</w:t>
      </w:r>
    </w:p>
    <w:p w14:paraId="19D0654E" w14:textId="3225BBAF" w:rsidR="00122E8C" w:rsidRDefault="00122E8C" w:rsidP="00DB5F08">
      <w:pPr>
        <w:pStyle w:val="ab"/>
        <w:numPr>
          <w:ilvl w:val="0"/>
          <w:numId w:val="28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</w:t>
      </w:r>
      <w:r>
        <w:rPr>
          <w:rFonts w:ascii="微软雅黑" w:eastAsia="微软雅黑" w:hAnsi="微软雅黑"/>
          <w:szCs w:val="21"/>
        </w:rPr>
        <w:t>020.5.20</w:t>
      </w:r>
      <w:r>
        <w:rPr>
          <w:rFonts w:ascii="微软雅黑" w:eastAsia="微软雅黑" w:hAnsi="微软雅黑" w:hint="eastAsia"/>
          <w:szCs w:val="21"/>
        </w:rPr>
        <w:t>-</w:t>
      </w:r>
      <w:r>
        <w:rPr>
          <w:rFonts w:ascii="微软雅黑" w:eastAsia="微软雅黑" w:hAnsi="微软雅黑"/>
          <w:szCs w:val="21"/>
        </w:rPr>
        <w:t>2020.6.20</w:t>
      </w:r>
      <w:r>
        <w:rPr>
          <w:rFonts w:ascii="微软雅黑" w:eastAsia="微软雅黑" w:hAnsi="微软雅黑" w:hint="eastAsia"/>
          <w:szCs w:val="21"/>
        </w:rPr>
        <w:t>期间，店铺A</w:t>
      </w:r>
      <w:r>
        <w:rPr>
          <w:rFonts w:ascii="微软雅黑" w:eastAsia="微软雅黑" w:hAnsi="微软雅黑"/>
          <w:szCs w:val="21"/>
        </w:rPr>
        <w:t>1</w:t>
      </w:r>
      <w:r>
        <w:rPr>
          <w:rFonts w:ascii="微软雅黑" w:eastAsia="微软雅黑" w:hAnsi="微软雅黑" w:hint="eastAsia"/>
          <w:szCs w:val="21"/>
        </w:rPr>
        <w:t>人群增长1</w:t>
      </w:r>
      <w:r>
        <w:rPr>
          <w:rFonts w:ascii="微软雅黑" w:eastAsia="微软雅黑" w:hAnsi="微软雅黑"/>
          <w:szCs w:val="21"/>
        </w:rPr>
        <w:t>50</w:t>
      </w:r>
      <w:r>
        <w:rPr>
          <w:rFonts w:ascii="微软雅黑" w:eastAsia="微软雅黑" w:hAnsi="微软雅黑" w:hint="eastAsia"/>
          <w:szCs w:val="21"/>
        </w:rPr>
        <w:t>%，A</w:t>
      </w:r>
      <w:r>
        <w:rPr>
          <w:rFonts w:ascii="微软雅黑" w:eastAsia="微软雅黑" w:hAnsi="微软雅黑"/>
          <w:szCs w:val="21"/>
        </w:rPr>
        <w:t>2</w:t>
      </w:r>
      <w:r>
        <w:rPr>
          <w:rFonts w:ascii="微软雅黑" w:eastAsia="微软雅黑" w:hAnsi="微软雅黑" w:hint="eastAsia"/>
          <w:szCs w:val="21"/>
        </w:rPr>
        <w:t>人群增长1</w:t>
      </w:r>
      <w:r>
        <w:rPr>
          <w:rFonts w:ascii="微软雅黑" w:eastAsia="微软雅黑" w:hAnsi="微软雅黑"/>
          <w:szCs w:val="21"/>
        </w:rPr>
        <w:t>16</w:t>
      </w:r>
      <w:r>
        <w:rPr>
          <w:rFonts w:ascii="微软雅黑" w:eastAsia="微软雅黑" w:hAnsi="微软雅黑" w:hint="eastAsia"/>
          <w:szCs w:val="21"/>
        </w:rPr>
        <w:t>%，A</w:t>
      </w:r>
      <w:r>
        <w:rPr>
          <w:rFonts w:ascii="微软雅黑" w:eastAsia="微软雅黑" w:hAnsi="微软雅黑"/>
          <w:szCs w:val="21"/>
        </w:rPr>
        <w:t>3</w:t>
      </w:r>
      <w:r>
        <w:rPr>
          <w:rFonts w:ascii="微软雅黑" w:eastAsia="微软雅黑" w:hAnsi="微软雅黑" w:hint="eastAsia"/>
          <w:szCs w:val="21"/>
        </w:rPr>
        <w:t>人群增长4</w:t>
      </w:r>
      <w:r>
        <w:rPr>
          <w:rFonts w:ascii="微软雅黑" w:eastAsia="微软雅黑" w:hAnsi="微软雅黑"/>
          <w:szCs w:val="21"/>
        </w:rPr>
        <w:t>00</w:t>
      </w:r>
      <w:r>
        <w:rPr>
          <w:rFonts w:ascii="微软雅黑" w:eastAsia="微软雅黑" w:hAnsi="微软雅黑" w:hint="eastAsia"/>
          <w:szCs w:val="21"/>
        </w:rPr>
        <w:t>%+，A</w:t>
      </w:r>
      <w:r>
        <w:rPr>
          <w:rFonts w:ascii="微软雅黑" w:eastAsia="微软雅黑" w:hAnsi="微软雅黑"/>
          <w:szCs w:val="21"/>
        </w:rPr>
        <w:t>4</w:t>
      </w:r>
      <w:r>
        <w:rPr>
          <w:rFonts w:ascii="微软雅黑" w:eastAsia="微软雅黑" w:hAnsi="微软雅黑" w:hint="eastAsia"/>
          <w:szCs w:val="21"/>
        </w:rPr>
        <w:t>人群增长6</w:t>
      </w:r>
      <w:r>
        <w:rPr>
          <w:rFonts w:ascii="微软雅黑" w:eastAsia="微软雅黑" w:hAnsi="微软雅黑"/>
          <w:szCs w:val="21"/>
        </w:rPr>
        <w:t>00</w:t>
      </w:r>
      <w:r>
        <w:rPr>
          <w:rFonts w:ascii="微软雅黑" w:eastAsia="微软雅黑" w:hAnsi="微软雅黑" w:hint="eastAsia"/>
          <w:szCs w:val="21"/>
        </w:rPr>
        <w:t>%+</w:t>
      </w:r>
      <w:r w:rsidR="008F2B22">
        <w:rPr>
          <w:rFonts w:ascii="微软雅黑" w:eastAsia="微软雅黑" w:hAnsi="微软雅黑" w:hint="eastAsia"/>
          <w:szCs w:val="21"/>
        </w:rPr>
        <w:t>。</w:t>
      </w:r>
      <w:bookmarkStart w:id="0" w:name="_GoBack"/>
      <w:bookmarkEnd w:id="0"/>
    </w:p>
    <w:p w14:paraId="7A0CAD94" w14:textId="03387512" w:rsidR="00BC7577" w:rsidRPr="00DB5F08" w:rsidRDefault="00122E8C" w:rsidP="00DB5F08">
      <w:pPr>
        <w:pStyle w:val="ab"/>
        <w:spacing w:before="100" w:beforeAutospacing="1" w:after="100" w:afterAutospacing="1"/>
        <w:ind w:firstLineChars="0" w:firstLine="0"/>
        <w:jc w:val="center"/>
        <w:rPr>
          <w:rFonts w:ascii="微软雅黑" w:eastAsia="微软雅黑" w:hAnsi="微软雅黑" w:hint="eastAsia"/>
          <w:szCs w:val="21"/>
        </w:rPr>
      </w:pPr>
      <w:r>
        <w:rPr>
          <w:noProof/>
        </w:rPr>
        <w:drawing>
          <wp:inline distT="0" distB="0" distL="0" distR="0" wp14:anchorId="152C296D" wp14:editId="517F7E5A">
            <wp:extent cx="4772964" cy="3044758"/>
            <wp:effectExtent l="0" t="0" r="254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04352" cy="306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7577" w:rsidRPr="00DB5F08" w:rsidSect="00970C5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9B704B" w14:textId="77777777" w:rsidR="008A31E9" w:rsidRDefault="008A31E9">
      <w:r>
        <w:separator/>
      </w:r>
    </w:p>
  </w:endnote>
  <w:endnote w:type="continuationSeparator" w:id="0">
    <w:p w14:paraId="38370156" w14:textId="77777777" w:rsidR="008A31E9" w:rsidRDefault="008A3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1BEA45" w14:textId="77777777" w:rsidR="00DB5F08" w:rsidRDefault="00DB5F08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10595C" w14:textId="77777777" w:rsidR="008A31E9" w:rsidRDefault="008A31E9">
      <w:r>
        <w:separator/>
      </w:r>
    </w:p>
  </w:footnote>
  <w:footnote w:type="continuationSeparator" w:id="0">
    <w:p w14:paraId="0954522A" w14:textId="77777777" w:rsidR="008A31E9" w:rsidRDefault="008A31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4790AB" w14:textId="77777777" w:rsidR="00DB5F08" w:rsidRDefault="00DB5F08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072910" w14:textId="77777777" w:rsidR="00DB5F08" w:rsidRDefault="00DB5F08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4AA0B1B"/>
    <w:multiLevelType w:val="hybridMultilevel"/>
    <w:tmpl w:val="C0B2E926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214175C9"/>
    <w:multiLevelType w:val="hybridMultilevel"/>
    <w:tmpl w:val="916ED3F8"/>
    <w:lvl w:ilvl="0" w:tplc="6FEE6B2C">
      <w:start w:val="1"/>
      <w:numFmt w:val="decimal"/>
      <w:lvlText w:val="%1、"/>
      <w:lvlJc w:val="left"/>
      <w:pPr>
        <w:ind w:left="126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26C22A2C"/>
    <w:multiLevelType w:val="hybridMultilevel"/>
    <w:tmpl w:val="C1E2B1EC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317407F"/>
    <w:multiLevelType w:val="hybridMultilevel"/>
    <w:tmpl w:val="EF9CC028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A1031C7"/>
    <w:multiLevelType w:val="hybridMultilevel"/>
    <w:tmpl w:val="A300A06C"/>
    <w:lvl w:ilvl="0" w:tplc="6FEE6B2C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AF33940"/>
    <w:multiLevelType w:val="hybridMultilevel"/>
    <w:tmpl w:val="FDBCABFE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DAB021A"/>
    <w:multiLevelType w:val="hybridMultilevel"/>
    <w:tmpl w:val="8B20B3A6"/>
    <w:lvl w:ilvl="0" w:tplc="6FEE6B2C">
      <w:start w:val="1"/>
      <w:numFmt w:val="decimal"/>
      <w:lvlText w:val="%1、"/>
      <w:lvlJc w:val="left"/>
      <w:pPr>
        <w:ind w:left="126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1" w15:restartNumberingAfterBreak="0">
    <w:nsid w:val="3DBF7D63"/>
    <w:multiLevelType w:val="hybridMultilevel"/>
    <w:tmpl w:val="0846B77A"/>
    <w:lvl w:ilvl="0" w:tplc="6FEE6B2C">
      <w:start w:val="1"/>
      <w:numFmt w:val="decimal"/>
      <w:lvlText w:val="%1、"/>
      <w:lvlJc w:val="left"/>
      <w:pPr>
        <w:ind w:left="126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2" w15:restartNumberingAfterBreak="0">
    <w:nsid w:val="3FF56DC1"/>
    <w:multiLevelType w:val="hybridMultilevel"/>
    <w:tmpl w:val="0846B77A"/>
    <w:lvl w:ilvl="0" w:tplc="6FEE6B2C">
      <w:start w:val="1"/>
      <w:numFmt w:val="decimal"/>
      <w:lvlText w:val="%1、"/>
      <w:lvlJc w:val="left"/>
      <w:pPr>
        <w:ind w:left="126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3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5" w15:restartNumberingAfterBreak="0">
    <w:nsid w:val="48FE73F8"/>
    <w:multiLevelType w:val="hybridMultilevel"/>
    <w:tmpl w:val="6752332A"/>
    <w:lvl w:ilvl="0" w:tplc="6FEE6B2C">
      <w:start w:val="1"/>
      <w:numFmt w:val="decimal"/>
      <w:lvlText w:val="%1、"/>
      <w:lvlJc w:val="left"/>
      <w:pPr>
        <w:ind w:left="126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F193C06"/>
    <w:multiLevelType w:val="hybridMultilevel"/>
    <w:tmpl w:val="EE9EE918"/>
    <w:lvl w:ilvl="0" w:tplc="6FEE6B2C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1135581"/>
    <w:multiLevelType w:val="hybridMultilevel"/>
    <w:tmpl w:val="21621ABA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674B7659"/>
    <w:multiLevelType w:val="hybridMultilevel"/>
    <w:tmpl w:val="07128590"/>
    <w:lvl w:ilvl="0" w:tplc="6FEE6B2C">
      <w:start w:val="1"/>
      <w:numFmt w:val="decimal"/>
      <w:lvlText w:val="%1、"/>
      <w:lvlJc w:val="left"/>
      <w:pPr>
        <w:ind w:left="126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73584C43"/>
    <w:multiLevelType w:val="hybridMultilevel"/>
    <w:tmpl w:val="CB12E49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4"/>
  </w:num>
  <w:num w:numId="2">
    <w:abstractNumId w:val="13"/>
  </w:num>
  <w:num w:numId="3">
    <w:abstractNumId w:val="2"/>
  </w:num>
  <w:num w:numId="4">
    <w:abstractNumId w:val="4"/>
  </w:num>
  <w:num w:numId="5">
    <w:abstractNumId w:val="0"/>
  </w:num>
  <w:num w:numId="6">
    <w:abstractNumId w:val="27"/>
  </w:num>
  <w:num w:numId="7">
    <w:abstractNumId w:val="24"/>
  </w:num>
  <w:num w:numId="8">
    <w:abstractNumId w:val="19"/>
  </w:num>
  <w:num w:numId="9">
    <w:abstractNumId w:val="17"/>
  </w:num>
  <w:num w:numId="10">
    <w:abstractNumId w:val="16"/>
  </w:num>
  <w:num w:numId="11">
    <w:abstractNumId w:val="21"/>
  </w:num>
  <w:num w:numId="12">
    <w:abstractNumId w:val="25"/>
  </w:num>
  <w:num w:numId="13">
    <w:abstractNumId w:val="9"/>
  </w:num>
  <w:num w:numId="14">
    <w:abstractNumId w:val="23"/>
  </w:num>
  <w:num w:numId="15">
    <w:abstractNumId w:val="20"/>
  </w:num>
  <w:num w:numId="16">
    <w:abstractNumId w:val="5"/>
  </w:num>
  <w:num w:numId="17">
    <w:abstractNumId w:val="6"/>
  </w:num>
  <w:num w:numId="18">
    <w:abstractNumId w:val="26"/>
  </w:num>
  <w:num w:numId="19">
    <w:abstractNumId w:val="1"/>
  </w:num>
  <w:num w:numId="20">
    <w:abstractNumId w:val="10"/>
  </w:num>
  <w:num w:numId="21">
    <w:abstractNumId w:val="22"/>
  </w:num>
  <w:num w:numId="22">
    <w:abstractNumId w:val="18"/>
  </w:num>
  <w:num w:numId="23">
    <w:abstractNumId w:val="15"/>
  </w:num>
  <w:num w:numId="24">
    <w:abstractNumId w:val="3"/>
  </w:num>
  <w:num w:numId="25">
    <w:abstractNumId w:val="12"/>
  </w:num>
  <w:num w:numId="26">
    <w:abstractNumId w:val="11"/>
  </w:num>
  <w:num w:numId="27">
    <w:abstractNumId w:val="7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33B59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2E8C"/>
    <w:rsid w:val="001265C9"/>
    <w:rsid w:val="00131A61"/>
    <w:rsid w:val="00136B4D"/>
    <w:rsid w:val="00142184"/>
    <w:rsid w:val="001458CE"/>
    <w:rsid w:val="00146A94"/>
    <w:rsid w:val="001540DA"/>
    <w:rsid w:val="00155EAD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67E53"/>
    <w:rsid w:val="002707E7"/>
    <w:rsid w:val="00270EF0"/>
    <w:rsid w:val="002712AF"/>
    <w:rsid w:val="00274F8A"/>
    <w:rsid w:val="002826E2"/>
    <w:rsid w:val="00290500"/>
    <w:rsid w:val="002A004E"/>
    <w:rsid w:val="002A093B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3796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0D43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21453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1411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A31E9"/>
    <w:rsid w:val="008B2200"/>
    <w:rsid w:val="008B689B"/>
    <w:rsid w:val="008C2693"/>
    <w:rsid w:val="008F2B22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07C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41B34"/>
    <w:rsid w:val="00B5241D"/>
    <w:rsid w:val="00B54EBC"/>
    <w:rsid w:val="00B65AE4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B5F08"/>
    <w:rsid w:val="00DC06C2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DFCBB05-499C-2F4D-B293-49681C19F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265</Words>
  <Characters>1514</Characters>
  <Application>Microsoft Office Word</Application>
  <DocSecurity>0</DocSecurity>
  <PresentationFormat/>
  <Lines>12</Lines>
  <Paragraphs>3</Paragraphs>
  <Slides>0</Slides>
  <Notes>0</Notes>
  <HiddenSlides>0</HiddenSlides>
  <MMClips>0</MMClips>
  <ScaleCrop>false</ScaleCrop>
  <Company>WWW.YlmF.CoM</Company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3</cp:revision>
  <cp:lastPrinted>2012-10-11T08:46:00Z</cp:lastPrinted>
  <dcterms:created xsi:type="dcterms:W3CDTF">2021-02-20T03:48:00Z</dcterms:created>
  <dcterms:modified xsi:type="dcterms:W3CDTF">2021-02-20T06:05:00Z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