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bookmarkStart w:id="0" w:name="_GoBack"/>
      <w:r>
        <w:rPr>
          <w:rFonts w:hint="eastAsia" w:ascii="微软雅黑" w:hAnsi="微软雅黑" w:eastAsia="微软雅黑"/>
          <w:b/>
          <w:sz w:val="32"/>
          <w:szCs w:val="32"/>
        </w:rPr>
        <w:t>美年达×美图，#万圣双面舞会#</w:t>
      </w:r>
    </w:p>
    <w:bookmarkEnd w:id="0"/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美年达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食品饮料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.10.</w:t>
      </w:r>
      <w:r>
        <w:rPr>
          <w:rFonts w:ascii="微软雅黑" w:hAnsi="微软雅黑" w:eastAsia="微软雅黑"/>
          <w:sz w:val="21"/>
          <w:szCs w:val="21"/>
        </w:rPr>
        <w:t>26</w:t>
      </w:r>
      <w:r>
        <w:rPr>
          <w:rFonts w:hint="eastAsia" w:ascii="微软雅黑" w:hAnsi="微软雅黑" w:eastAsia="微软雅黑"/>
          <w:sz w:val="21"/>
          <w:szCs w:val="21"/>
        </w:rPr>
        <w:t>-11.</w:t>
      </w:r>
      <w:r>
        <w:rPr>
          <w:rFonts w:ascii="微软雅黑" w:hAnsi="微软雅黑" w:eastAsia="微软雅黑"/>
          <w:sz w:val="21"/>
          <w:szCs w:val="21"/>
        </w:rPr>
        <w:t>05</w:t>
      </w:r>
    </w:p>
    <w:p>
      <w:pPr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社会化营销类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随着“尖叫经济”的流行，并呈现出越精致、越沉浸、越圈粉的趋势。美图用户在节日期间的活跃度，远高出工作日135%，尤其在万圣这样强视觉冲击的节日节点。美图精致沉浸式的“拍-修-秀”一站式互动场景，呈现出万圣营销的绝对优势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作为万圣营销专业玩家，继三年刷屏级万圣营销案例之后，美图节日营销IP「M-DAY计划」今年推出了#万圣双面舞会#的升级玩法，并携手美年达，为用户打造“混搭时刻，双面精彩”的独特万圣体验。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z w:val="21"/>
          <w:szCs w:val="21"/>
        </w:rPr>
        <w:t>通过美图精致沉浸式的“拍-修-秀”一站式互动场景，结合美年达产品的双口味特点，让用户沉浸节日氛围的同时，加深对美年达产品的记忆点。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pStyle w:val="21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  <w:color w:val="auto"/>
        </w:rPr>
      </w:pPr>
      <w:r>
        <w:rPr>
          <w:rFonts w:hint="eastAsia" w:ascii="微软雅黑" w:hAnsi="微软雅黑" w:eastAsia="微软雅黑"/>
          <w:color w:val="auto"/>
        </w:rPr>
        <w:t>双面揭幕：秀秀社区话题+官方《万圣双面舞会》H5</w:t>
      </w:r>
    </w:p>
    <w:p>
      <w:pPr>
        <w:pStyle w:val="21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  <w:color w:val="auto"/>
        </w:rPr>
      </w:pPr>
      <w:r>
        <w:rPr>
          <w:rFonts w:hint="eastAsia" w:ascii="微软雅黑" w:hAnsi="微软雅黑" w:eastAsia="微软雅黑"/>
          <w:color w:val="auto"/>
        </w:rPr>
        <w:t>登场狂欢：品牌创意H5+CG特效妆容</w:t>
      </w:r>
    </w:p>
    <w:p>
      <w:pPr>
        <w:pStyle w:val="21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hint="eastAsia" w:ascii="微软雅黑" w:hAnsi="微软雅黑" w:eastAsia="微软雅黑"/>
          <w:b/>
          <w:sz w:val="22"/>
          <w:lang w:val="en-US" w:eastAsia="zh-CN"/>
        </w:rPr>
      </w:pPr>
      <w:r>
        <w:rPr>
          <w:rFonts w:hint="eastAsia" w:ascii="微软雅黑" w:hAnsi="微软雅黑" w:eastAsia="微软雅黑"/>
          <w:color w:val="auto"/>
        </w:rPr>
        <w:t>玩美落幕：站内外助推+pr发酵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 w:cs="微软雅黑"/>
          <w:b/>
          <w:bCs/>
          <w:color w:val="auto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</w:rPr>
        <w:t>1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eastAsia="zh-CN"/>
        </w:rPr>
        <w:t>、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</w:rPr>
        <w:t>创意H5点燃万圣氛围 #万圣双面舞会#话题社交造势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打造《万圣双面舞会》H5，用户通过挑选 4 款万圣妆容，拉动触点即可调节左右半脸妆容比例的设置，测出自己的 “双面派”个性关键词。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通过植入美年达葡萄、橙子2个口味元素的画面冲击，强化“双面舞会”主题，让用户沉浸节日氛围其中同时对美年达产品有鲜明的记忆点。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 w:cs="微软雅黑"/>
          <w:color w:val="auto"/>
          <w:sz w:val="21"/>
          <w:szCs w:val="21"/>
        </w:rPr>
      </w:pPr>
      <w:r>
        <w:rPr>
          <w:rFonts w:ascii="微软雅黑" w:hAnsi="微软雅黑" w:eastAsia="微软雅黑" w:cs="微软雅黑"/>
          <w:color w:val="auto"/>
          <w:sz w:val="21"/>
          <w:szCs w:val="21"/>
        </w:rPr>
        <w:drawing>
          <wp:inline distT="0" distB="0" distL="0" distR="0">
            <wp:extent cx="4788535" cy="2593975"/>
            <wp:effectExtent l="0" t="0" r="12065" b="15875"/>
            <wp:docPr id="6" name="图片 6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8535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/>
          <w:color w:val="auto"/>
          <w:spacing w:val="15"/>
          <w:sz w:val="21"/>
          <w:szCs w:val="21"/>
        </w:rPr>
      </w:pPr>
      <w:r>
        <w:rPr>
          <w:rFonts w:ascii="微软雅黑" w:hAnsi="微软雅黑" w:eastAsia="微软雅黑" w:cs="微软雅黑"/>
          <w:color w:val="auto"/>
          <w:spacing w:val="5"/>
          <w:sz w:val="21"/>
          <w:szCs w:val="21"/>
          <w:shd w:val="clear" w:color="auto" w:fill="FFFFFF"/>
        </w:rPr>
        <w:drawing>
          <wp:inline distT="0" distB="0" distL="0" distR="0">
            <wp:extent cx="4813935" cy="2342515"/>
            <wp:effectExtent l="0" t="0" r="5715" b="635"/>
            <wp:docPr id="4" name="图片 4" descr="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-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3935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2</w:t>
      </w:r>
      <w:r>
        <w:rPr>
          <w:rFonts w:hint="eastAsia" w:ascii="微软雅黑" w:hAnsi="微软雅黑" w:eastAsia="微软雅黑"/>
          <w:b/>
          <w:color w:val="auto"/>
          <w:sz w:val="21"/>
          <w:szCs w:val="21"/>
          <w:lang w:eastAsia="zh-CN"/>
        </w:rPr>
        <w:t>、</w:t>
      </w: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全新CG妆跨次元助阵，双面果味AR 强化满满仪式感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auto"/>
          <w:spacing w:val="15"/>
          <w:sz w:val="21"/>
          <w:szCs w:val="21"/>
        </w:rPr>
      </w:pPr>
      <w:r>
        <w:rPr>
          <w:rFonts w:hint="eastAsia" w:ascii="微软雅黑" w:hAnsi="微软雅黑" w:eastAsia="微软雅黑"/>
          <w:color w:val="auto"/>
          <w:spacing w:val="15"/>
          <w:sz w:val="21"/>
          <w:szCs w:val="21"/>
        </w:rPr>
        <w:t>定制《万圣密室逃脱》H5，结合时下热门的密室逃脱主题激发用户热情，更有全新黑科技万圣CG妆与经典流行鬼怪妆跨次元携手。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/>
          <w:color w:val="auto"/>
          <w:spacing w:val="15"/>
          <w:sz w:val="21"/>
          <w:szCs w:val="21"/>
        </w:rPr>
      </w:pPr>
      <w:r>
        <w:rPr>
          <w:rFonts w:ascii="微软雅黑" w:hAnsi="微软雅黑" w:eastAsia="微软雅黑"/>
          <w:color w:val="auto"/>
          <w:spacing w:val="15"/>
          <w:sz w:val="21"/>
          <w:szCs w:val="21"/>
        </w:rPr>
        <w:drawing>
          <wp:inline distT="0" distB="0" distL="0" distR="0">
            <wp:extent cx="4636135" cy="2510790"/>
            <wp:effectExtent l="0" t="0" r="12065" b="3810"/>
            <wp:docPr id="7" name="图片 7" descr="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-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6135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auto"/>
          <w:spacing w:val="15"/>
          <w:sz w:val="21"/>
          <w:szCs w:val="21"/>
        </w:rPr>
      </w:pPr>
      <w:r>
        <w:rPr>
          <w:rFonts w:hint="eastAsia" w:ascii="微软雅黑" w:hAnsi="微软雅黑" w:eastAsia="微软雅黑"/>
          <w:color w:val="auto"/>
          <w:spacing w:val="15"/>
          <w:sz w:val="21"/>
          <w:szCs w:val="21"/>
        </w:rPr>
        <w:t>美年达「双面果味造型」AR特效对应美年达3种口味，打造“百菠味小丑妆”“橙味精灵妆”“葡萄味巫师妆”，用户通过张嘴触达AR特效切换妆效造型。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/>
          <w:b/>
          <w:color w:val="auto"/>
          <w:sz w:val="21"/>
          <w:szCs w:val="21"/>
        </w:rPr>
      </w:pPr>
      <w:r>
        <w:rPr>
          <w:rFonts w:ascii="微软雅黑" w:hAnsi="微软雅黑" w:eastAsia="微软雅黑"/>
          <w:color w:val="auto"/>
          <w:spacing w:val="15"/>
          <w:sz w:val="21"/>
          <w:szCs w:val="21"/>
        </w:rPr>
        <w:drawing>
          <wp:inline distT="0" distB="0" distL="0" distR="0">
            <wp:extent cx="5187315" cy="3072130"/>
            <wp:effectExtent l="0" t="0" r="13335" b="13970"/>
            <wp:docPr id="2" name="图片 2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7315" cy="30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3</w:t>
      </w:r>
      <w:r>
        <w:rPr>
          <w:rFonts w:hint="eastAsia" w:ascii="微软雅黑" w:hAnsi="微软雅黑" w:eastAsia="微软雅黑"/>
          <w:b/>
          <w:color w:val="auto"/>
          <w:sz w:val="21"/>
          <w:szCs w:val="21"/>
          <w:lang w:eastAsia="zh-CN"/>
        </w:rPr>
        <w:t>、</w:t>
      </w: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站内外立体式推广，强势资源助推品牌尖叫出圈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auto"/>
          <w:spacing w:val="15"/>
          <w:sz w:val="21"/>
          <w:szCs w:val="21"/>
        </w:rPr>
      </w:pPr>
      <w:r>
        <w:rPr>
          <w:rFonts w:hint="eastAsia" w:ascii="微软雅黑" w:hAnsi="微软雅黑" w:eastAsia="微软雅黑"/>
          <w:color w:val="auto"/>
          <w:spacing w:val="15"/>
          <w:sz w:val="21"/>
          <w:szCs w:val="21"/>
        </w:rPr>
        <w:t>整合美图站内优质资源，抢占用户第一视觉。通过“万圣-萌拍”专区聚合流量，配合平台运营小助手 @MT小美酱 对用户圈的私信推送。联合美图系微博矩阵同步发声，有效拉升了活动声量。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color w:val="000000"/>
          <w:spacing w:val="15"/>
          <w:sz w:val="21"/>
          <w:szCs w:val="21"/>
        </w:rPr>
        <w:drawing>
          <wp:inline distT="0" distB="0" distL="0" distR="0">
            <wp:extent cx="5261610" cy="3798570"/>
            <wp:effectExtent l="0" t="0" r="15240" b="11430"/>
            <wp:docPr id="1" name="图片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9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auto"/>
          <w:spacing w:val="15"/>
          <w:sz w:val="21"/>
          <w:szCs w:val="21"/>
          <w:highlight w:val="yellow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1</w:t>
      </w:r>
      <w:r>
        <w:rPr>
          <w:rFonts w:hint="eastAsia" w:ascii="微软雅黑" w:hAnsi="微软雅黑" w:eastAsia="微软雅黑"/>
          <w:color w:val="auto"/>
          <w:sz w:val="21"/>
          <w:szCs w:val="21"/>
          <w:lang w:eastAsia="zh-CN"/>
        </w:rPr>
        <w:t>、</w:t>
      </w:r>
      <w:r>
        <w:rPr>
          <w:rFonts w:hint="eastAsia" w:ascii="微软雅黑" w:hAnsi="微软雅黑" w:eastAsia="微软雅黑"/>
          <w:color w:val="auto"/>
          <w:spacing w:val="15"/>
          <w:sz w:val="21"/>
          <w:szCs w:val="21"/>
        </w:rPr>
        <w:t>#万圣双面舞会#秀秀社区话题仅一周，话题浏览量高达170万，UGC近4000。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auto"/>
          <w:spacing w:val="15"/>
          <w:sz w:val="21"/>
          <w:szCs w:val="21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2</w:t>
      </w:r>
      <w:r>
        <w:rPr>
          <w:rFonts w:hint="eastAsia" w:ascii="微软雅黑" w:hAnsi="微软雅黑" w:eastAsia="微软雅黑"/>
          <w:color w:val="auto"/>
          <w:sz w:val="21"/>
          <w:szCs w:val="21"/>
          <w:lang w:eastAsia="zh-CN"/>
        </w:rPr>
        <w:t>、</w:t>
      </w:r>
      <w:r>
        <w:rPr>
          <w:rFonts w:hint="eastAsia" w:ascii="微软雅黑" w:hAnsi="微软雅黑" w:eastAsia="微软雅黑"/>
          <w:color w:val="auto"/>
          <w:spacing w:val="15"/>
          <w:sz w:val="21"/>
          <w:szCs w:val="21"/>
        </w:rPr>
        <w:t>《万圣密室逃脱》H5突破150万PV，较往年上涨20%。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color w:val="auto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3</w:t>
      </w:r>
      <w:r>
        <w:rPr>
          <w:rFonts w:hint="eastAsia" w:ascii="微软雅黑" w:hAnsi="微软雅黑" w:eastAsia="微软雅黑"/>
          <w:color w:val="auto"/>
          <w:sz w:val="21"/>
          <w:szCs w:val="21"/>
          <w:lang w:eastAsia="zh-CN"/>
        </w:rPr>
        <w:t>、</w:t>
      </w:r>
      <w:r>
        <w:rPr>
          <w:rFonts w:hint="eastAsia" w:ascii="微软雅黑" w:hAnsi="微软雅黑" w:eastAsia="微软雅黑"/>
          <w:color w:val="auto"/>
          <w:spacing w:val="15"/>
          <w:sz w:val="21"/>
          <w:szCs w:val="21"/>
        </w:rPr>
        <w:t>AR曝光量超9105万，点击量超932万</w:t>
      </w:r>
      <w:r>
        <w:rPr>
          <w:rFonts w:hint="eastAsia" w:ascii="微软雅黑" w:hAnsi="微软雅黑" w:eastAsia="微软雅黑"/>
          <w:color w:val="auto"/>
          <w:spacing w:val="15"/>
          <w:sz w:val="21"/>
          <w:szCs w:val="21"/>
          <w:lang w:eastAsia="zh-CN"/>
        </w:rPr>
        <w:t>。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rPr>
          <w:rFonts w:ascii="微软雅黑" w:hAnsi="微软雅黑" w:eastAsia="微软雅黑"/>
          <w:color w:val="FF0000"/>
          <w:szCs w:val="21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D4C62"/>
    <w:multiLevelType w:val="singleLevel"/>
    <w:tmpl w:val="12ED4C6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6F6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0587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38AF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CFF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B63FE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468"/>
    <w:rsid w:val="007365E4"/>
    <w:rsid w:val="00753753"/>
    <w:rsid w:val="007538EE"/>
    <w:rsid w:val="00763A63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90B03"/>
    <w:rsid w:val="008B2200"/>
    <w:rsid w:val="008B689B"/>
    <w:rsid w:val="008C2693"/>
    <w:rsid w:val="008D7EF8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84BAA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068D1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76D8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82135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5B60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363E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02423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1B85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571D1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uiPriority w:val="99"/>
    <w:rPr>
      <w:sz w:val="18"/>
      <w:szCs w:val="18"/>
    </w:rPr>
  </w:style>
  <w:style w:type="paragraph" w:styleId="6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uiPriority w:val="0"/>
    <w:rPr>
      <w:color w:val="0000FF"/>
      <w:u w:val="single"/>
    </w:rPr>
  </w:style>
  <w:style w:type="character" w:customStyle="1" w:styleId="17">
    <w:name w:val="标题字符"/>
    <w:basedOn w:val="12"/>
    <w:link w:val="9"/>
    <w:uiPriority w:val="0"/>
    <w:rPr>
      <w:b/>
      <w:sz w:val="28"/>
      <w:lang w:eastAsia="en-US"/>
    </w:rPr>
  </w:style>
  <w:style w:type="character" w:customStyle="1" w:styleId="18">
    <w:name w:val="bottom1"/>
    <w:basedOn w:val="12"/>
    <w:uiPriority w:val="0"/>
    <w:rPr>
      <w:color w:val="6E6E6E"/>
    </w:rPr>
  </w:style>
  <w:style w:type="character" w:customStyle="1" w:styleId="19">
    <w:name w:val="apple-converted-space"/>
    <w:basedOn w:val="12"/>
    <w:uiPriority w:val="0"/>
  </w:style>
  <w:style w:type="character" w:customStyle="1" w:styleId="20">
    <w:name w:val="apple-style-span"/>
    <w:basedOn w:val="12"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字符"/>
    <w:basedOn w:val="12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BFB0659-9711-F643-9480-E7AA6DB0F27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5</Pages>
  <Words>232</Words>
  <Characters>1325</Characters>
  <Lines>11</Lines>
  <Paragraphs>3</Paragraphs>
  <TotalTime>0</TotalTime>
  <ScaleCrop>false</ScaleCrop>
  <LinksUpToDate>false</LinksUpToDate>
  <CharactersWithSpaces>1554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韩旭</cp:lastModifiedBy>
  <cp:lastPrinted>2012-10-11T08:46:00Z</cp:lastPrinted>
  <dcterms:modified xsi:type="dcterms:W3CDTF">2021-02-21T06:55:08Z</dcterms:modified>
  <dc:title>No</dc:title>
  <cp:revision>54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