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shd w:val="clear" w:color="auto" w:fill="FFFFFF"/>
        <w:autoSpaceDN w:val="0"/>
        <w:spacing w:before="240" w:beforeLines="100" w:after="240" w:afterLines="100"/>
        <w:jc w:val="center"/>
        <w:textAlignment w:val="baseline"/>
        <w:rPr>
          <w:rFonts w:ascii="微软雅黑" w:hAnsi="微软雅黑" w:eastAsia="微软雅黑"/>
          <w:b/>
          <w:color w:val="EAB300"/>
          <w:sz w:val="32"/>
          <w:szCs w:val="32"/>
        </w:rPr>
      </w:pPr>
      <w:bookmarkStart w:id="0" w:name="_GoBack"/>
      <w:r>
        <w:rPr>
          <w:rFonts w:hint="eastAsia" w:ascii="微软雅黑" w:hAnsi="微软雅黑" w:eastAsia="微软雅黑"/>
          <w:b/>
          <w:sz w:val="32"/>
          <w:szCs w:val="32"/>
          <w:lang w:val="en-US" w:eastAsia="zh-CN"/>
        </w:rPr>
        <w:t>一杯咖啡里的脱贫故事</w:t>
      </w:r>
    </w:p>
    <w:bookmarkEnd w:id="0"/>
    <w:p>
      <w:pPr>
        <w:textAlignment w:val="baseline"/>
        <w:rPr>
          <w:rFonts w:hint="default" w:ascii="微软雅黑" w:hAnsi="微软雅黑" w:eastAsia="微软雅黑"/>
          <w:sz w:val="21"/>
          <w:szCs w:val="21"/>
          <w:lang w:val="en-US" w:eastAsia="zh-CN"/>
        </w:rPr>
      </w:pPr>
      <w:r>
        <w:rPr>
          <w:rFonts w:hint="eastAsia" w:ascii="微软雅黑" w:hAnsi="微软雅黑" w:eastAsia="微软雅黑"/>
          <w:b/>
          <w:sz w:val="21"/>
          <w:szCs w:val="21"/>
        </w:rPr>
        <w:t>广 告 主：</w:t>
      </w:r>
      <w:r>
        <w:rPr>
          <w:rFonts w:hint="eastAsia" w:ascii="微软雅黑" w:hAnsi="微软雅黑" w:eastAsia="微软雅黑"/>
          <w:sz w:val="21"/>
          <w:szCs w:val="21"/>
          <w:lang w:val="en-US" w:eastAsia="zh-CN"/>
        </w:rPr>
        <w:t>中国搜索</w:t>
      </w:r>
    </w:p>
    <w:p>
      <w:pPr>
        <w:textAlignment w:val="baseline"/>
        <w:rPr>
          <w:rFonts w:hint="default" w:ascii="微软雅黑" w:hAnsi="微软雅黑" w:eastAsia="微软雅黑"/>
          <w:sz w:val="21"/>
          <w:szCs w:val="21"/>
          <w:lang w:val="en-US" w:eastAsia="zh-CN"/>
        </w:rPr>
      </w:pPr>
      <w:r>
        <w:rPr>
          <w:rFonts w:hint="eastAsia" w:ascii="微软雅黑" w:hAnsi="微软雅黑" w:eastAsia="微软雅黑"/>
          <w:b/>
          <w:sz w:val="21"/>
          <w:szCs w:val="21"/>
        </w:rPr>
        <w:t>所属行业：</w:t>
      </w:r>
      <w:r>
        <w:rPr>
          <w:rFonts w:hint="eastAsia" w:ascii="微软雅黑" w:hAnsi="微软雅黑" w:eastAsia="微软雅黑"/>
          <w:sz w:val="21"/>
          <w:szCs w:val="21"/>
          <w:lang w:val="en-US" w:eastAsia="zh-CN"/>
        </w:rPr>
        <w:t>党政机构</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20</w:t>
      </w:r>
      <w:r>
        <w:rPr>
          <w:rFonts w:hint="eastAsia" w:ascii="微软雅黑" w:hAnsi="微软雅黑" w:eastAsia="微软雅黑"/>
          <w:sz w:val="21"/>
          <w:szCs w:val="21"/>
        </w:rPr>
        <w:t>.0</w:t>
      </w:r>
      <w:r>
        <w:rPr>
          <w:rFonts w:hint="eastAsia" w:ascii="微软雅黑" w:hAnsi="微软雅黑" w:eastAsia="微软雅黑"/>
          <w:sz w:val="21"/>
          <w:szCs w:val="21"/>
          <w:lang w:val="en-US" w:eastAsia="zh-CN"/>
        </w:rPr>
        <w:t>8</w:t>
      </w:r>
      <w:r>
        <w:rPr>
          <w:rFonts w:hint="eastAsia" w:ascii="微软雅黑" w:hAnsi="微软雅黑" w:eastAsia="微软雅黑"/>
          <w:sz w:val="21"/>
          <w:szCs w:val="21"/>
        </w:rPr>
        <w:t>.</w:t>
      </w:r>
      <w:r>
        <w:rPr>
          <w:rFonts w:hint="eastAsia" w:ascii="微软雅黑" w:hAnsi="微软雅黑" w:eastAsia="微软雅黑"/>
          <w:sz w:val="21"/>
          <w:szCs w:val="21"/>
          <w:lang w:val="en-US" w:eastAsia="zh-CN"/>
        </w:rPr>
        <w:t>25</w:t>
      </w:r>
      <w:r>
        <w:rPr>
          <w:rFonts w:hint="eastAsia" w:ascii="微软雅黑" w:hAnsi="微软雅黑" w:eastAsia="微软雅黑"/>
          <w:sz w:val="21"/>
          <w:szCs w:val="21"/>
        </w:rPr>
        <w:t>-1</w:t>
      </w:r>
      <w:r>
        <w:rPr>
          <w:rFonts w:hint="eastAsia" w:ascii="微软雅黑" w:hAnsi="微软雅黑" w:eastAsia="微软雅黑"/>
          <w:sz w:val="21"/>
          <w:szCs w:val="21"/>
          <w:lang w:val="en-US" w:eastAsia="zh-CN"/>
        </w:rPr>
        <w:t>1</w:t>
      </w:r>
      <w:r>
        <w:rPr>
          <w:rFonts w:hint="eastAsia" w:ascii="微软雅黑" w:hAnsi="微软雅黑" w:eastAsia="微软雅黑"/>
          <w:sz w:val="21"/>
          <w:szCs w:val="21"/>
        </w:rPr>
        <w:t>.</w:t>
      </w:r>
      <w:r>
        <w:rPr>
          <w:rFonts w:hint="eastAsia" w:ascii="微软雅黑" w:hAnsi="微软雅黑" w:eastAsia="微软雅黑"/>
          <w:sz w:val="21"/>
          <w:szCs w:val="21"/>
          <w:lang w:val="en-US" w:eastAsia="zh-CN"/>
        </w:rPr>
        <w:t>30</w:t>
      </w:r>
    </w:p>
    <w:p>
      <w:pPr>
        <w:rPr>
          <w:rFonts w:hint="eastAsia"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视频内容营销类</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rPr>
          <w:rFonts w:ascii="微软雅黑" w:hAnsi="微软雅黑" w:eastAsia="微软雅黑"/>
          <w:b/>
          <w:color w:val="0000FF"/>
          <w:sz w:val="28"/>
          <w:szCs w:val="28"/>
        </w:rPr>
      </w:pPr>
      <w:r>
        <w:rPr>
          <w:rFonts w:hint="eastAsia" w:ascii="微软雅黑" w:hAnsi="微软雅黑" w:eastAsia="微软雅黑"/>
          <w:b/>
          <w:color w:val="0000FF"/>
          <w:sz w:val="28"/>
          <w:szCs w:val="28"/>
        </w:rPr>
        <w:t>营销背景</w:t>
      </w:r>
      <w:r>
        <w:rPr>
          <w:rFonts w:hint="eastAsia" w:ascii="微软雅黑" w:hAnsi="微软雅黑" w:eastAsia="微软雅黑"/>
          <w:b/>
          <w:color w:val="0000FF"/>
          <w:sz w:val="28"/>
          <w:szCs w:val="28"/>
          <w:lang w:val="en-US" w:eastAsia="zh-CN"/>
        </w:rPr>
        <w:t>与</w:t>
      </w:r>
      <w:r>
        <w:rPr>
          <w:rFonts w:hint="eastAsia" w:ascii="微软雅黑" w:hAnsi="微软雅黑" w:eastAsia="微软雅黑"/>
          <w:b/>
          <w:color w:val="0000FF"/>
          <w:sz w:val="28"/>
          <w:szCs w:val="28"/>
        </w:rPr>
        <w:t>目标</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textAlignment w:val="baseline"/>
        <w:rPr>
          <w:rFonts w:hint="eastAsia" w:ascii="微软雅黑" w:hAnsi="微软雅黑" w:eastAsia="微软雅黑"/>
          <w:sz w:val="21"/>
          <w:szCs w:val="21"/>
        </w:rPr>
      </w:pPr>
      <w:r>
        <w:rPr>
          <w:rFonts w:hint="eastAsia" w:ascii="微软雅黑" w:hAnsi="微软雅黑" w:eastAsia="微软雅黑"/>
          <w:sz w:val="21"/>
          <w:szCs w:val="21"/>
        </w:rPr>
        <w:t>以脱贫攻坚决战决胜、全面建成小康社会为主要落脚点，展现量化数据并讲述数据背后的故事，尤其是党的十八大以来精准脱贫的成就。可以与国际社会上其他国家减贫模式对比，凸显中国智慧和中国方案。</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rPr>
          <w:rFonts w:hint="eastAsia" w:ascii="微软雅黑" w:hAnsi="微软雅黑" w:eastAsia="微软雅黑"/>
          <w:b/>
          <w:color w:val="0000FF"/>
          <w:sz w:val="28"/>
          <w:szCs w:val="28"/>
        </w:rPr>
      </w:pPr>
      <w:r>
        <w:rPr>
          <w:rFonts w:hint="eastAsia" w:ascii="微软雅黑" w:hAnsi="微软雅黑" w:eastAsia="微软雅黑"/>
          <w:b/>
          <w:color w:val="0000FF"/>
          <w:sz w:val="28"/>
          <w:szCs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textAlignment w:val="baseline"/>
        <w:rPr>
          <w:rFonts w:hint="eastAsia" w:ascii="微软雅黑" w:hAnsi="微软雅黑" w:eastAsia="微软雅黑"/>
          <w:b/>
          <w:bCs/>
          <w:color w:val="0000FF"/>
          <w:sz w:val="21"/>
          <w:szCs w:val="21"/>
          <w:lang w:val="en-US" w:eastAsia="zh-CN"/>
        </w:rPr>
      </w:pPr>
      <w:r>
        <w:rPr>
          <w:rFonts w:hint="eastAsia" w:ascii="微软雅黑" w:hAnsi="微软雅黑" w:eastAsia="微软雅黑"/>
          <w:b/>
          <w:bCs/>
          <w:color w:val="0000FF"/>
          <w:sz w:val="21"/>
          <w:szCs w:val="21"/>
          <w:lang w:val="en-US" w:eastAsia="zh-CN"/>
        </w:rPr>
        <w:t>策略：</w:t>
      </w:r>
    </w:p>
    <w:p>
      <w:pPr>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1、</w:t>
      </w:r>
      <w:r>
        <w:rPr>
          <w:rFonts w:hint="eastAsia" w:ascii="微软雅黑" w:hAnsi="微软雅黑" w:eastAsia="微软雅黑"/>
          <w:sz w:val="21"/>
          <w:szCs w:val="21"/>
        </w:rPr>
        <w:t>对于很多西方人来说，咖啡是一天的“续命剂”，有时可能比食物都更至关重要</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“coffee matters”就是咖啡族们的共同语言</w:t>
      </w:r>
      <w:r>
        <w:rPr>
          <w:rFonts w:hint="eastAsia" w:ascii="微软雅黑" w:hAnsi="微软雅黑" w:eastAsia="微软雅黑"/>
          <w:sz w:val="21"/>
          <w:szCs w:val="21"/>
          <w:lang w:eastAsia="zh-CN"/>
        </w:rPr>
        <w:t>。但同时，对于云南的咖啡农来说，咖啡就是他们生活的“续命剂”，就是他们的“食物”。“coffee matters”，因为咖啡是这些咖啡农的生活来源。</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t>用“coffee matters”这句简短有力的观点，将西方咖啡消费者和背后的中国咖啡生产者进行连接，一方面连接西方受众的普遍情绪，一方面将中国产业扶贫的信息合理自然地融入进去。</w:t>
      </w:r>
    </w:p>
    <w:p>
      <w:pPr>
        <w:keepNext w:val="0"/>
        <w:keepLines w:val="0"/>
        <w:pageBreakBefore w:val="0"/>
        <w:numPr>
          <w:numId w:val="0"/>
        </w:numPr>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2、在整体上避免“引入—扶贫主题—回归引入”的线性模块化叙事，采用生活线和扶贫线，双线同步叙事，内容结合更自然，且形式更新颖。</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firstLine="0"/>
        <w:textAlignment w:val="baseline"/>
        <w:rPr>
          <w:rFonts w:hint="eastAsia" w:ascii="微软雅黑" w:hAnsi="微软雅黑" w:eastAsia="微软雅黑"/>
          <w:b/>
          <w:bCs/>
          <w:color w:val="0000FF"/>
          <w:sz w:val="21"/>
          <w:szCs w:val="21"/>
          <w:lang w:val="en-US" w:eastAsia="zh-CN"/>
        </w:rPr>
      </w:pPr>
      <w:r>
        <w:rPr>
          <w:rFonts w:hint="eastAsia" w:ascii="微软雅黑" w:hAnsi="微软雅黑" w:eastAsia="微软雅黑"/>
          <w:b/>
          <w:bCs/>
          <w:color w:val="0000FF"/>
          <w:sz w:val="21"/>
          <w:szCs w:val="21"/>
          <w:lang w:val="en-US" w:eastAsia="zh-CN"/>
        </w:rPr>
        <w:t>创意：</w:t>
      </w:r>
    </w:p>
    <w:p>
      <w:pPr>
        <w:keepNext w:val="0"/>
        <w:keepLines w:val="0"/>
        <w:pageBreakBefore w:val="0"/>
        <w:numPr>
          <w:numId w:val="0"/>
        </w:numPr>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1、以风格化展示西方咖啡一族的各个场景，反复强调“coffee matters”的宣言，拉近他们的对于咖啡的普遍认同情绪。</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firstLine="0"/>
        <w:jc w:val="center"/>
        <w:textAlignment w:val="baseline"/>
        <w:rPr>
          <w:rFonts w:hint="default" w:ascii="微软雅黑" w:hAnsi="微软雅黑" w:eastAsia="微软雅黑"/>
          <w:sz w:val="21"/>
          <w:szCs w:val="21"/>
          <w:lang w:val="en-US" w:eastAsia="zh-CN"/>
        </w:rPr>
      </w:pPr>
      <w:r>
        <w:rPr>
          <w:rFonts w:hint="default" w:ascii="微软雅黑" w:hAnsi="微软雅黑" w:eastAsia="微软雅黑"/>
          <w:sz w:val="21"/>
          <w:szCs w:val="21"/>
          <w:lang w:val="en-US" w:eastAsia="zh-CN"/>
        </w:rPr>
        <w:drawing>
          <wp:inline distT="0" distB="0" distL="114300" distR="114300">
            <wp:extent cx="3642995" cy="1828800"/>
            <wp:effectExtent l="0" t="0" r="1905" b="0"/>
            <wp:docPr id="1" name="图片 1" descr="43c8a1a0307f2879d6c389bc71b31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3c8a1a0307f2879d6c389bc71b31d5"/>
                    <pic:cNvPicPr>
                      <a:picLocks noChangeAspect="1"/>
                    </pic:cNvPicPr>
                  </pic:nvPicPr>
                  <pic:blipFill>
                    <a:blip r:embed="rId10"/>
                    <a:stretch>
                      <a:fillRect/>
                    </a:stretch>
                  </pic:blipFill>
                  <pic:spPr>
                    <a:xfrm>
                      <a:off x="0" y="0"/>
                      <a:ext cx="3642995" cy="182880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firstLine="0"/>
        <w:jc w:val="center"/>
        <w:textAlignment w:val="baseline"/>
        <w:rPr>
          <w:rFonts w:hint="default" w:ascii="微软雅黑" w:hAnsi="微软雅黑" w:eastAsia="微软雅黑"/>
          <w:sz w:val="21"/>
          <w:szCs w:val="21"/>
          <w:lang w:val="en-US" w:eastAsia="zh-CN"/>
        </w:rPr>
      </w:pPr>
      <w:r>
        <w:rPr>
          <w:rFonts w:hint="default" w:ascii="微软雅黑" w:hAnsi="微软雅黑" w:eastAsia="微软雅黑"/>
          <w:sz w:val="21"/>
          <w:szCs w:val="21"/>
          <w:lang w:val="en-US" w:eastAsia="zh-CN"/>
        </w:rPr>
        <w:drawing>
          <wp:inline distT="0" distB="0" distL="114300" distR="114300">
            <wp:extent cx="4346575" cy="2219325"/>
            <wp:effectExtent l="0" t="0" r="15875" b="9525"/>
            <wp:docPr id="2" name="图片 2" descr="c310667ffc833c1ef8db8a14ad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310667ffc833c1ef8db8a14ad24445"/>
                    <pic:cNvPicPr>
                      <a:picLocks noChangeAspect="1"/>
                    </pic:cNvPicPr>
                  </pic:nvPicPr>
                  <pic:blipFill>
                    <a:blip r:embed="rId11"/>
                    <a:stretch>
                      <a:fillRect/>
                    </a:stretch>
                  </pic:blipFill>
                  <pic:spPr>
                    <a:xfrm>
                      <a:off x="0" y="0"/>
                      <a:ext cx="4346575" cy="221932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firstLine="0"/>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2、用双线同画叙事，对于咖啡族的“matters”和对于咖啡农的“matters”同步展现</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通过画面直接对比的冲突感，让咖啡扶贫的信息点自然地被用户接收。以咖啡杯口作为核心不变的元素，串联出消费端和生产端的不同场景，展示出在消费端的每一次享受背后，都有你意想不到的产业扶贫链条。同时在画风上作艺术化处理，左边西方用油画风，右边云南用国画风展示。</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jc w:val="center"/>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drawing>
          <wp:inline distT="0" distB="0" distL="114300" distR="114300">
            <wp:extent cx="4540250" cy="2560320"/>
            <wp:effectExtent l="0" t="0" r="12700" b="11430"/>
            <wp:docPr id="5" name="图片 5" descr="7c71c9bfb674f5090eeb250a30b6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c71c9bfb674f5090eeb250a30b662a"/>
                    <pic:cNvPicPr>
                      <a:picLocks noChangeAspect="1"/>
                    </pic:cNvPicPr>
                  </pic:nvPicPr>
                  <pic:blipFill>
                    <a:blip r:embed="rId12"/>
                    <a:stretch>
                      <a:fillRect/>
                    </a:stretch>
                  </pic:blipFill>
                  <pic:spPr>
                    <a:xfrm>
                      <a:off x="0" y="0"/>
                      <a:ext cx="4540250" cy="256032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firstLine="0"/>
        <w:jc w:val="center"/>
        <w:textAlignment w:val="baseline"/>
        <w:rPr>
          <w:rFonts w:hint="default" w:ascii="微软雅黑" w:hAnsi="微软雅黑" w:eastAsia="微软雅黑"/>
          <w:sz w:val="21"/>
          <w:szCs w:val="21"/>
          <w:lang w:val="en-US" w:eastAsia="zh-CN"/>
        </w:rPr>
      </w:pPr>
      <w:r>
        <w:rPr>
          <w:rFonts w:hint="default" w:ascii="微软雅黑" w:hAnsi="微软雅黑" w:eastAsia="微软雅黑"/>
          <w:sz w:val="21"/>
          <w:szCs w:val="21"/>
          <w:lang w:val="en-US" w:eastAsia="zh-CN"/>
        </w:rPr>
        <w:drawing>
          <wp:inline distT="0" distB="0" distL="114300" distR="114300">
            <wp:extent cx="4478655" cy="2510790"/>
            <wp:effectExtent l="0" t="0" r="17145" b="3810"/>
            <wp:docPr id="3" name="图片 3" descr="c73c197af42e3d9fb5424964a207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73c197af42e3d9fb5424964a207aa8"/>
                    <pic:cNvPicPr>
                      <a:picLocks noChangeAspect="1"/>
                    </pic:cNvPicPr>
                  </pic:nvPicPr>
                  <pic:blipFill>
                    <a:blip r:embed="rId13"/>
                    <a:stretch>
                      <a:fillRect/>
                    </a:stretch>
                  </pic:blipFill>
                  <pic:spPr>
                    <a:xfrm>
                      <a:off x="0" y="0"/>
                      <a:ext cx="4478655" cy="251079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firstLine="0"/>
        <w:jc w:val="center"/>
        <w:textAlignment w:val="baseline"/>
        <w:rPr>
          <w:rFonts w:hint="eastAsia" w:ascii="微软雅黑" w:hAnsi="微软雅黑" w:eastAsia="微软雅黑"/>
          <w:sz w:val="21"/>
          <w:szCs w:val="21"/>
        </w:rPr>
      </w:pPr>
      <w:r>
        <w:rPr>
          <w:rFonts w:hint="eastAsia" w:ascii="微软雅黑" w:hAnsi="微软雅黑" w:eastAsia="微软雅黑"/>
          <w:sz w:val="21"/>
          <w:szCs w:val="21"/>
          <w:lang w:val="en-US" w:eastAsia="zh-CN"/>
        </w:rPr>
        <w:drawing>
          <wp:inline distT="0" distB="0" distL="114300" distR="114300">
            <wp:extent cx="4857115" cy="2727960"/>
            <wp:effectExtent l="0" t="0" r="635" b="15240"/>
            <wp:docPr id="4" name="图片 4" descr="e6c7d3c0be1f28f44406dbdfad05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6c7d3c0be1f28f44406dbdfad0531e"/>
                    <pic:cNvPicPr>
                      <a:picLocks noChangeAspect="1"/>
                    </pic:cNvPicPr>
                  </pic:nvPicPr>
                  <pic:blipFill>
                    <a:blip r:embed="rId14"/>
                    <a:stretch>
                      <a:fillRect/>
                    </a:stretch>
                  </pic:blipFill>
                  <pic:spPr>
                    <a:xfrm>
                      <a:off x="0" y="0"/>
                      <a:ext cx="4857115" cy="272796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firstLine="0"/>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3、价值观拔高，主题上升。</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firstLine="0"/>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用“阴阳”表达中国人的价值观，中国人认为任何事情都有两面，他们将此总结为阴阳两端。咖啡也有两面世界，一面是我们的生活，另一面是他们的生存。</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firstLine="0"/>
        <w:jc w:val="center"/>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drawing>
          <wp:inline distT="0" distB="0" distL="114300" distR="114300">
            <wp:extent cx="4736465" cy="2284730"/>
            <wp:effectExtent l="0" t="0" r="6985" b="1270"/>
            <wp:docPr id="6" name="图片 6" descr="3681649180ea1f655a772252cc0b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681649180ea1f655a772252cc0bbcf"/>
                    <pic:cNvPicPr>
                      <a:picLocks noChangeAspect="1"/>
                    </pic:cNvPicPr>
                  </pic:nvPicPr>
                  <pic:blipFill>
                    <a:blip r:embed="rId15"/>
                    <a:stretch>
                      <a:fillRect/>
                    </a:stretch>
                  </pic:blipFill>
                  <pic:spPr>
                    <a:xfrm>
                      <a:off x="0" y="0"/>
                      <a:ext cx="4736465" cy="228473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firstLine="0"/>
        <w:jc w:val="center"/>
        <w:textAlignment w:val="baseline"/>
        <w:rPr>
          <w:rFonts w:ascii="微软雅黑" w:hAnsi="微软雅黑" w:eastAsia="微软雅黑"/>
          <w:b/>
          <w:sz w:val="21"/>
          <w:szCs w:val="21"/>
        </w:rPr>
      </w:pPr>
      <w:r>
        <w:rPr>
          <w:rFonts w:hint="eastAsia" w:ascii="微软雅黑" w:hAnsi="微软雅黑" w:eastAsia="微软雅黑"/>
          <w:sz w:val="21"/>
          <w:szCs w:val="21"/>
          <w:lang w:val="en-US" w:eastAsia="zh-CN"/>
        </w:rPr>
        <w:drawing>
          <wp:inline distT="0" distB="0" distL="114300" distR="114300">
            <wp:extent cx="4692015" cy="2621915"/>
            <wp:effectExtent l="0" t="0" r="13335" b="6985"/>
            <wp:docPr id="7" name="图片 7" descr="221f2b3d9abf05a38b3717645aeb7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21f2b3d9abf05a38b3717645aeb7fe"/>
                    <pic:cNvPicPr>
                      <a:picLocks noChangeAspect="1"/>
                    </pic:cNvPicPr>
                  </pic:nvPicPr>
                  <pic:blipFill>
                    <a:blip r:embed="rId16"/>
                    <a:stretch>
                      <a:fillRect/>
                    </a:stretch>
                  </pic:blipFill>
                  <pic:spPr>
                    <a:xfrm>
                      <a:off x="0" y="0"/>
                      <a:ext cx="4692015" cy="262191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firstLine="0"/>
        <w:rPr>
          <w:rFonts w:hint="eastAsia" w:ascii="微软雅黑" w:hAnsi="微软雅黑" w:eastAsia="微软雅黑"/>
          <w:b/>
          <w:color w:val="0000FF"/>
          <w:sz w:val="21"/>
          <w:szCs w:val="21"/>
        </w:rPr>
      </w:pPr>
      <w:r>
        <w:rPr>
          <w:rFonts w:hint="eastAsia" w:ascii="微软雅黑" w:hAnsi="微软雅黑" w:eastAsia="微软雅黑"/>
          <w:b/>
          <w:color w:val="0000FF"/>
          <w:sz w:val="28"/>
          <w:szCs w:val="28"/>
        </w:rPr>
        <w:t>执行过程/媒体表现</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textAlignment w:val="baseline"/>
        <w:rPr>
          <w:rFonts w:hint="default" w:ascii="微软雅黑" w:hAnsi="微软雅黑" w:eastAsia="微软雅黑"/>
          <w:sz w:val="21"/>
          <w:szCs w:val="21"/>
          <w:lang w:val="en-US" w:eastAsia="zh-CN"/>
        </w:rPr>
      </w:pPr>
      <w:r>
        <w:rPr>
          <w:rFonts w:hint="eastAsia" w:ascii="微软雅黑" w:hAnsi="微软雅黑" w:eastAsia="微软雅黑"/>
          <w:sz w:val="21"/>
          <w:szCs w:val="21"/>
          <w:lang w:val="en-US" w:eastAsia="zh-CN"/>
        </w:rPr>
        <w:t>1、</w:t>
      </w:r>
      <w:r>
        <w:rPr>
          <w:rFonts w:hint="default" w:ascii="微软雅黑" w:hAnsi="微软雅黑" w:eastAsia="微软雅黑"/>
          <w:sz w:val="21"/>
          <w:szCs w:val="21"/>
          <w:lang w:val="en-US" w:eastAsia="zh-CN"/>
        </w:rPr>
        <w:t>作品以咖啡为媒，从国外受众熟悉的小切口出发，借用跨文化视角、代入式情境、分屏互动的视觉语言，讲述了百年前从西方引入云南的咖啡豆开启全球之旅，助力民众摆脱贫困的故事。作品用动画“趣说”“数说”我国精准扶贫、脱贫案例，巧妙“植入式”展示了中国智慧和中国方案，生动形象地展示了中国共产党团结带领全国人民取得的脱贫攻坚伟大成就。</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textAlignment w:val="baseline"/>
        <w:rPr>
          <w:rFonts w:hint="default" w:ascii="微软雅黑" w:hAnsi="微软雅黑" w:eastAsia="微软雅黑"/>
          <w:sz w:val="21"/>
          <w:szCs w:val="21"/>
          <w:lang w:val="en-US" w:eastAsia="zh-CN"/>
        </w:rPr>
      </w:pPr>
      <w:r>
        <w:rPr>
          <w:rFonts w:hint="eastAsia" w:ascii="微软雅黑" w:hAnsi="微软雅黑" w:eastAsia="微软雅黑"/>
          <w:sz w:val="21"/>
          <w:szCs w:val="21"/>
          <w:lang w:val="en-US" w:eastAsia="zh-CN"/>
        </w:rPr>
        <w:t>2、</w:t>
      </w:r>
      <w:r>
        <w:rPr>
          <w:rFonts w:hint="default" w:ascii="微软雅黑" w:hAnsi="微软雅黑" w:eastAsia="微软雅黑"/>
          <w:sz w:val="21"/>
          <w:szCs w:val="21"/>
          <w:lang w:val="en-US" w:eastAsia="zh-CN"/>
        </w:rPr>
        <w:t>作品遵循人格化共情、小切口代入、文化吸引力、注意力聚焦四大法则，探索柔性、多元的外宣策划模式。制秉承重点突出、调性统一、形式新颖、换位逻辑、安全底线五大标准，迭代制作3版分镜头脚本、4版美术画稿、3版动画成片，最终用近50张逐帧手绘图，将水墨淡彩与后印象派画风融为一体。两个半球的故事同屏互动，不仅是水墨氤氲与色彩浓烈的视觉对比，更与东方“太极”的哲学理念深度契合：彼此存在差异，却又和谐共生</w:t>
      </w:r>
      <w:r>
        <w:rPr>
          <w:rFonts w:hint="eastAsia" w:ascii="微软雅黑" w:hAnsi="微软雅黑" w:eastAsia="微软雅黑"/>
          <w:sz w:val="21"/>
          <w:szCs w:val="21"/>
          <w:lang w:val="en-US"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val="en-US" w:eastAsia="zh-CN"/>
        </w:rPr>
        <w:t>3、</w:t>
      </w:r>
      <w:r>
        <w:rPr>
          <w:rFonts w:hint="eastAsia" w:ascii="微软雅黑" w:hAnsi="微软雅黑" w:eastAsia="微软雅黑"/>
          <w:sz w:val="21"/>
          <w:szCs w:val="21"/>
        </w:rPr>
        <w:t>以咖啡豆为主要发散要点，带出咖啡对于中西方人群不同的意义，水墨画是中国最传统的特色，梵高艺术也是西方的一大典型，两者的对比将西方咖啡消费者和中国的咖啡生产者结合带产生强烈的色彩冲击力并带出中国的扶贫信息</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jc w:val="center"/>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drawing>
          <wp:inline distT="0" distB="0" distL="114300" distR="114300">
            <wp:extent cx="3978275" cy="2237740"/>
            <wp:effectExtent l="0" t="0" r="9525" b="10160"/>
            <wp:docPr id="12" name="图片 12" descr="1920x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920x1080"/>
                    <pic:cNvPicPr>
                      <a:picLocks noChangeAspect="1"/>
                    </pic:cNvPicPr>
                  </pic:nvPicPr>
                  <pic:blipFill>
                    <a:blip r:embed="rId17"/>
                    <a:stretch>
                      <a:fillRect/>
                    </a:stretch>
                  </pic:blipFill>
                  <pic:spPr>
                    <a:xfrm>
                      <a:off x="0" y="0"/>
                      <a:ext cx="3978275" cy="223774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firstLine="0"/>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在动画中大量使用3D动画（咖啡杯、火车、结尾的咖啡水滴）使画面的空间感层次更分明，以及逐帧动画（火车通过隧道以及结尾的太极形状片段）使动画动作更流畅</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jc w:val="center"/>
        <w:textAlignment w:val="baseline"/>
        <w:rPr>
          <w:sz w:val="21"/>
          <w:szCs w:val="21"/>
        </w:rPr>
      </w:pPr>
      <w:r>
        <w:rPr>
          <w:sz w:val="21"/>
          <w:szCs w:val="21"/>
        </w:rPr>
        <w:drawing>
          <wp:inline distT="0" distB="0" distL="114300" distR="114300">
            <wp:extent cx="4017645" cy="2249170"/>
            <wp:effectExtent l="0" t="0" r="8255" b="1143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8"/>
                    <a:stretch>
                      <a:fillRect/>
                    </a:stretch>
                  </pic:blipFill>
                  <pic:spPr>
                    <a:xfrm>
                      <a:off x="0" y="0"/>
                      <a:ext cx="4017645" cy="224917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firstLine="0"/>
        <w:jc w:val="center"/>
        <w:textAlignment w:val="baseline"/>
        <w:rPr>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ind w:firstLine="0"/>
        <w:jc w:val="center"/>
        <w:textAlignment w:val="baseline"/>
        <w:rPr>
          <w:rFonts w:hint="eastAsia"/>
          <w:sz w:val="21"/>
          <w:szCs w:val="21"/>
          <w:lang w:eastAsia="zh-CN"/>
        </w:rPr>
      </w:pPr>
      <w:r>
        <w:rPr>
          <w:sz w:val="21"/>
          <w:szCs w:val="21"/>
        </w:rPr>
        <w:drawing>
          <wp:inline distT="0" distB="0" distL="114300" distR="114300">
            <wp:extent cx="4035425" cy="2218055"/>
            <wp:effectExtent l="0" t="0" r="3175" b="44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9"/>
                    <a:stretch>
                      <a:fillRect/>
                    </a:stretch>
                  </pic:blipFill>
                  <pic:spPr>
                    <a:xfrm>
                      <a:off x="0" y="0"/>
                      <a:ext cx="4035425" cy="221805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firstLine="0"/>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视频链接：</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textAlignment w:val="baseline"/>
        <w:rPr>
          <w:rFonts w:hint="eastAsia" w:ascii="微软雅黑" w:hAnsi="微软雅黑" w:eastAsia="微软雅黑"/>
          <w:sz w:val="21"/>
          <w:szCs w:val="21"/>
        </w:rPr>
      </w:pPr>
      <w:r>
        <w:rPr>
          <w:rFonts w:hint="eastAsia" w:ascii="微软雅黑" w:hAnsi="微软雅黑" w:eastAsia="微软雅黑"/>
          <w:sz w:val="21"/>
          <w:szCs w:val="21"/>
          <w:lang w:val="en-US" w:eastAsia="zh-CN"/>
        </w:rPr>
        <w:fldChar w:fldCharType="begin"/>
      </w:r>
      <w:r>
        <w:rPr>
          <w:rFonts w:hint="eastAsia" w:ascii="微软雅黑" w:hAnsi="微软雅黑" w:eastAsia="微软雅黑"/>
          <w:sz w:val="21"/>
          <w:szCs w:val="21"/>
          <w:lang w:val="en-US" w:eastAsia="zh-CN"/>
        </w:rPr>
        <w:instrText xml:space="preserve"> HYPERLINK "https://weibo.com/tv/show/1034:4577738724409375?from=old_pc_videoshow" </w:instrText>
      </w:r>
      <w:r>
        <w:rPr>
          <w:rFonts w:hint="eastAsia" w:ascii="微软雅黑" w:hAnsi="微软雅黑" w:eastAsia="微软雅黑"/>
          <w:sz w:val="21"/>
          <w:szCs w:val="21"/>
          <w:lang w:val="en-US" w:eastAsia="zh-CN"/>
        </w:rPr>
        <w:fldChar w:fldCharType="separate"/>
      </w:r>
      <w:r>
        <w:rPr>
          <w:rStyle w:val="16"/>
          <w:rFonts w:hint="eastAsia" w:ascii="微软雅黑" w:hAnsi="微软雅黑" w:eastAsia="微软雅黑"/>
          <w:sz w:val="21"/>
          <w:szCs w:val="21"/>
          <w:lang w:val="en-US" w:eastAsia="zh-CN"/>
        </w:rPr>
        <w:t>https://weibo.com/tv/show/1034:4577738724409375?from=old_pc_videoshow</w:t>
      </w:r>
      <w:r>
        <w:rPr>
          <w:rFonts w:hint="eastAsia" w:ascii="微软雅黑" w:hAnsi="微软雅黑" w:eastAsia="微软雅黑"/>
          <w:sz w:val="21"/>
          <w:szCs w:val="21"/>
          <w:lang w:val="en-US" w:eastAsia="zh-CN"/>
        </w:rPr>
        <w:fldChar w:fldCharType="end"/>
      </w:r>
      <w:r>
        <w:rPr>
          <w:rFonts w:hint="eastAsia" w:ascii="微软雅黑" w:hAnsi="微软雅黑" w:eastAsia="微软雅黑"/>
          <w:sz w:val="21"/>
          <w:szCs w:val="21"/>
          <w:lang w:val="en-US" w:eastAsia="zh-CN"/>
        </w:rPr>
        <w:t xml:space="preserve"> </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rPr>
          <w:rFonts w:hint="eastAsia" w:ascii="微软雅黑" w:hAnsi="微软雅黑" w:eastAsia="微软雅黑"/>
          <w:b/>
          <w:color w:val="0000FF"/>
          <w:sz w:val="28"/>
          <w:szCs w:val="28"/>
        </w:rPr>
      </w:pPr>
      <w:r>
        <w:rPr>
          <w:rFonts w:hint="eastAsia" w:ascii="微软雅黑" w:hAnsi="微软雅黑" w:eastAsia="微软雅黑"/>
          <w:b/>
          <w:color w:val="0000FF"/>
          <w:sz w:val="28"/>
          <w:szCs w:val="28"/>
        </w:rPr>
        <w:t>营销效果与市场反馈</w:t>
      </w:r>
    </w:p>
    <w:p>
      <w:pPr>
        <w:keepNext w:val="0"/>
        <w:keepLines w:val="0"/>
        <w:pageBreakBefore w:val="0"/>
        <w:numPr>
          <w:numId w:val="0"/>
        </w:numPr>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1、作品在讲好中国脱贫故事的同时，破圈赢得“Z时代”，海内外阅看和互动量突破4.13亿次，获得轰动的传播效果：</w:t>
      </w:r>
    </w:p>
    <w:p>
      <w:pPr>
        <w:keepNext w:val="0"/>
        <w:keepLines w:val="0"/>
        <w:pageBreakBefore w:val="0"/>
        <w:numPr>
          <w:numId w:val="0"/>
        </w:numPr>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2、海外——脸书、推特、优兔三大平台自然浏览量超10万，TikTok、Instagram自然浏览量超1亿。外交部发言人华春莹、赵立坚，中联部发言人胡兆明，中国驻南非大使陈晓东等10余位外交官接连点赞转发；中国驻美国、南非等多个使领馆脸书、推特账号转发；卢旺达驻华大使、巴西驻华使馆参赞等外国驻华使节高度评价。</w:t>
      </w:r>
    </w:p>
    <w:p>
      <w:pPr>
        <w:keepNext w:val="0"/>
        <w:keepLines w:val="0"/>
        <w:pageBreakBefore w:val="0"/>
        <w:numPr>
          <w:numId w:val="0"/>
        </w:numPr>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3、国内——超300家媒体转发，微博话题阅读量超2.1亿。中联部新闻办、国新办官网重点推介，新华社客户端、人民日报客户端、学习强国等央媒终端重点展示，今日头条、腾讯、百度等商业平台置顶。</w:t>
      </w:r>
    </w:p>
    <w:p>
      <w:pPr>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4、人民日报海外版刊文点赞“用心讲好咖啡脱贫故事的短视频，打破了意识形态的壁垒，看似无意却有意，让不同种族、国籍、文化背景的人，情相亲心更近。”新华每日电讯刊发通栏长文《如何用3分钟向“歪果仁”讲好中国脱贫故事？》，多角度剖析中国故事的“出海”历程。中国日报英文版为该片精彩呈现中国特色扶贫方案而点赞，文章被美国哥伦比亚广播公司网站、《朝日新闻》等170家国际媒体网站转载。随后不久，《一杯咖啡的脱贫故事》惊艳亮相美国纽约时报广场，连续两天“霸屏”，吸引众多行人观赏，引爆新一轮传播热潮。</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firstLine="0"/>
        <w:textAlignment w:val="baseline"/>
        <w:rPr>
          <w:rFonts w:hint="default" w:ascii="微软雅黑" w:hAnsi="微软雅黑" w:eastAsia="微软雅黑"/>
          <w:color w:val="FF0000"/>
          <w:sz w:val="21"/>
          <w:szCs w:val="21"/>
          <w:lang w:val="en-US" w:eastAsia="zh-CN"/>
        </w:rPr>
      </w:pPr>
      <w:r>
        <w:rPr>
          <w:rFonts w:hint="eastAsia" w:ascii="微软雅黑" w:hAnsi="微软雅黑" w:eastAsia="微软雅黑"/>
          <w:sz w:val="21"/>
          <w:szCs w:val="21"/>
          <w:lang w:val="en-US" w:eastAsia="zh-CN"/>
        </w:rPr>
        <w:t>5、《一杯咖啡里的脱贫故事》温情脉脉体现了中国方案为全球减贫事业做出的贡献，有效对冲了部分西方媒体对中国扶贫政策的歪曲和质疑，收获“刷屏式”转发与好评的同时，逐渐成为国际传播热门话题与典型案例。</w:t>
      </w: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C526517"/>
    <w:rsid w:val="1F1F2C86"/>
    <w:rsid w:val="362E04C6"/>
    <w:rsid w:val="37513522"/>
    <w:rsid w:val="38B27E96"/>
    <w:rsid w:val="3C8D5A73"/>
    <w:rsid w:val="3D590213"/>
    <w:rsid w:val="4CEE3579"/>
    <w:rsid w:val="4FCB0B70"/>
    <w:rsid w:val="511874C5"/>
    <w:rsid w:val="53BB36C6"/>
    <w:rsid w:val="56327776"/>
    <w:rsid w:val="64D83D5C"/>
    <w:rsid w:val="6DD8581B"/>
    <w:rsid w:val="6EFA4D81"/>
    <w:rsid w:val="7AFF2165"/>
    <w:rsid w:val="7E6A45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qFormat/>
    <w:uiPriority w:val="0"/>
    <w:rPr>
      <w:rFonts w:ascii="Arial" w:hAnsi="Arial" w:cs="Times New Roman"/>
      <w:sz w:val="18"/>
      <w:szCs w:val="20"/>
    </w:rPr>
  </w:style>
  <w:style w:type="paragraph" w:styleId="5">
    <w:name w:val="Balloon Text"/>
    <w:basedOn w:val="1"/>
    <w:link w:val="25"/>
    <w:semiHidden/>
    <w:unhideWhenUsed/>
    <w:qFormat/>
    <w:uiPriority w:val="99"/>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uiPriority w:val="0"/>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uiPriority w:val="0"/>
    <w:rPr>
      <w:color w:val="0000FF"/>
      <w:u w:val="single"/>
    </w:rPr>
  </w:style>
  <w:style w:type="character" w:customStyle="1" w:styleId="17">
    <w:name w:val="标题 字符"/>
    <w:basedOn w:val="12"/>
    <w:link w:val="9"/>
    <w:uiPriority w:val="0"/>
    <w:rPr>
      <w:b/>
      <w:sz w:val="28"/>
      <w:lang w:eastAsia="en-US"/>
    </w:rPr>
  </w:style>
  <w:style w:type="character" w:customStyle="1" w:styleId="18">
    <w:name w:val="bottom1"/>
    <w:basedOn w:val="12"/>
    <w:uiPriority w:val="0"/>
    <w:rPr>
      <w:color w:val="6E6E6E"/>
    </w:rPr>
  </w:style>
  <w:style w:type="character" w:customStyle="1" w:styleId="19">
    <w:name w:val="apple-converted-space"/>
    <w:basedOn w:val="12"/>
    <w:uiPriority w:val="0"/>
  </w:style>
  <w:style w:type="character" w:customStyle="1" w:styleId="20">
    <w:name w:val="apple-style-span"/>
    <w:basedOn w:val="12"/>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uiPriority w:val="0"/>
    <w:pPr>
      <w:jc w:val="both"/>
    </w:pPr>
    <w:rPr>
      <w:rFonts w:ascii="Times New Roman" w:hAnsi="Times New Roman" w:cs="Times New Roman"/>
      <w:sz w:val="21"/>
      <w:szCs w:val="20"/>
    </w:rPr>
  </w:style>
  <w:style w:type="paragraph" w:customStyle="1" w:styleId="23">
    <w:name w:val="css"/>
    <w:basedOn w:val="1"/>
    <w:qFormat/>
    <w:uiPriority w:val="0"/>
    <w:pPr>
      <w:spacing w:before="100" w:beforeAutospacing="1" w:after="100" w:afterAutospacing="1"/>
    </w:pPr>
    <w:rPr>
      <w:rFonts w:cs="Times New Roman"/>
      <w:color w:val="0F0000"/>
      <w:sz w:val="18"/>
      <w:szCs w:val="20"/>
    </w:rPr>
  </w:style>
  <w:style w:type="paragraph" w:customStyle="1" w:styleId="24">
    <w:name w:val="清單段落"/>
    <w:basedOn w:val="1"/>
    <w:uiPriority w:val="0"/>
    <w:pPr>
      <w:widowControl w:val="0"/>
      <w:ind w:left="720"/>
      <w:jc w:val="both"/>
    </w:pPr>
    <w:rPr>
      <w:rFonts w:ascii="Times New Roman" w:hAnsi="Times New Roman" w:cs="Times New Roman"/>
      <w:kern w:val="2"/>
      <w:sz w:val="21"/>
      <w:szCs w:val="20"/>
    </w:rPr>
  </w:style>
  <w:style w:type="character" w:customStyle="1" w:styleId="25">
    <w:name w:val="批注框文本 字符"/>
    <w:basedOn w:val="12"/>
    <w:link w:val="5"/>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2</Pages>
  <Words>143</Words>
  <Characters>818</Characters>
  <Lines>6</Lines>
  <Paragraphs>1</Paragraphs>
  <TotalTime>4</TotalTime>
  <ScaleCrop>false</ScaleCrop>
  <LinksUpToDate>false</LinksUpToDate>
  <CharactersWithSpaces>960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韩旭</cp:lastModifiedBy>
  <cp:lastPrinted>2012-10-11T08:46:00Z</cp:lastPrinted>
  <dcterms:modified xsi:type="dcterms:W3CDTF">2021-02-05T07:24:59Z</dcterms:modified>
  <dc:title>No</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