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纯甄Moschino时尚跨界合作项目「料实材真 潮越定义」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蒙牛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1.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0000FF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纯甄自2</w:t>
      </w:r>
      <w:r>
        <w:rPr>
          <w:rFonts w:ascii="微软雅黑" w:hAnsi="微软雅黑" w:eastAsia="微软雅黑"/>
          <w:bCs/>
          <w:sz w:val="21"/>
          <w:szCs w:val="21"/>
        </w:rPr>
        <w:t>013</w:t>
      </w:r>
      <w:r>
        <w:rPr>
          <w:rFonts w:hint="eastAsia" w:ascii="微软雅黑" w:hAnsi="微软雅黑" w:eastAsia="微软雅黑"/>
          <w:bCs/>
          <w:sz w:val="21"/>
          <w:szCs w:val="21"/>
        </w:rPr>
        <w:t>年上市以来，通过不断创新，持续受到年轻消费者的喜爱，稳居常温酸奶第一阵营。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近年来，借势流量明星的粉丝营销成为品类营销的常态，竞品在这方面的动作频繁。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纯甄希望跳出这一定式，借由新生代消费者对于潮流时尚的追逐，通过一场“意料之外、情理之中”的跨界合作，拓展品牌营销边界；在赢得声量和销量的同时，为品牌注入差异化的时尚元素，提升品牌个性潮流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借势时尚奢侈品牌Moschino的品牌调性</w:t>
      </w:r>
      <w:r>
        <w:rPr>
          <w:rFonts w:ascii="微软雅黑" w:hAnsi="微软雅黑" w:eastAsia="微软雅黑"/>
          <w:szCs w:val="21"/>
        </w:rPr>
        <w:t>，提升</w:t>
      </w:r>
      <w:r>
        <w:rPr>
          <w:rFonts w:hint="eastAsia" w:ascii="微软雅黑" w:hAnsi="微软雅黑" w:eastAsia="微软雅黑"/>
          <w:szCs w:val="21"/>
        </w:rPr>
        <w:t>纯甄</w:t>
      </w:r>
      <w:r>
        <w:rPr>
          <w:rFonts w:ascii="微软雅黑" w:hAnsi="微软雅黑" w:eastAsia="微软雅黑"/>
          <w:szCs w:val="21"/>
        </w:rPr>
        <w:t>品牌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ascii="微软雅黑" w:hAnsi="微软雅黑" w:eastAsia="微软雅黑"/>
          <w:szCs w:val="21"/>
        </w:rPr>
        <w:t>时尚</w:t>
      </w:r>
      <w:r>
        <w:rPr>
          <w:rFonts w:hint="eastAsia" w:ascii="微软雅黑" w:hAnsi="微软雅黑" w:eastAsia="微软雅黑"/>
          <w:szCs w:val="21"/>
        </w:rPr>
        <w:t>属性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积累品牌资产；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打造在时尚圈层的影响力，吸引受众互动，提升品牌喜好度；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通过品牌联动，拉动新品产品销量，同时带动纯甄</w:t>
      </w:r>
      <w:r>
        <w:rPr>
          <w:rFonts w:ascii="微软雅黑" w:hAnsi="微软雅黑" w:eastAsia="微软雅黑"/>
          <w:szCs w:val="21"/>
        </w:rPr>
        <w:t>全品销量。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目标人群洞察：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9</w:t>
      </w:r>
      <w:r>
        <w:rPr>
          <w:rFonts w:ascii="微软雅黑" w:hAnsi="微软雅黑" w:eastAsia="微软雅黑"/>
          <w:sz w:val="21"/>
          <w:szCs w:val="21"/>
        </w:rPr>
        <w:t>0/95</w:t>
      </w:r>
      <w:r>
        <w:rPr>
          <w:rFonts w:hint="eastAsia" w:ascii="微软雅黑" w:hAnsi="微软雅黑" w:eastAsia="微软雅黑"/>
          <w:sz w:val="21"/>
          <w:szCs w:val="21"/>
        </w:rPr>
        <w:t>后都市潮流女孩，关注时尚穿搭、奢侈品品牌，</w:t>
      </w:r>
      <w:r>
        <w:rPr>
          <w:rFonts w:hint="eastAsia" w:ascii="微软雅黑" w:hAnsi="微软雅黑" w:eastAsia="微软雅黑"/>
          <w:sz w:val="21"/>
          <w:szCs w:val="21"/>
          <w:lang w:val="en-GB"/>
        </w:rPr>
        <w:t>热衷于通过多元渠道获取时尚资讯，易被明星、</w:t>
      </w:r>
      <w:r>
        <w:rPr>
          <w:rFonts w:ascii="微软雅黑" w:hAnsi="微软雅黑" w:eastAsia="微软雅黑"/>
          <w:sz w:val="21"/>
          <w:szCs w:val="21"/>
          <w:lang w:val="en-GB"/>
        </w:rPr>
        <w:t>达人视频及大片种草</w:t>
      </w:r>
      <w:r>
        <w:rPr>
          <w:rFonts w:hint="eastAsia" w:ascii="微软雅黑" w:hAnsi="微软雅黑" w:eastAsia="微软雅黑"/>
          <w:sz w:val="21"/>
          <w:szCs w:val="21"/>
          <w:lang w:val="en-GB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线上购买时尚潮品的意愿强，线下钟爱场景式购物。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创意亮点：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val="en-GB"/>
        </w:rPr>
      </w:pPr>
      <w:r>
        <w:rPr>
          <w:rFonts w:hint="eastAsia" w:ascii="微软雅黑" w:hAnsi="微软雅黑" w:eastAsia="微软雅黑"/>
          <w:sz w:val="21"/>
          <w:szCs w:val="21"/>
          <w:lang w:val="en-GB"/>
        </w:rPr>
        <w:t>传统的时尚跨界合作往往流于表面，输出形式单一，影响力难以出圈。纯甄首创“合作时尚品牌I</w:t>
      </w:r>
      <w:r>
        <w:rPr>
          <w:rFonts w:ascii="微软雅黑" w:hAnsi="微软雅黑" w:eastAsia="微软雅黑"/>
          <w:sz w:val="21"/>
          <w:szCs w:val="21"/>
          <w:lang w:val="en-GB"/>
        </w:rPr>
        <w:t>CON+</w:t>
      </w:r>
      <w:r>
        <w:rPr>
          <w:rFonts w:hint="eastAsia" w:ascii="微软雅黑" w:hAnsi="微软雅黑" w:eastAsia="微软雅黑"/>
          <w:sz w:val="21"/>
          <w:szCs w:val="21"/>
          <w:lang w:val="en-GB"/>
        </w:rPr>
        <w:t>时尚顶级媒体背书”的三方跨界模式，首次实现乳品品牌与国际奢侈品牌的深度联合：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szCs w:val="21"/>
          <w:lang w:val="en-GB"/>
        </w:rPr>
        <w:t>基于</w:t>
      </w:r>
      <w:r>
        <w:rPr>
          <w:rFonts w:ascii="微软雅黑" w:hAnsi="微软雅黑" w:eastAsia="微软雅黑"/>
          <w:szCs w:val="21"/>
          <w:lang w:val="en-GB"/>
        </w:rPr>
        <w:t>MOSCHINO</w:t>
      </w:r>
      <w:r>
        <w:rPr>
          <w:rFonts w:hint="eastAsia" w:ascii="微软雅黑" w:hAnsi="微软雅黑" w:eastAsia="微软雅黑"/>
          <w:szCs w:val="21"/>
          <w:lang w:val="en-GB"/>
        </w:rPr>
        <w:t>经典小熊</w:t>
      </w:r>
      <w:r>
        <w:rPr>
          <w:rFonts w:ascii="微软雅黑" w:hAnsi="微软雅黑" w:eastAsia="微软雅黑"/>
          <w:szCs w:val="21"/>
          <w:lang w:val="en-GB"/>
        </w:rPr>
        <w:t>ICON</w:t>
      </w:r>
      <w:r>
        <w:rPr>
          <w:rFonts w:hint="eastAsia" w:ascii="微软雅黑" w:hAnsi="微软雅黑" w:eastAsia="微软雅黑"/>
          <w:szCs w:val="21"/>
          <w:lang w:val="en-GB"/>
        </w:rPr>
        <w:t>，</w:t>
      </w:r>
      <w:r>
        <w:rPr>
          <w:rFonts w:ascii="微软雅黑" w:hAnsi="微软雅黑" w:eastAsia="微软雅黑"/>
          <w:szCs w:val="21"/>
          <w:lang w:val="en-GB"/>
        </w:rPr>
        <w:t>设计师亲自</w:t>
      </w:r>
      <w:r>
        <w:rPr>
          <w:rFonts w:hint="eastAsia" w:ascii="微软雅黑" w:hAnsi="微软雅黑" w:eastAsia="微软雅黑"/>
          <w:szCs w:val="21"/>
          <w:lang w:val="en-GB"/>
        </w:rPr>
        <w:t>为</w:t>
      </w:r>
      <w:r>
        <w:rPr>
          <w:rFonts w:ascii="微软雅黑" w:hAnsi="微软雅黑" w:eastAsia="微软雅黑"/>
          <w:szCs w:val="21"/>
          <w:lang w:val="en-GB"/>
        </w:rPr>
        <w:t>纯甄设计16款包装，提升产品</w:t>
      </w:r>
      <w:r>
        <w:rPr>
          <w:rFonts w:hint="eastAsia" w:ascii="微软雅黑" w:hAnsi="微软雅黑" w:eastAsia="微软雅黑"/>
          <w:szCs w:val="21"/>
          <w:lang w:val="en-GB"/>
        </w:rPr>
        <w:t>潮流</w:t>
      </w:r>
      <w:r>
        <w:rPr>
          <w:rFonts w:ascii="微软雅黑" w:hAnsi="微软雅黑" w:eastAsia="微软雅黑"/>
          <w:szCs w:val="21"/>
          <w:lang w:val="en-GB"/>
        </w:rPr>
        <w:t>质感</w:t>
      </w:r>
      <w:r>
        <w:rPr>
          <w:rFonts w:hint="eastAsia" w:ascii="微软雅黑" w:hAnsi="微软雅黑" w:eastAsia="微软雅黑"/>
          <w:szCs w:val="21"/>
          <w:lang w:val="en-GB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szCs w:val="21"/>
          <w:lang w:val="en-GB"/>
        </w:rPr>
        <w:t>由V</w:t>
      </w:r>
      <w:r>
        <w:rPr>
          <w:rFonts w:ascii="微软雅黑" w:hAnsi="微软雅黑" w:eastAsia="微软雅黑"/>
          <w:szCs w:val="21"/>
          <w:lang w:val="en-GB"/>
        </w:rPr>
        <w:t>OGUE</w:t>
      </w:r>
      <w:r>
        <w:rPr>
          <w:rFonts w:hint="eastAsia" w:ascii="微软雅黑" w:hAnsi="微软雅黑" w:eastAsia="微软雅黑"/>
          <w:szCs w:val="21"/>
          <w:lang w:val="en-GB"/>
        </w:rPr>
        <w:t>负责主创意，以专业视角为品牌产品打造高端视觉体验；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  <w:lang w:val="en-GB"/>
        </w:rPr>
      </w:pPr>
      <w:r>
        <w:drawing>
          <wp:inline distT="0" distB="0" distL="114300" distR="114300">
            <wp:extent cx="5714365" cy="1866265"/>
            <wp:effectExtent l="0" t="0" r="63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 w:val="18"/>
          <w:szCs w:val="18"/>
          <w:lang w:val="en-GB"/>
        </w:rPr>
        <w:t>时尚广告片链接：</w:t>
      </w:r>
      <w:r>
        <w:fldChar w:fldCharType="begin"/>
      </w:r>
      <w:r>
        <w:instrText xml:space="preserve"> HYPERLINK "https://v.youku.com/v_show/id_XNTAzMzE5Mzc5Mg==.html"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18"/>
          <w:szCs w:val="18"/>
          <w:lang w:val="en-GB"/>
        </w:rPr>
        <w:t>https://v.youku.com/v_show/id_XNTAzMzE5Mzc5Mg==.html</w:t>
      </w:r>
      <w:r>
        <w:rPr>
          <w:rStyle w:val="17"/>
          <w:rFonts w:ascii="微软雅黑" w:hAnsi="微软雅黑" w:eastAsia="微软雅黑"/>
          <w:sz w:val="18"/>
          <w:szCs w:val="18"/>
          <w:lang w:val="en-GB"/>
        </w:rPr>
        <w:fldChar w:fldCharType="end"/>
      </w:r>
      <w:r>
        <w:rPr>
          <w:rFonts w:ascii="微软雅黑" w:hAnsi="微软雅黑" w:eastAsia="微软雅黑"/>
          <w:sz w:val="18"/>
          <w:szCs w:val="18"/>
          <w:lang w:val="en-GB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媒介策略：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lang w:val="en-GB"/>
        </w:rPr>
      </w:pPr>
      <w:r>
        <w:rPr>
          <w:rFonts w:hint="eastAsia" w:ascii="微软雅黑" w:hAnsi="微软雅黑" w:eastAsia="微软雅黑"/>
          <w:sz w:val="21"/>
          <w:szCs w:val="21"/>
          <w:lang w:val="en-GB"/>
        </w:rPr>
        <w:t>强曝光，打透时尚圈层；</w:t>
      </w:r>
      <w:r>
        <w:rPr>
          <w:rFonts w:hint="eastAsia" w:ascii="微软雅黑" w:hAnsi="微软雅黑" w:eastAsia="微软雅黑"/>
          <w:sz w:val="21"/>
          <w:szCs w:val="21"/>
        </w:rPr>
        <w:t>时尚触媒全面拦截协作，线上线下联动，时尚开</w:t>
      </w:r>
      <w:r>
        <w:rPr>
          <w:rFonts w:ascii="微软雅黑" w:hAnsi="微软雅黑" w:eastAsia="微软雅黑"/>
          <w:sz w:val="21"/>
          <w:szCs w:val="21"/>
        </w:rPr>
        <w:t>ZAO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线上</w:t>
      </w:r>
      <w:r>
        <w:rPr>
          <w:rFonts w:hint="eastAsia" w:ascii="微软雅黑" w:hAnsi="微软雅黑" w:eastAsia="微软雅黑"/>
          <w:b/>
          <w:bCs/>
          <w:szCs w:val="21"/>
        </w:rPr>
        <w:t>造话题</w:t>
      </w:r>
      <w:r>
        <w:rPr>
          <w:rFonts w:hint="eastAsia" w:ascii="微软雅黑" w:hAnsi="微软雅黑" w:eastAsia="微软雅黑"/>
          <w:szCs w:val="21"/>
        </w:rPr>
        <w:t>：在明星和KOL内容密集的小红书阵地，强势内容种草，打造</w:t>
      </w:r>
      <w:r>
        <w:rPr>
          <w:rFonts w:hint="eastAsia" w:ascii="微软雅黑" w:hAnsi="微软雅黑" w:eastAsia="微软雅黑"/>
          <w:szCs w:val="21"/>
          <w:lang w:val="en-GB"/>
        </w:rPr>
        <w:t>爆款及话题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线下</w:t>
      </w:r>
      <w:r>
        <w:rPr>
          <w:rFonts w:hint="eastAsia" w:ascii="微软雅黑" w:hAnsi="微软雅黑" w:eastAsia="微软雅黑"/>
          <w:b/>
          <w:bCs/>
          <w:szCs w:val="21"/>
        </w:rPr>
        <w:t>造体验</w:t>
      </w:r>
      <w:r>
        <w:rPr>
          <w:rFonts w:hint="eastAsia" w:ascii="微软雅黑" w:hAnsi="微软雅黑" w:eastAsia="微软雅黑"/>
          <w:szCs w:val="21"/>
        </w:rPr>
        <w:t>：在潮人聚集地布展潮流店铺，打造场景体验，邀请小红书达人探店，反向引爆线上互动；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 w:val="0"/>
          <w:bCs w:val="0"/>
          <w:sz w:val="22"/>
        </w:rPr>
      </w:pPr>
      <w:r>
        <w:rPr>
          <w:rFonts w:hint="eastAsia" w:ascii="微软雅黑" w:hAnsi="微软雅黑" w:eastAsia="微软雅黑"/>
          <w:b w:val="0"/>
          <w:bCs w:val="0"/>
          <w:szCs w:val="21"/>
        </w:rPr>
        <w:t>线上联合</w:t>
      </w:r>
      <w:r>
        <w:rPr>
          <w:rFonts w:hint="eastAsia" w:ascii="微软雅黑" w:hAnsi="微软雅黑" w:eastAsia="微软雅黑"/>
          <w:b/>
          <w:bCs/>
          <w:szCs w:val="21"/>
        </w:rPr>
        <w:t>造声势</w:t>
      </w:r>
      <w:r>
        <w:rPr>
          <w:rFonts w:hint="eastAsia" w:ascii="微软雅黑" w:hAnsi="微软雅黑" w:eastAsia="微软雅黑"/>
          <w:b w:val="0"/>
          <w:bCs w:val="0"/>
          <w:szCs w:val="21"/>
        </w:rPr>
        <w:t>：在头部社交媒体、视频、短视频、新闻资讯、音乐APP强曝光，多平台霸屏吸睛，持续扩散</w:t>
      </w:r>
      <w:r>
        <w:rPr>
          <w:rFonts w:ascii="微软雅黑" w:hAnsi="微软雅黑" w:eastAsia="微软雅黑"/>
          <w:b w:val="0"/>
          <w:bCs w:val="0"/>
          <w:szCs w:val="21"/>
          <w:lang w:val="en-GB"/>
        </w:rPr>
        <w:t>影响力</w:t>
      </w:r>
      <w:r>
        <w:rPr>
          <w:rFonts w:hint="eastAsia" w:ascii="微软雅黑" w:hAnsi="微软雅黑" w:eastAsia="微软雅黑"/>
          <w:b w:val="0"/>
          <w:bCs w:val="0"/>
          <w:szCs w:val="21"/>
          <w:lang w:val="en-GB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电商策略：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szCs w:val="21"/>
          <w:lang w:val="en-GB"/>
        </w:rPr>
        <w:t>包装盲盒化，区分渠道发售；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Cs/>
          <w:szCs w:val="21"/>
        </w:rPr>
        <w:t>打通“</w:t>
      </w:r>
      <w:r>
        <w:rPr>
          <w:rFonts w:ascii="微软雅黑" w:hAnsi="微软雅黑" w:eastAsia="微软雅黑"/>
          <w:bCs/>
          <w:szCs w:val="21"/>
        </w:rPr>
        <w:t>天猫+盒马</w:t>
      </w:r>
      <w:r>
        <w:rPr>
          <w:rFonts w:hint="eastAsia" w:ascii="微软雅黑" w:hAnsi="微软雅黑" w:eastAsia="微软雅黑"/>
          <w:bCs/>
          <w:szCs w:val="21"/>
        </w:rPr>
        <w:t>“</w:t>
      </w:r>
      <w:r>
        <w:rPr>
          <w:rFonts w:ascii="微软雅黑" w:hAnsi="微软雅黑" w:eastAsia="微软雅黑"/>
          <w:bCs/>
          <w:szCs w:val="21"/>
        </w:rPr>
        <w:t>、</w:t>
      </w:r>
      <w:r>
        <w:rPr>
          <w:rFonts w:hint="eastAsia" w:ascii="微软雅黑" w:hAnsi="微软雅黑" w:eastAsia="微软雅黑"/>
          <w:bCs/>
          <w:szCs w:val="21"/>
        </w:rPr>
        <w:t>”</w:t>
      </w:r>
      <w:r>
        <w:rPr>
          <w:rFonts w:ascii="微软雅黑" w:hAnsi="微软雅黑" w:eastAsia="微软雅黑"/>
          <w:bCs/>
          <w:szCs w:val="21"/>
        </w:rPr>
        <w:t>京东+七鲜</w:t>
      </w:r>
      <w:r>
        <w:rPr>
          <w:rFonts w:hint="eastAsia" w:ascii="微软雅黑" w:hAnsi="微软雅黑" w:eastAsia="微软雅黑"/>
          <w:bCs/>
          <w:szCs w:val="21"/>
        </w:rPr>
        <w:t>“</w:t>
      </w:r>
      <w:r>
        <w:rPr>
          <w:rFonts w:ascii="微软雅黑" w:hAnsi="微软雅黑" w:eastAsia="微软雅黑"/>
          <w:bCs/>
          <w:szCs w:val="21"/>
        </w:rPr>
        <w:t>线上线下全域营销</w:t>
      </w:r>
      <w:r>
        <w:rPr>
          <w:rFonts w:hint="eastAsia" w:ascii="微软雅黑" w:hAnsi="微软雅黑" w:eastAsia="微软雅黑"/>
          <w:bCs/>
          <w:szCs w:val="21"/>
        </w:rPr>
        <w:t>，</w:t>
      </w:r>
      <w:r>
        <w:rPr>
          <w:rFonts w:ascii="微软雅黑" w:hAnsi="微软雅黑" w:eastAsia="微软雅黑"/>
          <w:bCs/>
          <w:szCs w:val="21"/>
        </w:rPr>
        <w:t>依托品牌流量撬动天猫小黑盒</w:t>
      </w:r>
      <w:r>
        <w:rPr>
          <w:rFonts w:hint="eastAsia" w:ascii="微软雅黑" w:hAnsi="微软雅黑" w:eastAsia="微软雅黑"/>
          <w:bCs/>
          <w:szCs w:val="21"/>
        </w:rPr>
        <w:t>、</w:t>
      </w:r>
      <w:r>
        <w:rPr>
          <w:rFonts w:ascii="微软雅黑" w:hAnsi="微软雅黑" w:eastAsia="微软雅黑"/>
          <w:bCs/>
          <w:szCs w:val="21"/>
        </w:rPr>
        <w:t>京东全城购两档头部资源，助力品牌全线销售</w:t>
      </w:r>
      <w:r>
        <w:rPr>
          <w:rFonts w:hint="eastAsia" w:ascii="微软雅黑" w:hAnsi="微软雅黑" w:eastAsia="微软雅黑"/>
          <w:bCs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造话题：</w:t>
      </w:r>
      <w:r>
        <w:rPr>
          <w:rFonts w:ascii="微软雅黑" w:hAnsi="微软雅黑" w:eastAsia="微软雅黑"/>
          <w:sz w:val="21"/>
          <w:szCs w:val="21"/>
        </w:rPr>
        <w:t>小红书顶流明星</w:t>
      </w:r>
      <w:r>
        <w:rPr>
          <w:rFonts w:hint="eastAsia" w:ascii="微软雅黑" w:hAnsi="微软雅黑" w:eastAsia="微软雅黑"/>
          <w:sz w:val="21"/>
          <w:szCs w:val="21"/>
        </w:rPr>
        <w:t>、垂类</w:t>
      </w:r>
      <w:r>
        <w:rPr>
          <w:rFonts w:ascii="微软雅黑" w:hAnsi="微软雅黑" w:eastAsia="微软雅黑"/>
          <w:sz w:val="21"/>
          <w:szCs w:val="21"/>
        </w:rPr>
        <w:t>达人联合打造爆款潮品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顶流明星欧阳娜娜抢先开箱引爆关注，激活传播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6位</w:t>
      </w:r>
      <w:r>
        <w:rPr>
          <w:rFonts w:hint="eastAsia" w:ascii="微软雅黑" w:hAnsi="微软雅黑" w:eastAsia="微软雅黑"/>
          <w:szCs w:val="21"/>
        </w:rPr>
        <w:t>时尚、美妆</w:t>
      </w:r>
      <w:r>
        <w:rPr>
          <w:rFonts w:ascii="微软雅黑" w:hAnsi="微软雅黑" w:eastAsia="微软雅黑"/>
          <w:szCs w:val="21"/>
        </w:rPr>
        <w:t>KOL晒出明星同款VLOG，强种草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吸引受众追随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定制特型话题页聚合种草内容，两款贴纸营造期待；火焰话题、信息流等资源持续营造热度。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7540" cy="2472690"/>
            <wp:effectExtent l="0" t="0" r="1651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造体验：</w:t>
      </w:r>
      <w:r>
        <w:rPr>
          <w:rFonts w:hint="eastAsia" w:ascii="微软雅黑" w:hAnsi="微软雅黑" w:eastAsia="微软雅黑"/>
          <w:bCs/>
          <w:sz w:val="21"/>
          <w:szCs w:val="21"/>
        </w:rPr>
        <w:t>线下“</w:t>
      </w:r>
      <w:r>
        <w:rPr>
          <w:rFonts w:ascii="微软雅黑" w:hAnsi="微软雅黑" w:eastAsia="微软雅黑"/>
          <w:bCs/>
          <w:sz w:val="21"/>
          <w:szCs w:val="21"/>
        </w:rPr>
        <w:t>甄有料</w:t>
      </w:r>
      <w:r>
        <w:rPr>
          <w:rFonts w:hint="eastAsia" w:ascii="微软雅黑" w:hAnsi="微软雅黑" w:eastAsia="微软雅黑"/>
          <w:bCs/>
          <w:sz w:val="21"/>
          <w:szCs w:val="21"/>
        </w:rPr>
        <w:t>”</w:t>
      </w:r>
      <w:r>
        <w:rPr>
          <w:rFonts w:ascii="微软雅黑" w:hAnsi="微软雅黑" w:eastAsia="微软雅黑"/>
          <w:bCs/>
          <w:sz w:val="21"/>
          <w:szCs w:val="21"/>
        </w:rPr>
        <w:t>潮铺限时营业，打卡体验引爆</w:t>
      </w:r>
      <w:r>
        <w:rPr>
          <w:rFonts w:hint="eastAsia" w:ascii="微软雅黑" w:hAnsi="微软雅黑" w:eastAsia="微软雅黑"/>
          <w:bCs/>
          <w:sz w:val="21"/>
          <w:szCs w:val="21"/>
        </w:rPr>
        <w:t>线上</w:t>
      </w:r>
      <w:r>
        <w:rPr>
          <w:rFonts w:ascii="微软雅黑" w:hAnsi="微软雅黑" w:eastAsia="微软雅黑"/>
          <w:bCs/>
          <w:sz w:val="21"/>
          <w:szCs w:val="21"/>
        </w:rPr>
        <w:t>互动</w:t>
      </w:r>
    </w:p>
    <w:p>
      <w:pPr>
        <w:pStyle w:val="22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t>线下潮铺</w:t>
      </w:r>
      <w:r>
        <w:rPr>
          <w:rFonts w:hint="eastAsia" w:ascii="微软雅黑" w:hAnsi="微软雅黑" w:eastAsia="微软雅黑"/>
          <w:bCs/>
          <w:szCs w:val="21"/>
        </w:rPr>
        <w:t>上海静安区大悦城</w:t>
      </w:r>
      <w:r>
        <w:rPr>
          <w:rFonts w:ascii="微软雅黑" w:hAnsi="微软雅黑" w:eastAsia="微软雅黑"/>
          <w:bCs/>
          <w:szCs w:val="21"/>
        </w:rPr>
        <w:t>限时营业</w:t>
      </w:r>
      <w:r>
        <w:rPr>
          <w:rFonts w:hint="eastAsia" w:ascii="微软雅黑" w:hAnsi="微软雅黑" w:eastAsia="微软雅黑"/>
          <w:bCs/>
          <w:szCs w:val="21"/>
        </w:rPr>
        <w:t>，摩登兄弟刘宇宁惊喜到访；</w:t>
      </w:r>
    </w:p>
    <w:p>
      <w:pPr>
        <w:pStyle w:val="22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5位时尚达人线下探店定制图文笔记；</w:t>
      </w:r>
    </w:p>
    <w:p>
      <w:pPr>
        <w:pStyle w:val="22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线上</w:t>
      </w:r>
      <w:r>
        <w:rPr>
          <w:rFonts w:ascii="微软雅黑" w:hAnsi="微软雅黑" w:eastAsia="微软雅黑"/>
          <w:bCs/>
          <w:szCs w:val="21"/>
        </w:rPr>
        <w:t>WOWCARD+开屏大曝光，强势助力话题引流</w:t>
      </w:r>
      <w:r>
        <w:rPr>
          <w:rFonts w:hint="eastAsia" w:ascii="微软雅黑" w:hAnsi="微软雅黑" w:eastAsia="微软雅黑"/>
          <w:bCs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9445" cy="2316480"/>
            <wp:effectExtent l="0" t="0" r="14605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造声势</w:t>
      </w:r>
      <w:r>
        <w:rPr>
          <w:rFonts w:hint="eastAsia" w:ascii="微软雅黑" w:hAnsi="微软雅黑" w:eastAsia="微软雅黑"/>
          <w:bCs/>
          <w:sz w:val="21"/>
          <w:szCs w:val="21"/>
        </w:rPr>
        <w:t>：多平台霸屏吸睛，持续扩散影响力</w:t>
      </w:r>
    </w:p>
    <w:p>
      <w:pPr>
        <w:pStyle w:val="22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t>头部APP第一视觉全面拦截，打造跨界高光时刻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lang w:val="en-GB" w:bidi="mn-Mong-CN"/>
        </w:rPr>
        <w:drawing>
          <wp:inline distT="0" distB="0" distL="0" distR="0">
            <wp:extent cx="5720715" cy="2091055"/>
            <wp:effectExtent l="0" t="0" r="0" b="444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18"/>
          <w:szCs w:val="18"/>
        </w:rPr>
      </w:pPr>
      <w:r>
        <w:rPr>
          <w:rFonts w:hint="eastAsia" w:ascii="微软雅黑" w:hAnsi="微软雅黑" w:eastAsia="微软雅黑"/>
          <w:bCs/>
          <w:sz w:val="18"/>
          <w:szCs w:val="18"/>
        </w:rPr>
        <w:t>全屏视频开机：</w:t>
      </w:r>
      <w:r>
        <w:fldChar w:fldCharType="begin"/>
      </w:r>
      <w:r>
        <w:instrText xml:space="preserve"> HYPERLINK "https://www.bilibili.com/video/BV1aU4y1s74f/" </w:instrText>
      </w:r>
      <w:r>
        <w:fldChar w:fldCharType="separate"/>
      </w:r>
      <w:r>
        <w:rPr>
          <w:rStyle w:val="17"/>
          <w:rFonts w:ascii="微软雅黑" w:hAnsi="微软雅黑" w:eastAsia="微软雅黑"/>
          <w:bCs/>
          <w:sz w:val="18"/>
          <w:szCs w:val="18"/>
        </w:rPr>
        <w:t>https://www.bilibili.com/video/BV1aU4y1s74f/</w:t>
      </w:r>
      <w:r>
        <w:rPr>
          <w:rStyle w:val="17"/>
          <w:rFonts w:ascii="微软雅黑" w:hAnsi="微软雅黑" w:eastAsia="微软雅黑"/>
          <w:bCs/>
          <w:sz w:val="18"/>
          <w:szCs w:val="18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18"/>
          <w:szCs w:val="18"/>
        </w:rPr>
        <w:t>开场秀：</w:t>
      </w:r>
      <w:r>
        <w:fldChar w:fldCharType="begin"/>
      </w:r>
      <w:r>
        <w:instrText xml:space="preserve"> HYPERLINK "https://www.bilibili.com/video/BV1GN411o7Lq/" </w:instrText>
      </w:r>
      <w:r>
        <w:fldChar w:fldCharType="separate"/>
      </w:r>
      <w:r>
        <w:rPr>
          <w:rStyle w:val="17"/>
          <w:rFonts w:ascii="微软雅黑" w:hAnsi="微软雅黑" w:eastAsia="微软雅黑"/>
          <w:bCs/>
          <w:sz w:val="18"/>
          <w:szCs w:val="18"/>
        </w:rPr>
        <w:t>https://www.bilibili.com/video/BV1GN411o7Lq/</w:t>
      </w:r>
      <w:r>
        <w:rPr>
          <w:rStyle w:val="17"/>
          <w:rFonts w:ascii="微软雅黑" w:hAnsi="微软雅黑" w:eastAsia="微软雅黑"/>
          <w:bCs/>
          <w:sz w:val="18"/>
          <w:szCs w:val="18"/>
        </w:rPr>
        <w:fldChar w:fldCharType="end"/>
      </w:r>
      <w:r>
        <w:rPr>
          <w:rFonts w:ascii="微软雅黑" w:hAnsi="微软雅黑" w:eastAsia="微软雅黑"/>
          <w:bCs/>
          <w:sz w:val="18"/>
          <w:szCs w:val="18"/>
        </w:rPr>
        <w:t xml:space="preserve">  </w:t>
      </w:r>
    </w:p>
    <w:p>
      <w:pPr>
        <w:pStyle w:val="22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多媒体矩阵式资源补强曝光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lang w:val="en-GB" w:bidi="mn-Mong-CN"/>
        </w:rPr>
        <w:drawing>
          <wp:inline distT="0" distB="0" distL="0" distR="0">
            <wp:extent cx="5621655" cy="2315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3741" cy="23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114300" distR="114300">
            <wp:extent cx="5715635" cy="1224280"/>
            <wp:effectExtent l="0" t="0" r="18415" b="139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用户沟通破圈，创新互动硬广获高互动转化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点击互动超过3千万，总曝光1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亿+人次。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 xml:space="preserve">. </w:t>
      </w:r>
      <w:r>
        <w:rPr>
          <w:rFonts w:hint="eastAsia" w:ascii="微软雅黑" w:hAnsi="微软雅黑" w:eastAsia="微软雅黑"/>
          <w:sz w:val="21"/>
          <w:szCs w:val="21"/>
        </w:rPr>
        <w:t>小红书种草阵地：</w:t>
      </w:r>
    </w:p>
    <w:p>
      <w:pPr>
        <w:pStyle w:val="22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小红书站内运营话题浏览量达</w:t>
      </w:r>
      <w:r>
        <w:rPr>
          <w:rFonts w:ascii="微软雅黑" w:hAnsi="微软雅黑" w:eastAsia="微软雅黑"/>
          <w:szCs w:val="21"/>
        </w:rPr>
        <w:t>563万，超竞品话题3倍，话题参与人数远超竞品20倍</w:t>
      </w:r>
      <w:r>
        <w:rPr>
          <w:rFonts w:hint="eastAsia" w:ascii="微软雅黑" w:hAnsi="微软雅黑" w:eastAsia="微软雅黑"/>
          <w:szCs w:val="21"/>
        </w:rPr>
        <w:t>，Moschino贴纸点击发布转化率约2</w:t>
      </w:r>
      <w:r>
        <w:rPr>
          <w:rFonts w:ascii="微软雅黑" w:hAnsi="微软雅黑" w:eastAsia="微软雅黑"/>
          <w:szCs w:val="21"/>
        </w:rPr>
        <w:t>0%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 xml:space="preserve">. </w:t>
      </w:r>
      <w:r>
        <w:rPr>
          <w:rFonts w:hint="eastAsia" w:ascii="微软雅黑" w:hAnsi="微软雅黑" w:eastAsia="微软雅黑"/>
          <w:sz w:val="21"/>
          <w:szCs w:val="21"/>
        </w:rPr>
        <w:t>社交媒体/视频/音乐/新闻资讯流量阵地：</w:t>
      </w:r>
    </w:p>
    <w:p>
      <w:pPr>
        <w:pStyle w:val="22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曝光总计</w:t>
      </w:r>
      <w:r>
        <w:rPr>
          <w:rFonts w:ascii="微软雅黑" w:hAnsi="微软雅黑" w:eastAsia="微软雅黑"/>
          <w:szCs w:val="21"/>
        </w:rPr>
        <w:t>13.7亿</w:t>
      </w:r>
      <w:r>
        <w:rPr>
          <w:rFonts w:hint="eastAsia" w:ascii="微软雅黑" w:hAnsi="微软雅黑" w:eastAsia="微软雅黑"/>
          <w:szCs w:val="21"/>
        </w:rPr>
        <w:t>，点击2</w:t>
      </w:r>
      <w:r>
        <w:rPr>
          <w:rFonts w:ascii="微软雅黑" w:hAnsi="微软雅黑" w:eastAsia="微软雅黑"/>
          <w:szCs w:val="21"/>
        </w:rPr>
        <w:t>820</w:t>
      </w:r>
      <w:r>
        <w:rPr>
          <w:rFonts w:hint="eastAsia" w:ascii="微软雅黑" w:hAnsi="微软雅黑" w:eastAsia="微软雅黑"/>
          <w:szCs w:val="21"/>
        </w:rPr>
        <w:t>万次；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今日头条开屏曝光达成</w:t>
      </w:r>
      <w:r>
        <w:rPr>
          <w:rFonts w:ascii="微软雅黑" w:hAnsi="微软雅黑" w:eastAsia="微软雅黑"/>
          <w:szCs w:val="21"/>
        </w:rPr>
        <w:t>101%</w:t>
      </w:r>
      <w:r>
        <w:rPr>
          <w:rFonts w:hint="eastAsia" w:ascii="微软雅黑" w:hAnsi="微软雅黑" w:eastAsia="微软雅黑"/>
          <w:szCs w:val="21"/>
        </w:rPr>
        <w:t>、点击达成9</w:t>
      </w:r>
      <w:r>
        <w:rPr>
          <w:rFonts w:ascii="微软雅黑" w:hAnsi="微软雅黑" w:eastAsia="微软雅黑"/>
          <w:szCs w:val="21"/>
        </w:rPr>
        <w:t>20%</w:t>
      </w:r>
      <w:r>
        <w:rPr>
          <w:rFonts w:hint="eastAsia" w:ascii="微软雅黑" w:hAnsi="微软雅黑" w:eastAsia="微软雅黑"/>
          <w:szCs w:val="21"/>
        </w:rPr>
        <w:t>，CTR</w:t>
      </w:r>
      <w:r>
        <w:rPr>
          <w:rFonts w:ascii="微软雅黑" w:hAnsi="微软雅黑" w:eastAsia="微软雅黑"/>
          <w:szCs w:val="21"/>
        </w:rPr>
        <w:t>9%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微博 #料实材真潮越定义#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话题总阅读量</w:t>
      </w:r>
      <w:r>
        <w:rPr>
          <w:rFonts w:ascii="微软雅黑" w:hAnsi="微软雅黑" w:eastAsia="微软雅黑"/>
          <w:szCs w:val="21"/>
        </w:rPr>
        <w:t>7.1亿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讨论</w:t>
      </w:r>
      <w:r>
        <w:rPr>
          <w:rFonts w:hint="eastAsia" w:ascii="微软雅黑" w:hAnsi="微软雅黑" w:eastAsia="微软雅黑"/>
          <w:szCs w:val="21"/>
        </w:rPr>
        <w:t>量</w:t>
      </w:r>
      <w:r>
        <w:rPr>
          <w:rFonts w:ascii="微软雅黑" w:hAnsi="微软雅黑" w:eastAsia="微软雅黑"/>
          <w:szCs w:val="21"/>
        </w:rPr>
        <w:t>119.6万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抖音各点位均有效达成KPI，开屏曝光达成1</w:t>
      </w:r>
      <w:r>
        <w:rPr>
          <w:rFonts w:ascii="微软雅黑" w:hAnsi="微软雅黑" w:eastAsia="微软雅黑"/>
          <w:szCs w:val="21"/>
        </w:rPr>
        <w:t>39%</w:t>
      </w:r>
      <w:r>
        <w:rPr>
          <w:rFonts w:hint="eastAsia" w:ascii="微软雅黑" w:hAnsi="微软雅黑" w:eastAsia="微软雅黑"/>
          <w:szCs w:val="21"/>
        </w:rPr>
        <w:t>、点击达成1</w:t>
      </w:r>
      <w:r>
        <w:rPr>
          <w:rFonts w:ascii="微软雅黑" w:hAnsi="微软雅黑" w:eastAsia="微软雅黑"/>
          <w:szCs w:val="21"/>
        </w:rPr>
        <w:t>033%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微信朋友圈总曝光约7</w:t>
      </w:r>
      <w:r>
        <w:rPr>
          <w:rFonts w:ascii="微软雅黑" w:hAnsi="微软雅黑" w:eastAsia="微软雅黑"/>
          <w:color w:val="auto"/>
          <w:szCs w:val="21"/>
        </w:rPr>
        <w:t>400</w:t>
      </w:r>
      <w:r>
        <w:rPr>
          <w:rFonts w:hint="eastAsia" w:ascii="微软雅黑" w:hAnsi="微软雅黑" w:eastAsia="微软雅黑"/>
          <w:color w:val="auto"/>
          <w:szCs w:val="21"/>
        </w:rPr>
        <w:t>万，触达人次超3</w:t>
      </w:r>
      <w:r>
        <w:rPr>
          <w:rFonts w:ascii="微软雅黑" w:hAnsi="微软雅黑" w:eastAsia="微软雅黑"/>
          <w:color w:val="auto"/>
          <w:szCs w:val="21"/>
        </w:rPr>
        <w:t>000</w:t>
      </w:r>
      <w:r>
        <w:rPr>
          <w:rFonts w:hint="eastAsia" w:ascii="微软雅黑" w:hAnsi="微软雅黑" w:eastAsia="微软雅黑"/>
          <w:color w:val="auto"/>
          <w:szCs w:val="21"/>
        </w:rPr>
        <w:t>万，点击互动共8</w:t>
      </w:r>
      <w:r>
        <w:rPr>
          <w:rFonts w:ascii="微软雅黑" w:hAnsi="微软雅黑" w:eastAsia="微软雅黑"/>
          <w:color w:val="auto"/>
          <w:szCs w:val="21"/>
        </w:rPr>
        <w:t>1</w:t>
      </w:r>
      <w:r>
        <w:rPr>
          <w:rFonts w:hint="eastAsia" w:ascii="微软雅黑" w:hAnsi="微软雅黑" w:eastAsia="微软雅黑"/>
          <w:color w:val="auto"/>
          <w:szCs w:val="21"/>
        </w:rPr>
        <w:t>万次。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以多个业内“首次“，助推品牌影响力提升，积累品牌潮流资产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首次实现乳品企业与国际奢侈品联合，客户表示十分满意；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首次实现国内快消品牌登上《vogue》杂志，成为时尚集团内部打样学习案例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9445" cy="2132965"/>
            <wp:effectExtent l="0" t="0" r="1460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21"/>
          <w:szCs w:val="21"/>
        </w:rPr>
        <w:t>首次实现产品包装盲盒化，</w:t>
      </w:r>
      <w:r>
        <w:rPr>
          <w:rFonts w:ascii="微软雅黑" w:hAnsi="微软雅黑" w:eastAsia="微软雅黑"/>
          <w:sz w:val="21"/>
          <w:szCs w:val="21"/>
        </w:rPr>
        <w:t>16款包装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分渠道发售</w:t>
      </w:r>
      <w:r>
        <w:rPr>
          <w:rFonts w:hint="eastAsia" w:ascii="微软雅黑" w:hAnsi="微软雅黑" w:eastAsia="微软雅黑"/>
          <w:sz w:val="21"/>
          <w:szCs w:val="21"/>
        </w:rPr>
        <w:t>，引发社交、电商平台网友热评。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lang w:val="en-GB" w:bidi="mn-Mong-CN"/>
        </w:rPr>
        <w:drawing>
          <wp:inline distT="0" distB="0" distL="0" distR="0">
            <wp:extent cx="5720715" cy="1594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rcRect t="1775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949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拉动果粒新品销量，同时带动纯甄全品销量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电商引流及转化表现：</w:t>
      </w:r>
    </w:p>
    <w:p>
      <w:pPr>
        <w:pStyle w:val="22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首发当日联名定制酸奶单品总销售额突破243万，助力店铺成为潮物美味榜 NO.1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首次在天猫小黑盒开启尖货抽签玩法，吸引</w:t>
      </w:r>
      <w:r>
        <w:rPr>
          <w:rFonts w:ascii="微软雅黑" w:hAnsi="微软雅黑" w:eastAsia="微软雅黑"/>
          <w:szCs w:val="21"/>
        </w:rPr>
        <w:t>30万人进入抽签页面，参与抽签人数6.46万，拉人获得抽签码人数1.8万，刷新品牌电商互动新记录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ascii="微软雅黑" w:hAnsi="微软雅黑" w:eastAsia="微软雅黑"/>
          <w:szCs w:val="21"/>
          <w:lang w:val="en-GB"/>
        </w:rPr>
      </w:pP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  <w:lang w:val="en-GB" w:bidi="mn-Mong-CN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7DE"/>
    <w:multiLevelType w:val="multilevel"/>
    <w:tmpl w:val="022B57DE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258217F1"/>
    <w:multiLevelType w:val="multilevel"/>
    <w:tmpl w:val="258217F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2E7F7450"/>
    <w:multiLevelType w:val="multilevel"/>
    <w:tmpl w:val="2E7F745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A25D79"/>
    <w:multiLevelType w:val="multilevel"/>
    <w:tmpl w:val="31A25D7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8B05C9D"/>
    <w:multiLevelType w:val="multilevel"/>
    <w:tmpl w:val="48B05C9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9091A85"/>
    <w:multiLevelType w:val="multilevel"/>
    <w:tmpl w:val="49091A8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97141A"/>
    <w:multiLevelType w:val="multilevel"/>
    <w:tmpl w:val="6D9714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73055995"/>
    <w:multiLevelType w:val="multilevel"/>
    <w:tmpl w:val="7305599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72CB"/>
    <w:rsid w:val="00020E7A"/>
    <w:rsid w:val="00024497"/>
    <w:rsid w:val="000463EB"/>
    <w:rsid w:val="00046CF7"/>
    <w:rsid w:val="000532E1"/>
    <w:rsid w:val="00056639"/>
    <w:rsid w:val="00056E4C"/>
    <w:rsid w:val="0006079A"/>
    <w:rsid w:val="00062B63"/>
    <w:rsid w:val="000631F9"/>
    <w:rsid w:val="00071CE5"/>
    <w:rsid w:val="000724F0"/>
    <w:rsid w:val="0007509B"/>
    <w:rsid w:val="00077EC5"/>
    <w:rsid w:val="00087E1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540"/>
    <w:rsid w:val="00106EA3"/>
    <w:rsid w:val="0010732C"/>
    <w:rsid w:val="00114DD5"/>
    <w:rsid w:val="00122E7F"/>
    <w:rsid w:val="001265C9"/>
    <w:rsid w:val="00131A61"/>
    <w:rsid w:val="00131E0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251"/>
    <w:rsid w:val="00192A5B"/>
    <w:rsid w:val="00194762"/>
    <w:rsid w:val="00195220"/>
    <w:rsid w:val="001954B4"/>
    <w:rsid w:val="00196A09"/>
    <w:rsid w:val="0019737F"/>
    <w:rsid w:val="001A500D"/>
    <w:rsid w:val="001C3413"/>
    <w:rsid w:val="001C4334"/>
    <w:rsid w:val="001D11F3"/>
    <w:rsid w:val="001D2E2D"/>
    <w:rsid w:val="001D6BB6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5E9C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2C8A"/>
    <w:rsid w:val="002E30CB"/>
    <w:rsid w:val="002E7E41"/>
    <w:rsid w:val="002F1A67"/>
    <w:rsid w:val="002F2AF3"/>
    <w:rsid w:val="002F3A4B"/>
    <w:rsid w:val="002F7E7A"/>
    <w:rsid w:val="003056B8"/>
    <w:rsid w:val="00307E70"/>
    <w:rsid w:val="00311DCD"/>
    <w:rsid w:val="0031722B"/>
    <w:rsid w:val="00317BD4"/>
    <w:rsid w:val="00320B24"/>
    <w:rsid w:val="003219F7"/>
    <w:rsid w:val="00322612"/>
    <w:rsid w:val="00325545"/>
    <w:rsid w:val="003275EA"/>
    <w:rsid w:val="00330A00"/>
    <w:rsid w:val="00334623"/>
    <w:rsid w:val="003548BE"/>
    <w:rsid w:val="00361FEC"/>
    <w:rsid w:val="00362043"/>
    <w:rsid w:val="00362E4F"/>
    <w:rsid w:val="00365FAB"/>
    <w:rsid w:val="003705C6"/>
    <w:rsid w:val="00371D9E"/>
    <w:rsid w:val="00371F8B"/>
    <w:rsid w:val="00386E93"/>
    <w:rsid w:val="0038758A"/>
    <w:rsid w:val="00396669"/>
    <w:rsid w:val="003A2FD7"/>
    <w:rsid w:val="003A3097"/>
    <w:rsid w:val="003A3802"/>
    <w:rsid w:val="003B0402"/>
    <w:rsid w:val="003B69CD"/>
    <w:rsid w:val="003C78A2"/>
    <w:rsid w:val="003D1283"/>
    <w:rsid w:val="003E2E89"/>
    <w:rsid w:val="003E42EA"/>
    <w:rsid w:val="003E4D38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562D"/>
    <w:rsid w:val="00443C7A"/>
    <w:rsid w:val="00444F3F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07B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E37"/>
    <w:rsid w:val="004E459E"/>
    <w:rsid w:val="004E704D"/>
    <w:rsid w:val="004F1399"/>
    <w:rsid w:val="004F7523"/>
    <w:rsid w:val="005002D8"/>
    <w:rsid w:val="00500602"/>
    <w:rsid w:val="00506B17"/>
    <w:rsid w:val="00507EB8"/>
    <w:rsid w:val="005125C2"/>
    <w:rsid w:val="0052080E"/>
    <w:rsid w:val="005344CB"/>
    <w:rsid w:val="00535A1F"/>
    <w:rsid w:val="005479C8"/>
    <w:rsid w:val="00547E1C"/>
    <w:rsid w:val="005504E6"/>
    <w:rsid w:val="0055479D"/>
    <w:rsid w:val="00557BB2"/>
    <w:rsid w:val="00567477"/>
    <w:rsid w:val="0057565D"/>
    <w:rsid w:val="005764AD"/>
    <w:rsid w:val="0058033D"/>
    <w:rsid w:val="00582F7D"/>
    <w:rsid w:val="005A39F4"/>
    <w:rsid w:val="005A539D"/>
    <w:rsid w:val="005A56AE"/>
    <w:rsid w:val="005A606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E5F"/>
    <w:rsid w:val="006126FE"/>
    <w:rsid w:val="00613CE9"/>
    <w:rsid w:val="00623F3A"/>
    <w:rsid w:val="00642F29"/>
    <w:rsid w:val="00644994"/>
    <w:rsid w:val="00650F34"/>
    <w:rsid w:val="0065606B"/>
    <w:rsid w:val="0065759C"/>
    <w:rsid w:val="006600E6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0163"/>
    <w:rsid w:val="006D2064"/>
    <w:rsid w:val="006D4934"/>
    <w:rsid w:val="006D5766"/>
    <w:rsid w:val="006D7D7C"/>
    <w:rsid w:val="006D7FFB"/>
    <w:rsid w:val="006F421E"/>
    <w:rsid w:val="006F662D"/>
    <w:rsid w:val="007040B0"/>
    <w:rsid w:val="00710B89"/>
    <w:rsid w:val="00712085"/>
    <w:rsid w:val="00715AD3"/>
    <w:rsid w:val="00716B53"/>
    <w:rsid w:val="007205F7"/>
    <w:rsid w:val="0072102A"/>
    <w:rsid w:val="0072725D"/>
    <w:rsid w:val="0073004D"/>
    <w:rsid w:val="0073428A"/>
    <w:rsid w:val="007365E4"/>
    <w:rsid w:val="00753753"/>
    <w:rsid w:val="007538EE"/>
    <w:rsid w:val="00764220"/>
    <w:rsid w:val="00772F46"/>
    <w:rsid w:val="0079238C"/>
    <w:rsid w:val="00793F18"/>
    <w:rsid w:val="00795109"/>
    <w:rsid w:val="0079545A"/>
    <w:rsid w:val="0079684A"/>
    <w:rsid w:val="007A0451"/>
    <w:rsid w:val="007B2D27"/>
    <w:rsid w:val="007B48CF"/>
    <w:rsid w:val="007C0828"/>
    <w:rsid w:val="007C3F70"/>
    <w:rsid w:val="007C4C7A"/>
    <w:rsid w:val="007D2E39"/>
    <w:rsid w:val="007D5451"/>
    <w:rsid w:val="007D76B6"/>
    <w:rsid w:val="007E2B9D"/>
    <w:rsid w:val="007E6EA5"/>
    <w:rsid w:val="007F6422"/>
    <w:rsid w:val="0080439E"/>
    <w:rsid w:val="00812085"/>
    <w:rsid w:val="00812A8A"/>
    <w:rsid w:val="00813515"/>
    <w:rsid w:val="00814D5E"/>
    <w:rsid w:val="008159A4"/>
    <w:rsid w:val="00820C09"/>
    <w:rsid w:val="00823822"/>
    <w:rsid w:val="00825032"/>
    <w:rsid w:val="00832432"/>
    <w:rsid w:val="008326D5"/>
    <w:rsid w:val="00833986"/>
    <w:rsid w:val="0084459F"/>
    <w:rsid w:val="0085199E"/>
    <w:rsid w:val="0085738D"/>
    <w:rsid w:val="008612D4"/>
    <w:rsid w:val="008674D7"/>
    <w:rsid w:val="00880022"/>
    <w:rsid w:val="00886E11"/>
    <w:rsid w:val="008875A4"/>
    <w:rsid w:val="00894BB1"/>
    <w:rsid w:val="008B2200"/>
    <w:rsid w:val="008B689B"/>
    <w:rsid w:val="008B7E3D"/>
    <w:rsid w:val="008C2693"/>
    <w:rsid w:val="008C4D78"/>
    <w:rsid w:val="008C5698"/>
    <w:rsid w:val="008E2930"/>
    <w:rsid w:val="008E3726"/>
    <w:rsid w:val="008F2CAF"/>
    <w:rsid w:val="00902EA3"/>
    <w:rsid w:val="0090431A"/>
    <w:rsid w:val="009076EA"/>
    <w:rsid w:val="00910C5D"/>
    <w:rsid w:val="00911F7D"/>
    <w:rsid w:val="00913B2E"/>
    <w:rsid w:val="00915DD8"/>
    <w:rsid w:val="0091661F"/>
    <w:rsid w:val="009205FC"/>
    <w:rsid w:val="00921638"/>
    <w:rsid w:val="00923A85"/>
    <w:rsid w:val="00932225"/>
    <w:rsid w:val="00932353"/>
    <w:rsid w:val="00942D77"/>
    <w:rsid w:val="00946CB6"/>
    <w:rsid w:val="009477A2"/>
    <w:rsid w:val="009573AC"/>
    <w:rsid w:val="00961D90"/>
    <w:rsid w:val="009671DF"/>
    <w:rsid w:val="00970C56"/>
    <w:rsid w:val="0097433A"/>
    <w:rsid w:val="00976708"/>
    <w:rsid w:val="0098226A"/>
    <w:rsid w:val="009823A9"/>
    <w:rsid w:val="00983853"/>
    <w:rsid w:val="009849FB"/>
    <w:rsid w:val="00993AA4"/>
    <w:rsid w:val="00996A41"/>
    <w:rsid w:val="009A40BA"/>
    <w:rsid w:val="009B0E2C"/>
    <w:rsid w:val="009B33A9"/>
    <w:rsid w:val="009B796F"/>
    <w:rsid w:val="009C3A51"/>
    <w:rsid w:val="009C55D1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356"/>
    <w:rsid w:val="00A57B51"/>
    <w:rsid w:val="00A62B95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208F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58F4"/>
    <w:rsid w:val="00B24DCC"/>
    <w:rsid w:val="00B25274"/>
    <w:rsid w:val="00B27391"/>
    <w:rsid w:val="00B30244"/>
    <w:rsid w:val="00B35B50"/>
    <w:rsid w:val="00B36BD0"/>
    <w:rsid w:val="00B40529"/>
    <w:rsid w:val="00B413D5"/>
    <w:rsid w:val="00B464E8"/>
    <w:rsid w:val="00B5241D"/>
    <w:rsid w:val="00B54EBC"/>
    <w:rsid w:val="00B60497"/>
    <w:rsid w:val="00B71E01"/>
    <w:rsid w:val="00B81BB0"/>
    <w:rsid w:val="00B84C9E"/>
    <w:rsid w:val="00B9165D"/>
    <w:rsid w:val="00B93BD6"/>
    <w:rsid w:val="00B93E3B"/>
    <w:rsid w:val="00B93EE5"/>
    <w:rsid w:val="00B93FF7"/>
    <w:rsid w:val="00BA0329"/>
    <w:rsid w:val="00BA6E0B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07ED"/>
    <w:rsid w:val="00BF2065"/>
    <w:rsid w:val="00BF6726"/>
    <w:rsid w:val="00C00168"/>
    <w:rsid w:val="00C011C4"/>
    <w:rsid w:val="00C04E7B"/>
    <w:rsid w:val="00C060B5"/>
    <w:rsid w:val="00C078EC"/>
    <w:rsid w:val="00C171FB"/>
    <w:rsid w:val="00C171FC"/>
    <w:rsid w:val="00C272F9"/>
    <w:rsid w:val="00C40E03"/>
    <w:rsid w:val="00C40E9C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098"/>
    <w:rsid w:val="00CC24FE"/>
    <w:rsid w:val="00CC70FB"/>
    <w:rsid w:val="00CD450E"/>
    <w:rsid w:val="00CD704A"/>
    <w:rsid w:val="00CE4100"/>
    <w:rsid w:val="00CE55AC"/>
    <w:rsid w:val="00D03D00"/>
    <w:rsid w:val="00D13BC3"/>
    <w:rsid w:val="00D14F03"/>
    <w:rsid w:val="00D409BB"/>
    <w:rsid w:val="00D5007A"/>
    <w:rsid w:val="00D5598B"/>
    <w:rsid w:val="00D56BD0"/>
    <w:rsid w:val="00D63679"/>
    <w:rsid w:val="00D648EF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04D"/>
    <w:rsid w:val="00E23547"/>
    <w:rsid w:val="00E26E63"/>
    <w:rsid w:val="00E336C0"/>
    <w:rsid w:val="00E34C54"/>
    <w:rsid w:val="00E40EE7"/>
    <w:rsid w:val="00E44142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098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0999"/>
    <w:rsid w:val="00EB6149"/>
    <w:rsid w:val="00EC320D"/>
    <w:rsid w:val="00EC4DA4"/>
    <w:rsid w:val="00EC6379"/>
    <w:rsid w:val="00ED04FA"/>
    <w:rsid w:val="00ED2A07"/>
    <w:rsid w:val="00ED507C"/>
    <w:rsid w:val="00EE38CD"/>
    <w:rsid w:val="00EE6D2C"/>
    <w:rsid w:val="00EE72D7"/>
    <w:rsid w:val="00F0134F"/>
    <w:rsid w:val="00F17F5E"/>
    <w:rsid w:val="00F22C99"/>
    <w:rsid w:val="00F27B78"/>
    <w:rsid w:val="00F35569"/>
    <w:rsid w:val="00F3618F"/>
    <w:rsid w:val="00F4008B"/>
    <w:rsid w:val="00F41E61"/>
    <w:rsid w:val="00F447F9"/>
    <w:rsid w:val="00F450D6"/>
    <w:rsid w:val="00F503C8"/>
    <w:rsid w:val="00F52A39"/>
    <w:rsid w:val="00F56689"/>
    <w:rsid w:val="00F821BF"/>
    <w:rsid w:val="00F853FB"/>
    <w:rsid w:val="00F8551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832"/>
    <w:rsid w:val="00FE70B2"/>
    <w:rsid w:val="00FE7398"/>
    <w:rsid w:val="4D1B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  <w:style w:type="character" w:customStyle="1" w:styleId="27">
    <w:name w:val="标题 3 字符"/>
    <w:basedOn w:val="13"/>
    <w:link w:val="3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831679-87C4-4F64-BE89-82896251A1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409</Words>
  <Characters>2336</Characters>
  <Lines>19</Lines>
  <Paragraphs>5</Paragraphs>
  <TotalTime>5</TotalTime>
  <ScaleCrop>false</ScaleCrop>
  <LinksUpToDate>false</LinksUpToDate>
  <CharactersWithSpaces>2740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2021-02-03T09:12:00Z</dcterms:created>
  <dc:creator>雨林木风</dc:creator>
  <cp:lastModifiedBy>韩旭</cp:lastModifiedBy>
  <cp:lastPrinted>2012-10-11T08:46:00Z</cp:lastPrinted>
  <dcterms:modified xsi:type="dcterms:W3CDTF">2021-02-21T09:43:10Z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