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3F4A099" w14:textId="487F61B0" w:rsidR="003E64D5" w:rsidRPr="00701FB4" w:rsidRDefault="00701FB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701FB4">
        <w:rPr>
          <w:rFonts w:ascii="微软雅黑" w:eastAsia="微软雅黑" w:hAnsi="微软雅黑" w:hint="eastAsia"/>
          <w:b/>
          <w:sz w:val="32"/>
          <w:szCs w:val="32"/>
        </w:rPr>
        <w:t>3788“亚洲之光”巨幕裸眼3D</w:t>
      </w:r>
    </w:p>
    <w:p w14:paraId="4D70199E" w14:textId="77777777" w:rsidR="003E64D5" w:rsidRPr="00701FB4" w:rsidRDefault="00B23F6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01FB4">
        <w:rPr>
          <w:rFonts w:ascii="微软雅黑" w:eastAsia="微软雅黑" w:hAnsi="微软雅黑" w:hint="eastAsia"/>
          <w:b/>
          <w:sz w:val="21"/>
          <w:szCs w:val="21"/>
        </w:rPr>
        <w:t>广</w:t>
      </w:r>
      <w:r w:rsidRPr="00701FB4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701FB4">
        <w:rPr>
          <w:rFonts w:ascii="微软雅黑" w:eastAsia="微软雅黑" w:hAnsi="微软雅黑" w:hint="eastAsia"/>
          <w:b/>
          <w:sz w:val="21"/>
          <w:szCs w:val="21"/>
        </w:rPr>
        <w:t>告</w:t>
      </w:r>
      <w:r w:rsidRPr="00701FB4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701FB4"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Pr="00701FB4">
        <w:rPr>
          <w:rFonts w:ascii="微软雅黑" w:eastAsia="微软雅黑" w:hAnsi="微软雅黑" w:hint="eastAsia"/>
          <w:sz w:val="21"/>
          <w:szCs w:val="21"/>
        </w:rPr>
        <w:t>武汉渡恒文化传媒有限公司</w:t>
      </w:r>
    </w:p>
    <w:p w14:paraId="60939904" w14:textId="77777777" w:rsidR="003E64D5" w:rsidRPr="00701FB4" w:rsidRDefault="00B23F6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01FB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701FB4">
        <w:rPr>
          <w:rFonts w:ascii="微软雅黑" w:eastAsia="微软雅黑" w:hAnsi="微软雅黑" w:hint="eastAsia"/>
          <w:sz w:val="21"/>
          <w:szCs w:val="21"/>
        </w:rPr>
        <w:t>户外广告</w:t>
      </w:r>
    </w:p>
    <w:p w14:paraId="19620765" w14:textId="435FAA11" w:rsidR="003E64D5" w:rsidRPr="00701FB4" w:rsidRDefault="00B23F6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01FB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701FB4">
        <w:rPr>
          <w:rFonts w:ascii="微软雅黑" w:eastAsia="微软雅黑" w:hAnsi="微软雅黑" w:hint="eastAsia"/>
          <w:sz w:val="21"/>
          <w:szCs w:val="21"/>
        </w:rPr>
        <w:t>20</w:t>
      </w:r>
      <w:r w:rsidRPr="00701FB4">
        <w:rPr>
          <w:rFonts w:ascii="微软雅黑" w:eastAsia="微软雅黑" w:hAnsi="微软雅黑"/>
          <w:sz w:val="21"/>
          <w:szCs w:val="21"/>
        </w:rPr>
        <w:t>20</w:t>
      </w:r>
      <w:r w:rsidRPr="00701FB4">
        <w:rPr>
          <w:rFonts w:ascii="微软雅黑" w:eastAsia="微软雅黑" w:hAnsi="微软雅黑" w:hint="eastAsia"/>
          <w:sz w:val="21"/>
          <w:szCs w:val="21"/>
        </w:rPr>
        <w:t>.</w:t>
      </w:r>
      <w:r w:rsidRPr="00701FB4">
        <w:rPr>
          <w:rFonts w:ascii="微软雅黑" w:eastAsia="微软雅黑" w:hAnsi="微软雅黑" w:hint="eastAsia"/>
          <w:sz w:val="21"/>
          <w:szCs w:val="21"/>
        </w:rPr>
        <w:t>10</w:t>
      </w:r>
      <w:r w:rsidRPr="00701FB4">
        <w:rPr>
          <w:rFonts w:ascii="微软雅黑" w:eastAsia="微软雅黑" w:hAnsi="微软雅黑" w:hint="eastAsia"/>
          <w:sz w:val="21"/>
          <w:szCs w:val="21"/>
        </w:rPr>
        <w:t>.</w:t>
      </w:r>
      <w:r w:rsidRPr="00701FB4">
        <w:rPr>
          <w:rFonts w:ascii="微软雅黑" w:eastAsia="微软雅黑" w:hAnsi="微软雅黑" w:hint="eastAsia"/>
          <w:sz w:val="21"/>
          <w:szCs w:val="21"/>
        </w:rPr>
        <w:t>23</w:t>
      </w:r>
      <w:r w:rsidRPr="00701FB4">
        <w:rPr>
          <w:rFonts w:ascii="微软雅黑" w:eastAsia="微软雅黑" w:hAnsi="微软雅黑" w:hint="eastAsia"/>
          <w:sz w:val="21"/>
          <w:szCs w:val="21"/>
        </w:rPr>
        <w:t>-</w:t>
      </w:r>
      <w:r w:rsidRPr="00701FB4">
        <w:rPr>
          <w:rFonts w:ascii="微软雅黑" w:eastAsia="微软雅黑" w:hAnsi="微软雅黑" w:hint="eastAsia"/>
          <w:sz w:val="21"/>
          <w:szCs w:val="21"/>
        </w:rPr>
        <w:t>至今</w:t>
      </w:r>
    </w:p>
    <w:p w14:paraId="60C27878" w14:textId="7FA27813" w:rsidR="003E64D5" w:rsidRPr="00701FB4" w:rsidRDefault="00B23F6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01FB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01FB4" w:rsidRPr="00701FB4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20F9E8B2" w14:textId="0F47A498" w:rsidR="003E64D5" w:rsidRPr="00701FB4" w:rsidRDefault="00B23F66" w:rsidP="00701FB4">
      <w:pPr>
        <w:spacing w:before="100" w:beforeAutospacing="1" w:after="100" w:afterAutospacing="1"/>
        <w:rPr>
          <w:rFonts w:ascii="微软雅黑" w:eastAsia="微软雅黑" w:hAnsi="微软雅黑" w:hint="eastAsia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21B9C55" w14:textId="4A8201BB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作为网红城市重庆的一块地标巨幕，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“亚洲之光”巨幕，坐落于重庆观音桥步行街入口处。巨幕围绕嘉年华大楼两面进行整体打造，其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㎡超大展示面积问鼎亚洲第一屏；该巨幕的物理分辨率达到了</w:t>
      </w:r>
      <w:r>
        <w:rPr>
          <w:rFonts w:ascii="微软雅黑" w:eastAsia="微软雅黑" w:hAnsi="微软雅黑" w:hint="eastAsia"/>
          <w:bCs/>
          <w:sz w:val="21"/>
          <w:szCs w:val="21"/>
        </w:rPr>
        <w:t>8K</w:t>
      </w:r>
      <w:r>
        <w:rPr>
          <w:rFonts w:ascii="微软雅黑" w:eastAsia="微软雅黑" w:hAnsi="微软雅黑" w:hint="eastAsia"/>
          <w:bCs/>
          <w:sz w:val="21"/>
          <w:szCs w:val="21"/>
        </w:rPr>
        <w:t>，是名副其实的超高清巨幕。体现了数字化媒体和网红重庆发展、科技赋能的完美结合。</w:t>
      </w:r>
    </w:p>
    <w:p w14:paraId="7DE4BAC3" w14:textId="78894AB5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9085F3A" w14:textId="4603F18C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强化网红地标属性，提升巨幕自身价值，从而提高广告传播效果，提升影响力。</w:t>
      </w:r>
    </w:p>
    <w:p w14:paraId="7760416A" w14:textId="20566200" w:rsidR="003E64D5" w:rsidRPr="00701FB4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91B403" w14:textId="2CFA612F" w:rsidR="003E64D5" w:rsidRPr="00701FB4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3788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“亚洲之光”巨幕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正对着整个重庆最繁忙的街道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，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大跨度、高精度的屏幕保证了行人时刻处于最佳观看区域，带给来往游客更具沉浸式的感官体验，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使得城市夜间景观层次更为丰富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3788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“亚洲之光”巨幕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也因此成为了重庆观音桥商圈的新名片。</w:t>
      </w:r>
    </w:p>
    <w:p w14:paraId="1F78D29E" w14:textId="1C6F10FB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作为亚洲已知面积最大的户外</w:t>
      </w:r>
      <w:r>
        <w:rPr>
          <w:rFonts w:ascii="微软雅黑" w:eastAsia="微软雅黑" w:hAnsi="微软雅黑" w:hint="eastAsia"/>
          <w:bCs/>
          <w:sz w:val="21"/>
          <w:szCs w:val="21"/>
        </w:rPr>
        <w:t>LED</w:t>
      </w:r>
      <w:r>
        <w:rPr>
          <w:rFonts w:ascii="微软雅黑" w:eastAsia="微软雅黑" w:hAnsi="微软雅黑" w:hint="eastAsia"/>
          <w:bCs/>
          <w:sz w:val="21"/>
          <w:szCs w:val="21"/>
        </w:rPr>
        <w:t>巨屏，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“亚洲之光”巨幕自</w:t>
      </w:r>
      <w:r>
        <w:rPr>
          <w:rFonts w:ascii="微软雅黑" w:eastAsia="微软雅黑" w:hAnsi="微软雅黑" w:hint="eastAsia"/>
          <w:bCs/>
          <w:sz w:val="21"/>
          <w:szCs w:val="21"/>
        </w:rPr>
        <w:t>2019</w:t>
      </w:r>
      <w:r>
        <w:rPr>
          <w:rFonts w:ascii="微软雅黑" w:eastAsia="微软雅黑" w:hAnsi="微软雅黑" w:hint="eastAsia"/>
          <w:bCs/>
          <w:sz w:val="21"/>
          <w:szCs w:val="21"/>
        </w:rPr>
        <w:t>年</w:t>
      </w:r>
      <w:r>
        <w:rPr>
          <w:rFonts w:ascii="微软雅黑" w:eastAsia="微软雅黑" w:hAnsi="微软雅黑" w:hint="eastAsia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月开屏以来，在户外</w:t>
      </w:r>
      <w:r>
        <w:rPr>
          <w:rFonts w:ascii="微软雅黑" w:eastAsia="微软雅黑" w:hAnsi="微软雅黑" w:hint="eastAsia"/>
          <w:bCs/>
          <w:sz w:val="21"/>
          <w:szCs w:val="21"/>
        </w:rPr>
        <w:t>LED</w:t>
      </w:r>
      <w:r>
        <w:rPr>
          <w:rFonts w:ascii="微软雅黑" w:eastAsia="微软雅黑" w:hAnsi="微软雅黑" w:hint="eastAsia"/>
          <w:bCs/>
          <w:sz w:val="21"/>
          <w:szCs w:val="21"/>
        </w:rPr>
        <w:t>广告行业获得广泛认可，荣获业内诸多奖项。但因新冠疫情肆虐，户外广告也受到一定冲击，在这样的背景下，巨幕运营团队认识到，仅仅是宣传“屏幕大、地段好”是不够的，要做出受众喜欢看、愿意主动来看的内容，提升巨幕自身价值。</w:t>
      </w:r>
    </w:p>
    <w:p w14:paraId="779CE1BD" w14:textId="6BEB3CE8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科技</w:t>
      </w:r>
      <w:r>
        <w:rPr>
          <w:rFonts w:ascii="微软雅黑" w:eastAsia="微软雅黑" w:hAnsi="微软雅黑" w:hint="eastAsia"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bCs/>
          <w:sz w:val="21"/>
          <w:szCs w:val="21"/>
        </w:rPr>
        <w:t>创意，是巨幕运营团队提出的解决方案。将行业领先的户外裸眼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技术结合市民、游客喜闻乐见的创新创意内容，呈现出别具一格的裸眼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视觉盛宴。</w:t>
      </w:r>
    </w:p>
    <w:p w14:paraId="34B7F947" w14:textId="3A8C7450" w:rsidR="003E64D5" w:rsidRPr="00701FB4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6B7AB9EE" w14:textId="3956E76C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宇宙飞船裸眼</w:t>
      </w:r>
      <w:r>
        <w:rPr>
          <w:rFonts w:ascii="微软雅黑" w:eastAsia="微软雅黑" w:hAnsi="微软雅黑" w:hint="eastAsia"/>
          <w:b/>
          <w:sz w:val="21"/>
          <w:szCs w:val="21"/>
        </w:rPr>
        <w:t>3D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5E3BC9DC" w14:textId="7777777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运营团队经过紧张周密的前期策划，决定将裸眼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技术融入大家都喜闻乐见的科幻题材。</w:t>
      </w:r>
    </w:p>
    <w:p w14:paraId="36BBD410" w14:textId="77777777" w:rsidR="003E64D5" w:rsidRDefault="003E64D5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5EC34D2A" w14:textId="7777777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10</w:t>
      </w:r>
      <w:r>
        <w:rPr>
          <w:rFonts w:ascii="微软雅黑" w:eastAsia="微软雅黑" w:hAnsi="微软雅黑" w:hint="eastAsia"/>
          <w:bCs/>
          <w:sz w:val="21"/>
          <w:szCs w:val="21"/>
        </w:rPr>
        <w:t>月</w:t>
      </w:r>
      <w:r>
        <w:rPr>
          <w:rFonts w:ascii="微软雅黑" w:eastAsia="微软雅黑" w:hAnsi="微软雅黑" w:hint="eastAsia"/>
          <w:bCs/>
          <w:sz w:val="21"/>
          <w:szCs w:val="21"/>
        </w:rPr>
        <w:t>23</w:t>
      </w:r>
      <w:r>
        <w:rPr>
          <w:rFonts w:ascii="微软雅黑" w:eastAsia="微软雅黑" w:hAnsi="微软雅黑" w:hint="eastAsia"/>
          <w:bCs/>
          <w:sz w:val="21"/>
          <w:szCs w:val="21"/>
        </w:rPr>
        <w:t>日，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“亚洲之光”巨幕发布了裸眼</w:t>
      </w:r>
      <w:r>
        <w:rPr>
          <w:rFonts w:ascii="微软雅黑" w:eastAsia="微软雅黑" w:hAnsi="微软雅黑" w:hint="eastAsia"/>
          <w:bCs/>
          <w:sz w:val="21"/>
          <w:szCs w:val="21"/>
        </w:rPr>
        <w:t xml:space="preserve">3D1.0 </w:t>
      </w:r>
      <w:r>
        <w:rPr>
          <w:rFonts w:ascii="微软雅黑" w:eastAsia="微软雅黑" w:hAnsi="微软雅黑" w:hint="eastAsia"/>
          <w:bCs/>
          <w:sz w:val="21"/>
          <w:szCs w:val="21"/>
        </w:rPr>
        <w:t>画面，完整画面由四个部分组成：倒计时、卡通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地图、“破楼而出”的宇宙飞船、未来机器人。</w:t>
      </w:r>
    </w:p>
    <w:p w14:paraId="05743EEB" w14:textId="77777777" w:rsidR="003E64D5" w:rsidRDefault="00B23F66" w:rsidP="00701F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114300" distR="114300" wp14:anchorId="21D5B990" wp14:editId="1F3C88DB">
            <wp:extent cx="5719445" cy="4289425"/>
            <wp:effectExtent l="0" t="0" r="14605" b="15875"/>
            <wp:docPr id="8" name="图片 8" descr="59052a59d2acd66e5805c47a0d834f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052a59d2acd66e5805c47a0d834fc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CF9C" w14:textId="55F8E33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㎡超大展示面积，立体逼真的裸眼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效果，为广大市民、游客及网友带来一场震撼的视觉盛宴</w:t>
      </w:r>
    </w:p>
    <w:p w14:paraId="4B0D6BE1" w14:textId="48318BAC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凭借着巨幕得天独厚的地缘优势，立体逼真的宇宙飞船裸眼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画面刷爆朋友圈、抖音，成为社交媒体热门</w:t>
      </w:r>
    </w:p>
    <w:p w14:paraId="0DA8E020" w14:textId="2FC82565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宇宙飞船裸眼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完整画面视频：</w:t>
      </w:r>
      <w:hyperlink r:id="rId9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https://v.qq.com/x/page/h32141dbsae.html</w:t>
        </w:r>
      </w:hyperlink>
    </w:p>
    <w:p w14:paraId="235F3CED" w14:textId="39C7BDC1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轻轨穿楼裸眼</w:t>
      </w:r>
      <w:r>
        <w:rPr>
          <w:rFonts w:ascii="微软雅黑" w:eastAsia="微软雅黑" w:hAnsi="微软雅黑" w:hint="eastAsia"/>
          <w:b/>
          <w:sz w:val="21"/>
          <w:szCs w:val="21"/>
        </w:rPr>
        <w:t>3D</w:t>
      </w:r>
      <w:r w:rsidR="00701FB4">
        <w:rPr>
          <w:rFonts w:ascii="微软雅黑" w:eastAsia="微软雅黑" w:hAnsi="微软雅黑" w:hint="eastAsia"/>
          <w:b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sz w:val="21"/>
          <w:szCs w:val="21"/>
        </w:rPr>
        <w:t>全球首条城市定制裸眼</w:t>
      </w:r>
      <w:r>
        <w:rPr>
          <w:rFonts w:ascii="微软雅黑" w:eastAsia="微软雅黑" w:hAnsi="微软雅黑" w:hint="eastAsia"/>
          <w:b/>
          <w:sz w:val="21"/>
          <w:szCs w:val="21"/>
        </w:rPr>
        <w:t>3D</w:t>
      </w:r>
      <w:r>
        <w:rPr>
          <w:rFonts w:ascii="微软雅黑" w:eastAsia="微软雅黑" w:hAnsi="微软雅黑" w:hint="eastAsia"/>
          <w:b/>
          <w:sz w:val="21"/>
          <w:szCs w:val="21"/>
        </w:rPr>
        <w:t>大片：</w:t>
      </w:r>
    </w:p>
    <w:p w14:paraId="023572C7" w14:textId="7B49ED2F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11</w:t>
      </w:r>
      <w:r>
        <w:rPr>
          <w:rFonts w:ascii="微软雅黑" w:eastAsia="微软雅黑" w:hAnsi="微软雅黑" w:hint="eastAsia"/>
          <w:bCs/>
          <w:sz w:val="21"/>
          <w:szCs w:val="21"/>
        </w:rPr>
        <w:t>月</w:t>
      </w:r>
      <w:r>
        <w:rPr>
          <w:rFonts w:ascii="微软雅黑" w:eastAsia="微软雅黑" w:hAnsi="微软雅黑" w:hint="eastAsia"/>
          <w:bCs/>
          <w:sz w:val="21"/>
          <w:szCs w:val="21"/>
        </w:rPr>
        <w:t>17</w:t>
      </w:r>
      <w:r>
        <w:rPr>
          <w:rFonts w:ascii="微软雅黑" w:eastAsia="微软雅黑" w:hAnsi="微软雅黑" w:hint="eastAsia"/>
          <w:bCs/>
          <w:sz w:val="21"/>
          <w:szCs w:val="21"/>
        </w:rPr>
        <w:t>日，裸眼</w:t>
      </w:r>
      <w:r>
        <w:rPr>
          <w:rFonts w:ascii="微软雅黑" w:eastAsia="微软雅黑" w:hAnsi="微软雅黑" w:hint="eastAsia"/>
          <w:bCs/>
          <w:sz w:val="21"/>
          <w:szCs w:val="21"/>
        </w:rPr>
        <w:t>3D 2.0</w:t>
      </w:r>
      <w:r>
        <w:rPr>
          <w:rFonts w:ascii="微软雅黑" w:eastAsia="微软雅黑" w:hAnsi="微软雅黑" w:hint="eastAsia"/>
          <w:bCs/>
          <w:sz w:val="21"/>
          <w:szCs w:val="21"/>
        </w:rPr>
        <w:t>画面发布，</w:t>
      </w:r>
      <w:r>
        <w:rPr>
          <w:rFonts w:ascii="微软雅黑" w:eastAsia="微软雅黑" w:hAnsi="微软雅黑" w:hint="eastAsia"/>
          <w:bCs/>
          <w:sz w:val="21"/>
          <w:szCs w:val="21"/>
        </w:rPr>
        <w:t>2.0</w:t>
      </w:r>
      <w:r>
        <w:rPr>
          <w:rFonts w:ascii="微软雅黑" w:eastAsia="微软雅黑" w:hAnsi="微软雅黑" w:hint="eastAsia"/>
          <w:bCs/>
          <w:sz w:val="21"/>
          <w:szCs w:val="21"/>
        </w:rPr>
        <w:t>版本定位于“城市特色”。</w:t>
      </w:r>
    </w:p>
    <w:p w14:paraId="5780F277" w14:textId="7777777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重庆在信息时代的红利下，打造了网红城市这个大</w:t>
      </w:r>
      <w:r>
        <w:rPr>
          <w:rFonts w:ascii="微软雅黑" w:eastAsia="微软雅黑" w:hAnsi="微软雅黑" w:hint="eastAsia"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Cs/>
          <w:sz w:val="21"/>
          <w:szCs w:val="21"/>
        </w:rPr>
        <w:t>，立足于重庆的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“亚洲之光”巨幕，将重庆特色“轻轨穿楼”与先进裸眼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结合，制作了全球首条城市定制裸眼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大片：单轨缓缓到达观音桥站，从巨幕里“驶出”……立体真实的视觉效果，让现场市民</w:t>
      </w:r>
      <w:r>
        <w:rPr>
          <w:rFonts w:ascii="微软雅黑" w:eastAsia="微软雅黑" w:hAnsi="微软雅黑" w:hint="eastAsia"/>
          <w:bCs/>
          <w:sz w:val="21"/>
          <w:szCs w:val="21"/>
        </w:rPr>
        <w:t>与游客纷纷举起手机记录下这一视觉盛宴</w:t>
      </w:r>
    </w:p>
    <w:p w14:paraId="08E2A597" w14:textId="77777777" w:rsidR="003E64D5" w:rsidRDefault="00B23F66" w:rsidP="00701F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114300" distR="114300" wp14:anchorId="705AEE3B" wp14:editId="6B7241DF">
            <wp:extent cx="5709285" cy="4254500"/>
            <wp:effectExtent l="0" t="0" r="5715" b="12700"/>
            <wp:docPr id="10" name="图片 10" descr="3a977620a1f43661959b387a90f1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977620a1f43661959b387a90f12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3A9D" w14:textId="7777777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央视直播节目《夜游中国》</w:t>
      </w:r>
      <w:r>
        <w:rPr>
          <w:rFonts w:ascii="微软雅黑" w:eastAsia="微软雅黑" w:hAnsi="微软雅黑" w:hint="eastAsia"/>
          <w:bCs/>
          <w:sz w:val="21"/>
          <w:szCs w:val="21"/>
        </w:rPr>
        <w:t>对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“亚洲之光”巨幕做了现场直播采访报道，裸眼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技术结合</w:t>
      </w:r>
      <w:r>
        <w:rPr>
          <w:rFonts w:ascii="微软雅黑" w:eastAsia="微软雅黑" w:hAnsi="微软雅黑" w:hint="eastAsia"/>
          <w:bCs/>
          <w:sz w:val="21"/>
          <w:szCs w:val="21"/>
        </w:rPr>
        <w:t>3788</w:t>
      </w:r>
      <w:r>
        <w:rPr>
          <w:rFonts w:ascii="微软雅黑" w:eastAsia="微软雅黑" w:hAnsi="微软雅黑" w:hint="eastAsia"/>
          <w:bCs/>
          <w:sz w:val="21"/>
          <w:szCs w:val="21"/>
        </w:rPr>
        <w:t>㎡的超高清巨幕，为市民朋友呈现一个免费的露天裸眼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大片，点亮城市的夜空。</w:t>
      </w:r>
    </w:p>
    <w:p w14:paraId="713F9752" w14:textId="3EC76330" w:rsidR="003E64D5" w:rsidRDefault="00B23F66" w:rsidP="00701F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114300" distR="114300" wp14:anchorId="1955EC58" wp14:editId="62B89FA7">
            <wp:extent cx="3582828" cy="4105275"/>
            <wp:effectExtent l="0" t="0" r="0" b="0"/>
            <wp:docPr id="13" name="图片 13" descr="微信图片_202012221709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22217090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2547" cy="41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385E" w14:textId="5FD1BC28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轻轨穿楼裸眼</w:t>
      </w:r>
      <w:r>
        <w:rPr>
          <w:rFonts w:ascii="微软雅黑" w:eastAsia="微软雅黑" w:hAnsi="微软雅黑" w:hint="eastAsia"/>
          <w:b/>
          <w:sz w:val="21"/>
          <w:szCs w:val="21"/>
        </w:rPr>
        <w:t>3D</w:t>
      </w:r>
      <w:r>
        <w:rPr>
          <w:rFonts w:ascii="微软雅黑" w:eastAsia="微软雅黑" w:hAnsi="微软雅黑" w:hint="eastAsia"/>
          <w:b/>
          <w:sz w:val="21"/>
          <w:szCs w:val="21"/>
        </w:rPr>
        <w:t>细节更新：</w:t>
      </w:r>
    </w:p>
    <w:p w14:paraId="252A4105" w14:textId="77777777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在裸眼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画面取得广泛关注的同时，巨幕运营团队还在对画面进行不断优化、调整，只为带来更好的视觉体验。在原有“轻轨穿楼”的基础上，增加了轻轨全景画面，魔幻</w:t>
      </w:r>
      <w:r>
        <w:rPr>
          <w:rFonts w:ascii="微软雅黑" w:eastAsia="微软雅黑" w:hAnsi="微软雅黑" w:hint="eastAsia"/>
          <w:bCs/>
          <w:sz w:val="21"/>
          <w:szCs w:val="21"/>
        </w:rPr>
        <w:t>8D</w:t>
      </w:r>
      <w:r>
        <w:rPr>
          <w:rFonts w:ascii="微软雅黑" w:eastAsia="微软雅黑" w:hAnsi="微软雅黑" w:hint="eastAsia"/>
          <w:bCs/>
          <w:sz w:val="21"/>
          <w:szCs w:val="21"/>
        </w:rPr>
        <w:t>重庆，轻轨在空中轨道穿行而过，车头灯仿佛真的从屏幕里射出，再次点燃线下打卡及线上传播热潮。</w:t>
      </w:r>
    </w:p>
    <w:p w14:paraId="525B63B0" w14:textId="0C2C395B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114300" distR="114300" wp14:anchorId="342B9B9A" wp14:editId="07FD3B24">
            <wp:extent cx="5720715" cy="3813810"/>
            <wp:effectExtent l="0" t="0" r="13335" b="15240"/>
            <wp:docPr id="14" name="图片 14" descr="b79e91b86d3bee75b51d1c4f7461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9e91b86d3bee75b51d1c4f74619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A1EF" w14:textId="17A0FDFA" w:rsidR="003E64D5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轻轨穿楼裸眼</w:t>
      </w:r>
      <w:r>
        <w:rPr>
          <w:rFonts w:ascii="微软雅黑" w:eastAsia="微软雅黑" w:hAnsi="微软雅黑" w:hint="eastAsia"/>
          <w:bCs/>
          <w:sz w:val="21"/>
          <w:szCs w:val="21"/>
        </w:rPr>
        <w:t>3D</w:t>
      </w:r>
      <w:r>
        <w:rPr>
          <w:rFonts w:ascii="微软雅黑" w:eastAsia="微软雅黑" w:hAnsi="微软雅黑" w:hint="eastAsia"/>
          <w:bCs/>
          <w:sz w:val="21"/>
          <w:szCs w:val="21"/>
        </w:rPr>
        <w:t>完整画面视频：</w:t>
      </w:r>
      <w:hyperlink r:id="rId13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https://v.qq.com/x/page/e3209d6372o.html</w:t>
        </w:r>
      </w:hyperlink>
    </w:p>
    <w:p w14:paraId="7358D196" w14:textId="163C0FDA" w:rsidR="003E64D5" w:rsidRPr="00701FB4" w:rsidRDefault="00B23F66" w:rsidP="00701F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A95076A" w14:textId="364BC893" w:rsidR="003E64D5" w:rsidRDefault="00B23F66" w:rsidP="00701FB4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裸眼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3D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画面发布以来，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3788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“亚洲之光”巨幕获得了巨大的关注度</w:t>
      </w:r>
      <w:r w:rsidR="00701F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24A4ADE" w14:textId="77777777" w:rsidR="003E64D5" w:rsidRDefault="00B23F66" w:rsidP="00701FB4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线下打卡</w:t>
      </w:r>
    </w:p>
    <w:p w14:paraId="07270CEE" w14:textId="145A92C3" w:rsidR="003E64D5" w:rsidRDefault="00B23F66" w:rsidP="00701FB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许多市民朋友及游客专程来观音桥打卡裸眼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3D</w:t>
      </w:r>
      <w:r w:rsidR="00701F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</w:p>
    <w:p w14:paraId="0027B79E" w14:textId="77777777" w:rsidR="003E64D5" w:rsidRDefault="00B23F66" w:rsidP="00701FB4">
      <w:pPr>
        <w:pStyle w:val="aa"/>
        <w:spacing w:before="100" w:beforeAutospacing="1" w:after="100" w:afterAutospacing="1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 wp14:anchorId="18D27F8A" wp14:editId="5E739218">
            <wp:extent cx="5596255" cy="2433320"/>
            <wp:effectExtent l="0" t="0" r="4445" b="5080"/>
            <wp:docPr id="1" name="图片 1" descr="专程线下打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程线下打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E1DF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color w:val="A6A6A6" w:themeColor="background1" w:themeShade="A6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Cs w:val="21"/>
        </w:rPr>
        <w:t>来源：重庆晨报澎湃号</w:t>
      </w:r>
    </w:p>
    <w:p w14:paraId="58D4E7B3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观音桥广场随处可见拿着手机相机拍摄大屏的市民及游客</w:t>
      </w:r>
    </w:p>
    <w:p w14:paraId="273FC66B" w14:textId="58AC5926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Cs w:val="21"/>
        </w:rPr>
        <w:drawing>
          <wp:inline distT="0" distB="0" distL="114300" distR="114300" wp14:anchorId="12B88F11" wp14:editId="517D8D8E">
            <wp:extent cx="2806995" cy="5482974"/>
            <wp:effectExtent l="0" t="0" r="0" b="3810"/>
            <wp:docPr id="19" name="图片 19" descr="2145435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4543534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4619" cy="54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791E" w14:textId="66E4FB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hint="eastAsia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lastRenderedPageBreak/>
        <w:t>线上传播</w:t>
      </w:r>
    </w:p>
    <w:p w14:paraId="36C05C6D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朋友圈、抖音、微博等社交媒体广泛传播：</w:t>
      </w:r>
    </w:p>
    <w:p w14:paraId="0CA683FD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裸眼</w:t>
      </w:r>
      <w:r>
        <w:rPr>
          <w:rFonts w:ascii="微软雅黑" w:eastAsia="微软雅黑" w:hAnsi="微软雅黑" w:hint="eastAsia"/>
          <w:color w:val="000000" w:themeColor="text1"/>
          <w:szCs w:val="21"/>
        </w:rPr>
        <w:t>3D1.0</w:t>
      </w:r>
      <w:r>
        <w:rPr>
          <w:rFonts w:ascii="微软雅黑" w:eastAsia="微软雅黑" w:hAnsi="微软雅黑" w:hint="eastAsia"/>
          <w:color w:val="000000" w:themeColor="text1"/>
          <w:szCs w:val="21"/>
        </w:rPr>
        <w:t>版本上线后半个月，据全网不完全数据统计，传播数据已突破</w:t>
      </w:r>
      <w:r>
        <w:rPr>
          <w:rFonts w:ascii="微软雅黑" w:eastAsia="微软雅黑" w:hAnsi="微软雅黑" w:hint="eastAsia"/>
          <w:color w:val="000000" w:themeColor="text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个亿</w:t>
      </w:r>
    </w:p>
    <w:p w14:paraId="19DED009" w14:textId="71E0F82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Cs w:val="21"/>
        </w:rPr>
        <w:drawing>
          <wp:inline distT="0" distB="0" distL="114300" distR="114300" wp14:anchorId="5C451725" wp14:editId="6195C47A">
            <wp:extent cx="4076065" cy="2839085"/>
            <wp:effectExtent l="0" t="0" r="635" b="18415"/>
            <wp:docPr id="21" name="图片 21" descr="8c417330d90135a0c33fadf5e75b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c417330d90135a0c33fadf5e75b9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000000" w:themeColor="text1"/>
          <w:szCs w:val="21"/>
        </w:rPr>
        <w:drawing>
          <wp:inline distT="0" distB="0" distL="114300" distR="114300" wp14:anchorId="499F5496" wp14:editId="73E34BD4">
            <wp:extent cx="2488019" cy="4239181"/>
            <wp:effectExtent l="0" t="0" r="1270" b="3175"/>
            <wp:docPr id="20" name="图片 20" descr="259c34540aa3cbab02e4e547cab2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9c34540aa3cbab02e4e547cab2ac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7372" cy="425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B553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随着裸眼</w:t>
      </w:r>
      <w:r>
        <w:rPr>
          <w:rFonts w:ascii="微软雅黑" w:eastAsia="微软雅黑" w:hAnsi="微软雅黑" w:hint="eastAsia"/>
          <w:color w:val="000000" w:themeColor="text1"/>
          <w:szCs w:val="21"/>
        </w:rPr>
        <w:t>3D</w:t>
      </w:r>
      <w:r>
        <w:rPr>
          <w:rFonts w:ascii="微软雅黑" w:eastAsia="微软雅黑" w:hAnsi="微软雅黑" w:hint="eastAsia"/>
          <w:color w:val="000000" w:themeColor="text1"/>
          <w:szCs w:val="21"/>
        </w:rPr>
        <w:t>画面的更新、升级，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央视直播节目采访，新华网、上游新闻、重庆晨报、腾讯网、环球网等媒体</w:t>
      </w:r>
      <w:r>
        <w:rPr>
          <w:rFonts w:ascii="微软雅黑" w:eastAsia="微软雅黑" w:hAnsi="微软雅黑" w:hint="eastAsia"/>
          <w:color w:val="000000" w:themeColor="text1"/>
          <w:szCs w:val="21"/>
        </w:rPr>
        <w:t>争相报道，重庆观音桥</w:t>
      </w:r>
      <w:r>
        <w:rPr>
          <w:rFonts w:ascii="微软雅黑" w:eastAsia="微软雅黑" w:hAnsi="微软雅黑" w:hint="eastAsia"/>
          <w:color w:val="000000" w:themeColor="text1"/>
          <w:szCs w:val="21"/>
        </w:rPr>
        <w:t>3788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“亚洲之光”巨幕裸眼</w:t>
      </w:r>
      <w:r>
        <w:rPr>
          <w:rFonts w:ascii="微软雅黑" w:eastAsia="微软雅黑" w:hAnsi="微软雅黑" w:hint="eastAsia"/>
          <w:color w:val="000000" w:themeColor="text1"/>
          <w:szCs w:val="21"/>
        </w:rPr>
        <w:t>3D</w:t>
      </w:r>
      <w:r>
        <w:rPr>
          <w:rFonts w:ascii="微软雅黑" w:eastAsia="微软雅黑" w:hAnsi="微软雅黑" w:hint="eastAsia"/>
          <w:color w:val="000000" w:themeColor="text1"/>
          <w:szCs w:val="21"/>
        </w:rPr>
        <w:t>画面成为热门话题。</w:t>
      </w:r>
    </w:p>
    <w:p w14:paraId="083BF2A5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Cs w:val="21"/>
        </w:rPr>
        <w:lastRenderedPageBreak/>
        <w:drawing>
          <wp:inline distT="0" distB="0" distL="114300" distR="114300" wp14:anchorId="505BC85C" wp14:editId="6C225E24">
            <wp:extent cx="4363085" cy="2449195"/>
            <wp:effectExtent l="0" t="0" r="18415" b="8255"/>
            <wp:docPr id="6" name="图片 6" descr="央视直播节目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央视直播节目截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4DF9" w14:textId="77777777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Cs w:val="21"/>
        </w:rPr>
        <w:drawing>
          <wp:inline distT="0" distB="0" distL="114300" distR="114300" wp14:anchorId="7D8285E2" wp14:editId="13572438">
            <wp:extent cx="4329430" cy="6075045"/>
            <wp:effectExtent l="0" t="0" r="13970" b="1905"/>
            <wp:docPr id="2" name="图片 2" descr="微信图片_2021011515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1151517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10AA" w14:textId="5E9CDEFC" w:rsidR="003E64D5" w:rsidRDefault="00B23F66" w:rsidP="00701FB4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hint="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巨幕影响力升级带动客户广告投放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，街霸对决、天下</w:t>
      </w:r>
      <w:r>
        <w:rPr>
          <w:rFonts w:ascii="微软雅黑" w:eastAsia="微软雅黑" w:hAnsi="微软雅黑" w:hint="eastAsia"/>
          <w:color w:val="000000" w:themeColor="text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、王源生日应援等都选择了以裸眼</w:t>
      </w:r>
      <w:r>
        <w:rPr>
          <w:rFonts w:ascii="微软雅黑" w:eastAsia="微软雅黑" w:hAnsi="微软雅黑" w:hint="eastAsia"/>
          <w:color w:val="000000" w:themeColor="text1"/>
          <w:szCs w:val="21"/>
        </w:rPr>
        <w:t>3D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的形</w:t>
      </w:r>
      <w:r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式进行投放，线下打卡结合线上媒体宣传，效果显著。</w:t>
      </w:r>
    </w:p>
    <w:p w14:paraId="46540F24" w14:textId="77777777" w:rsidR="003E64D5" w:rsidRDefault="00B23F66">
      <w:pPr>
        <w:pStyle w:val="af1"/>
        <w:ind w:firstLineChars="0" w:firstLine="0"/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114300" distR="114300" wp14:anchorId="1115283A" wp14:editId="73B4EF2A">
            <wp:extent cx="4754880" cy="4815840"/>
            <wp:effectExtent l="0" t="0" r="7620" b="3810"/>
            <wp:docPr id="3" name="图片 3" descr="12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4D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055A1" w14:textId="77777777" w:rsidR="00B23F66" w:rsidRDefault="00B23F66">
      <w:r>
        <w:separator/>
      </w:r>
    </w:p>
  </w:endnote>
  <w:endnote w:type="continuationSeparator" w:id="0">
    <w:p w14:paraId="4E8075D7" w14:textId="77777777" w:rsidR="00B23F66" w:rsidRDefault="00B23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8AF4E" w14:textId="77777777" w:rsidR="003E64D5" w:rsidRDefault="00B23F6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6EA5272" w14:textId="77777777" w:rsidR="003E64D5" w:rsidRDefault="003E64D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88648" w14:textId="77777777" w:rsidR="003E64D5" w:rsidRDefault="003E64D5">
    <w:pPr>
      <w:pStyle w:val="a7"/>
      <w:framePr w:wrap="around" w:vAnchor="text" w:hAnchor="margin" w:xAlign="right" w:y="1"/>
      <w:rPr>
        <w:rStyle w:val="ae"/>
      </w:rPr>
    </w:pPr>
  </w:p>
  <w:p w14:paraId="3D24694C" w14:textId="77777777" w:rsidR="003E64D5" w:rsidRDefault="003E64D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71D0B" w14:textId="77777777" w:rsidR="003E64D5" w:rsidRDefault="003E64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D4031" w14:textId="77777777" w:rsidR="00B23F66" w:rsidRDefault="00B23F66">
      <w:r>
        <w:separator/>
      </w:r>
    </w:p>
  </w:footnote>
  <w:footnote w:type="continuationSeparator" w:id="0">
    <w:p w14:paraId="6AF8B290" w14:textId="77777777" w:rsidR="00B23F66" w:rsidRDefault="00B23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E56C2" w14:textId="77777777" w:rsidR="003E64D5" w:rsidRDefault="003E64D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237F7" w14:textId="77777777" w:rsidR="003E64D5" w:rsidRDefault="00B23F6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7DF9A3" wp14:editId="49DEB349">
          <wp:extent cx="776605" cy="377825"/>
          <wp:effectExtent l="0" t="0" r="4445" b="3175"/>
          <wp:docPr id="5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94D3" w14:textId="77777777" w:rsidR="003E64D5" w:rsidRDefault="003E64D5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4D5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1FB4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3F6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6AE310F"/>
    <w:rsid w:val="1A4003A0"/>
    <w:rsid w:val="46360C5D"/>
    <w:rsid w:val="46CC58C0"/>
    <w:rsid w:val="4CB54853"/>
    <w:rsid w:val="4E116DF2"/>
    <w:rsid w:val="5A3A21B0"/>
    <w:rsid w:val="5E086689"/>
    <w:rsid w:val="6C1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723D4D"/>
  <w15:docId w15:val="{0C5FDD1A-2C75-7946-93AB-7F813C83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e3209d6372o.html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.qq.com/x/page/h32141dbsae.html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273</Words>
  <Characters>1561</Characters>
  <Application>Microsoft Office Word</Application>
  <DocSecurity>0</DocSecurity>
  <Lines>13</Lines>
  <Paragraphs>3</Paragraphs>
  <ScaleCrop>false</ScaleCrop>
  <Company>WWW.YlmF.CoM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42</cp:revision>
  <cp:lastPrinted>2012-10-11T08:46:00Z</cp:lastPrinted>
  <dcterms:created xsi:type="dcterms:W3CDTF">2015-11-23T07:28:00Z</dcterms:created>
  <dcterms:modified xsi:type="dcterms:W3CDTF">2021-02-03T05:36:00Z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