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5210BD" w14:textId="517EF002" w:rsidR="007C5E43" w:rsidRPr="007C5E43" w:rsidRDefault="007C5E43" w:rsidP="007C5E43">
      <w:pPr>
        <w:pStyle w:val="p0"/>
        <w:shd w:val="clear" w:color="auto" w:fill="FFFFFF"/>
        <w:autoSpaceDN w:val="0"/>
        <w:spacing w:beforeLines="100" w:before="240" w:afterLines="100" w:after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7C5E43">
        <w:rPr>
          <w:rFonts w:ascii="微软雅黑" w:eastAsia="微软雅黑" w:hAnsi="微软雅黑" w:hint="eastAsia"/>
          <w:b/>
          <w:sz w:val="32"/>
          <w:szCs w:val="32"/>
        </w:rPr>
        <w:t>金典携手腾讯“扭”一下</w:t>
      </w:r>
      <w:r>
        <w:rPr>
          <w:rFonts w:ascii="微软雅黑" w:eastAsia="微软雅黑" w:hAnsi="微软雅黑"/>
          <w:b/>
          <w:sz w:val="32"/>
          <w:szCs w:val="32"/>
        </w:rPr>
        <w:t>，</w:t>
      </w:r>
      <w:r w:rsidRPr="007C5E43">
        <w:rPr>
          <w:rFonts w:ascii="微软雅黑" w:eastAsia="微软雅黑" w:hAnsi="微软雅黑"/>
          <w:b/>
          <w:sz w:val="32"/>
          <w:szCs w:val="32"/>
        </w:rPr>
        <w:t>创新互动增加新年仪式感</w:t>
      </w:r>
    </w:p>
    <w:p w14:paraId="400CB79D" w14:textId="5F38282B" w:rsidR="008B689B" w:rsidRPr="008159A4" w:rsidRDefault="008B689B" w:rsidP="007C5E43">
      <w:pPr>
        <w:jc w:val="both"/>
        <w:textAlignment w:val="baseline"/>
        <w:rPr>
          <w:rFonts w:ascii="微软雅黑" w:eastAsia="微软雅黑" w:hAnsi="微软雅黑"/>
          <w:b/>
        </w:rPr>
      </w:pPr>
      <w:r w:rsidRPr="008159A4">
        <w:rPr>
          <w:rFonts w:ascii="微软雅黑" w:eastAsia="微软雅黑" w:hAnsi="微软雅黑" w:hint="eastAsia"/>
          <w:b/>
        </w:rPr>
        <w:t>广</w:t>
      </w:r>
      <w:r w:rsidR="007C5E43">
        <w:rPr>
          <w:rFonts w:ascii="微软雅黑" w:eastAsia="微软雅黑" w:hAnsi="微软雅黑" w:hint="eastAsia"/>
          <w:b/>
        </w:rPr>
        <w:t xml:space="preserve"> </w:t>
      </w:r>
      <w:r w:rsidRPr="008159A4">
        <w:rPr>
          <w:rFonts w:ascii="微软雅黑" w:eastAsia="微软雅黑" w:hAnsi="微软雅黑" w:hint="eastAsia"/>
          <w:b/>
        </w:rPr>
        <w:t>告</w:t>
      </w:r>
      <w:r w:rsidR="007C5E43">
        <w:rPr>
          <w:rFonts w:ascii="微软雅黑" w:eastAsia="微软雅黑" w:hAnsi="微软雅黑" w:hint="eastAsia"/>
          <w:b/>
        </w:rPr>
        <w:t xml:space="preserve"> </w:t>
      </w:r>
      <w:r w:rsidRPr="008159A4">
        <w:rPr>
          <w:rFonts w:ascii="微软雅黑" w:eastAsia="微软雅黑" w:hAnsi="微软雅黑" w:hint="eastAsia"/>
          <w:b/>
        </w:rPr>
        <w:t>主：</w:t>
      </w:r>
      <w:r w:rsidR="00BA6DF2" w:rsidRPr="00BA6DF2">
        <w:rPr>
          <w:rFonts w:ascii="微软雅黑" w:eastAsia="微软雅黑" w:hAnsi="微软雅黑" w:hint="eastAsia"/>
        </w:rPr>
        <w:t>金典</w:t>
      </w:r>
    </w:p>
    <w:p w14:paraId="42ECD74E" w14:textId="77777777" w:rsidR="008B689B" w:rsidRPr="008159A4" w:rsidRDefault="008B689B" w:rsidP="002B1FC2">
      <w:pPr>
        <w:textAlignment w:val="baseline"/>
        <w:rPr>
          <w:rFonts w:ascii="微软雅黑" w:eastAsia="微软雅黑" w:hAnsi="微软雅黑"/>
          <w:b/>
        </w:rPr>
      </w:pPr>
      <w:r w:rsidRPr="008159A4">
        <w:rPr>
          <w:rFonts w:ascii="微软雅黑" w:eastAsia="微软雅黑" w:hAnsi="微软雅黑" w:hint="eastAsia"/>
          <w:b/>
        </w:rPr>
        <w:t>所属行业：</w:t>
      </w:r>
      <w:r w:rsidR="00BA6DF2" w:rsidRPr="00BA6DF2">
        <w:rPr>
          <w:rFonts w:ascii="微软雅黑" w:eastAsia="微软雅黑" w:hAnsi="微软雅黑" w:hint="eastAsia"/>
        </w:rPr>
        <w:t>乳制品</w:t>
      </w:r>
      <w:r w:rsidR="00BA6DF2" w:rsidRPr="00BA6DF2">
        <w:rPr>
          <w:rFonts w:ascii="微软雅黑" w:eastAsia="微软雅黑" w:hAnsi="微软雅黑"/>
        </w:rPr>
        <w:t>/食品饮料行业</w:t>
      </w:r>
    </w:p>
    <w:p w14:paraId="130CA853" w14:textId="77777777" w:rsidR="008B689B" w:rsidRPr="008159A4" w:rsidRDefault="008B689B" w:rsidP="002B1FC2">
      <w:pPr>
        <w:textAlignment w:val="baseline"/>
        <w:rPr>
          <w:rFonts w:ascii="微软雅黑" w:eastAsia="微软雅黑" w:hAnsi="微软雅黑"/>
          <w:b/>
        </w:rPr>
      </w:pPr>
      <w:r w:rsidRPr="008159A4">
        <w:rPr>
          <w:rFonts w:ascii="微软雅黑" w:eastAsia="微软雅黑" w:hAnsi="微软雅黑" w:hint="eastAsia"/>
          <w:b/>
        </w:rPr>
        <w:t>执行时间：</w:t>
      </w:r>
      <w:r w:rsidR="00BA6DF2" w:rsidRPr="00BA6DF2">
        <w:rPr>
          <w:rFonts w:ascii="微软雅黑" w:eastAsia="微软雅黑" w:hAnsi="微软雅黑"/>
        </w:rPr>
        <w:t>2020.12.30-2021.01.01</w:t>
      </w:r>
    </w:p>
    <w:p w14:paraId="353BF2A4" w14:textId="6EC07CE9" w:rsidR="008875A4" w:rsidRDefault="000631F9" w:rsidP="007C5E43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CB2938">
        <w:rPr>
          <w:rFonts w:ascii="微软雅黑" w:eastAsia="微软雅黑" w:hAnsi="微软雅黑" w:hint="eastAsia"/>
          <w:b/>
        </w:rPr>
        <w:t>参选类别：</w:t>
      </w:r>
      <w:r w:rsidR="007C5E43" w:rsidRPr="007C5E43">
        <w:rPr>
          <w:rFonts w:ascii="微软雅黑" w:eastAsia="微软雅黑" w:hAnsi="微软雅黑"/>
          <w:bCs/>
        </w:rPr>
        <w:t>移动营销类</w:t>
      </w:r>
    </w:p>
    <w:p w14:paraId="57D84343" w14:textId="77777777" w:rsidR="00B5241D" w:rsidRPr="002B1FC2" w:rsidRDefault="000631F9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8CC267B" w14:textId="1C5DAEA5" w:rsidR="00BA6DF2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金典是国内有名的高端牛奶品牌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品牌核心提倡有机生活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鼓励国民健康生活。受2020年疫情影响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全国在生活和情绪上都受到冲击。作为伊利集团的头部产品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金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典一直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秉承社会责任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在疫情之间传播健康信息和正能量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在年底这个重要节点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如何继续为全国散发正能量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传递品牌关怀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与众迎接新一年?</w:t>
      </w:r>
    </w:p>
    <w:p w14:paraId="4AED304C" w14:textId="77777777" w:rsidR="000631F9" w:rsidRPr="002B1FC2" w:rsidRDefault="000631F9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E375458" w14:textId="3F8AD403" w:rsidR="00E40EE7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为金</w:t>
      </w:r>
      <w:proofErr w:type="gramStart"/>
      <w:r w:rsidRPr="00804C23">
        <w:rPr>
          <w:rFonts w:ascii="微软雅黑" w:eastAsia="微软雅黑" w:hAnsi="微软雅黑" w:hint="eastAsia"/>
          <w:sz w:val="21"/>
          <w:szCs w:val="21"/>
        </w:rPr>
        <w:t>典带来</w:t>
      </w:r>
      <w:proofErr w:type="gramEnd"/>
      <w:r w:rsidRPr="00804C23">
        <w:rPr>
          <w:rFonts w:ascii="微软雅黑" w:eastAsia="微软雅黑" w:hAnsi="微软雅黑" w:hint="eastAsia"/>
          <w:sz w:val="21"/>
          <w:szCs w:val="21"/>
        </w:rPr>
        <w:t>品牌大曝光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增加消费者互动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3BAB8BDC" w14:textId="77777777" w:rsidR="00B5241D" w:rsidRPr="002B1FC2" w:rsidRDefault="000631F9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72D935F" w14:textId="30AC3F1F" w:rsidR="000631F9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根据互联网女皇</w:t>
      </w:r>
      <w:proofErr w:type="spellStart"/>
      <w:r w:rsidRPr="00804C23">
        <w:rPr>
          <w:rFonts w:ascii="微软雅黑" w:eastAsia="微软雅黑" w:hAnsi="微软雅黑"/>
          <w:sz w:val="21"/>
          <w:szCs w:val="21"/>
        </w:rPr>
        <w:t>MaryMeeker</w:t>
      </w:r>
      <w:proofErr w:type="spellEnd"/>
      <w:r w:rsidRPr="00804C23">
        <w:rPr>
          <w:rFonts w:ascii="微软雅黑" w:eastAsia="微软雅黑" w:hAnsi="微软雅黑"/>
          <w:sz w:val="21"/>
          <w:szCs w:val="21"/>
        </w:rPr>
        <w:t>发布的《互联网趋势报告》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腾讯早于2019年触达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95%中国互联网用户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并保持上升。其中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微信已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成为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最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核心社交媒体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拥有12.13亿用户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往年新年信息发放量接近千亿级。是次项目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利用腾讯平台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的优势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以不同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的腾讯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APP产品覆盖多个场景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把覆盖力最大化。另外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考虑到网民日趋成熟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对广告素材注意力下降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我们焦点落在利用创新形式抓取用户注意力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吸引用户参与有仪式感的辞旧迎新互动。</w:t>
      </w:r>
    </w:p>
    <w:p w14:paraId="3A7B7E40" w14:textId="77777777" w:rsidR="00B5241D" w:rsidRPr="002B1FC2" w:rsidRDefault="000631F9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2EA735D1" w14:textId="7E8077B1" w:rsidR="00BA6DF2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是次项目以创新扭转式广告为核心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以用户手机使用习惯结合品牌代言人王菲的视频素材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携手用户一起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”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扭转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”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新年迎祝福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开启2021年有机生活。用户只要在广告指定时间段扭转手机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就可以抽取彩蛋卡片。创新形式覆盖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腾讯六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大平台–微信、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腾讯视频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、QQ音乐、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腾讯新闻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、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腾讯体育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、QQ浏览器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完全覆盖网民常用的社交、视频、音乐、新闻、体育和浏览器场景。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其中微信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以外的五个APP都是以第一刷的形式在新年1月1日上线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即是在用户新年首次打开APP时必定会收到金典的品牌祝福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触达3亿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用户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5FC86139" w14:textId="438A2072" w:rsidR="00BA6DF2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在扭转手机获取彩蛋卡片后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微信和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其他平台后链路按平台技术和用户习惯</w:t>
      </w:r>
      <w:r w:rsidRPr="00804C23">
        <w:rPr>
          <w:rFonts w:ascii="微软雅黑" w:eastAsia="微软雅黑" w:hAnsi="微软雅黑" w:hint="eastAsia"/>
          <w:sz w:val="21"/>
          <w:szCs w:val="21"/>
        </w:rPr>
        <w:t>也</w:t>
      </w:r>
      <w:r w:rsidRPr="00804C23">
        <w:rPr>
          <w:rFonts w:ascii="微软雅黑" w:eastAsia="微软雅黑" w:hAnsi="微软雅黑"/>
          <w:sz w:val="21"/>
          <w:szCs w:val="21"/>
        </w:rPr>
        <w:t>有所不一样</w:t>
      </w:r>
      <w:r w:rsidR="00804C23">
        <w:rPr>
          <w:rFonts w:ascii="微软雅黑" w:eastAsia="微软雅黑" w:hAnsi="微软雅黑" w:hint="eastAsia"/>
          <w:sz w:val="21"/>
          <w:szCs w:val="21"/>
        </w:rPr>
        <w:t>：</w:t>
      </w:r>
    </w:p>
    <w:p w14:paraId="2546C0CB" w14:textId="5F9A1F43" w:rsidR="00BA6DF2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804C23">
        <w:rPr>
          <w:rFonts w:ascii="微软雅黑" w:eastAsia="微软雅黑" w:hAnsi="微软雅黑"/>
          <w:b/>
          <w:bCs/>
          <w:sz w:val="21"/>
          <w:szCs w:val="21"/>
        </w:rPr>
        <w:t>1</w:t>
      </w:r>
      <w:r w:rsidR="007C5E43" w:rsidRPr="00804C23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proofErr w:type="gramStart"/>
      <w:r w:rsidRPr="00804C23">
        <w:rPr>
          <w:rFonts w:ascii="微软雅黑" w:eastAsia="微软雅黑" w:hAnsi="微软雅黑"/>
          <w:b/>
          <w:bCs/>
          <w:sz w:val="21"/>
          <w:szCs w:val="21"/>
        </w:rPr>
        <w:t>微信朋友</w:t>
      </w:r>
      <w:proofErr w:type="gramEnd"/>
      <w:r w:rsidRPr="00804C23">
        <w:rPr>
          <w:rFonts w:ascii="微软雅黑" w:eastAsia="微软雅黑" w:hAnsi="微软雅黑"/>
          <w:b/>
          <w:bCs/>
          <w:sz w:val="21"/>
          <w:szCs w:val="21"/>
        </w:rPr>
        <w:t>圈:扭转式卡片广告</w:t>
      </w:r>
    </w:p>
    <w:p w14:paraId="265EF39B" w14:textId="732ACD26" w:rsidR="00BA6DF2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 w:rsidRPr="00804C23">
        <w:rPr>
          <w:rFonts w:ascii="微软雅黑" w:eastAsia="微软雅黑" w:hAnsi="微软雅黑"/>
          <w:sz w:val="21"/>
          <w:szCs w:val="21"/>
        </w:rPr>
        <w:t>微信的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彩蛋卡片共有5款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分别跳转5条不同链路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23B43C34" w14:textId="77777777" w:rsidR="00BA6DF2" w:rsidRPr="00804C23" w:rsidRDefault="00BA6DF2" w:rsidP="007C5E43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804C23">
        <w:rPr>
          <w:rFonts w:ascii="微软雅黑" w:eastAsia="微软雅黑" w:hAnsi="微软雅黑" w:cs="宋体"/>
          <w:kern w:val="0"/>
          <w:szCs w:val="21"/>
        </w:rPr>
        <w:lastRenderedPageBreak/>
        <w:t>领取品牌</w:t>
      </w:r>
      <w:proofErr w:type="gramStart"/>
      <w:r w:rsidRPr="00804C23">
        <w:rPr>
          <w:rFonts w:ascii="微软雅黑" w:eastAsia="微软雅黑" w:hAnsi="微软雅黑" w:cs="宋体"/>
          <w:kern w:val="0"/>
          <w:szCs w:val="21"/>
        </w:rPr>
        <w:t>微信红包</w:t>
      </w:r>
      <w:proofErr w:type="gramEnd"/>
      <w:r w:rsidRPr="00804C23">
        <w:rPr>
          <w:rFonts w:ascii="微软雅黑" w:eastAsia="微软雅黑" w:hAnsi="微软雅黑" w:cs="宋体"/>
          <w:kern w:val="0"/>
          <w:szCs w:val="21"/>
        </w:rPr>
        <w:t>封面</w:t>
      </w:r>
    </w:p>
    <w:p w14:paraId="547667E3" w14:textId="77777777" w:rsidR="00BA6DF2" w:rsidRPr="00804C23" w:rsidRDefault="00BA6DF2" w:rsidP="007C5E43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804C23">
        <w:rPr>
          <w:rFonts w:ascii="微软雅黑" w:eastAsia="微软雅黑" w:hAnsi="微软雅黑" w:cs="宋体"/>
          <w:kern w:val="0"/>
          <w:szCs w:val="21"/>
        </w:rPr>
        <w:t>一键砸蛋领取</w:t>
      </w:r>
      <w:proofErr w:type="gramEnd"/>
      <w:r w:rsidRPr="00804C23">
        <w:rPr>
          <w:rFonts w:ascii="微软雅黑" w:eastAsia="微软雅黑" w:hAnsi="微软雅黑" w:cs="宋体"/>
          <w:kern w:val="0"/>
          <w:szCs w:val="21"/>
        </w:rPr>
        <w:t>新年好礼</w:t>
      </w:r>
    </w:p>
    <w:p w14:paraId="5D7C56DD" w14:textId="77777777" w:rsidR="00BA6DF2" w:rsidRPr="00804C23" w:rsidRDefault="00BA6DF2" w:rsidP="007C5E43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804C23">
        <w:rPr>
          <w:rFonts w:ascii="微软雅黑" w:eastAsia="微软雅黑" w:hAnsi="微软雅黑" w:cs="宋体"/>
          <w:kern w:val="0"/>
          <w:szCs w:val="21"/>
        </w:rPr>
        <w:t>领取京东品牌代金</w:t>
      </w:r>
      <w:proofErr w:type="gramStart"/>
      <w:r w:rsidRPr="00804C23">
        <w:rPr>
          <w:rFonts w:ascii="微软雅黑" w:eastAsia="微软雅黑" w:hAnsi="微软雅黑" w:cs="宋体"/>
          <w:kern w:val="0"/>
          <w:szCs w:val="21"/>
        </w:rPr>
        <w:t>劵</w:t>
      </w:r>
      <w:proofErr w:type="gramEnd"/>
    </w:p>
    <w:p w14:paraId="061D4F9B" w14:textId="77777777" w:rsidR="00BA6DF2" w:rsidRPr="00804C23" w:rsidRDefault="00BA6DF2" w:rsidP="007C5E43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804C23">
        <w:rPr>
          <w:rFonts w:ascii="微软雅黑" w:eastAsia="微软雅黑" w:hAnsi="微软雅黑" w:cs="宋体"/>
          <w:kern w:val="0"/>
          <w:szCs w:val="21"/>
        </w:rPr>
        <w:t>领取美团外卖品牌代金</w:t>
      </w:r>
      <w:proofErr w:type="gramStart"/>
      <w:r w:rsidRPr="00804C23">
        <w:rPr>
          <w:rFonts w:ascii="微软雅黑" w:eastAsia="微软雅黑" w:hAnsi="微软雅黑" w:cs="宋体"/>
          <w:kern w:val="0"/>
          <w:szCs w:val="21"/>
        </w:rPr>
        <w:t>劵</w:t>
      </w:r>
      <w:proofErr w:type="gramEnd"/>
    </w:p>
    <w:p w14:paraId="2D838F54" w14:textId="77777777" w:rsidR="00BA6DF2" w:rsidRPr="00804C23" w:rsidRDefault="00BA6DF2" w:rsidP="007C5E43">
      <w:pPr>
        <w:pStyle w:val="ab"/>
        <w:numPr>
          <w:ilvl w:val="0"/>
          <w:numId w:val="1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804C23">
        <w:rPr>
          <w:rFonts w:ascii="微软雅黑" w:eastAsia="微软雅黑" w:hAnsi="微软雅黑" w:cs="宋体"/>
          <w:kern w:val="0"/>
          <w:szCs w:val="21"/>
        </w:rPr>
        <w:t>领取永</w:t>
      </w:r>
      <w:proofErr w:type="gramStart"/>
      <w:r w:rsidRPr="00804C23">
        <w:rPr>
          <w:rFonts w:ascii="微软雅黑" w:eastAsia="微软雅黑" w:hAnsi="微软雅黑" w:cs="宋体"/>
          <w:kern w:val="0"/>
          <w:szCs w:val="21"/>
        </w:rPr>
        <w:t>辉品牌代金劵</w:t>
      </w:r>
      <w:proofErr w:type="gramEnd"/>
    </w:p>
    <w:p w14:paraId="52C899E2" w14:textId="74C443A6" w:rsidR="007C5E43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/>
          <w:sz w:val="21"/>
          <w:szCs w:val="21"/>
        </w:rPr>
        <w:t>利用各品牌和渠道优惠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结合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微信支付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的优惠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劵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功能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在送祝福同时促进转化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2B1E4ED3" w14:textId="450A73D2" w:rsidR="00BA6DF2" w:rsidRPr="00BA6DF2" w:rsidRDefault="00BA6DF2" w:rsidP="00804C23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F5DA18F" wp14:editId="760BE9A6">
            <wp:extent cx="4046571" cy="4381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43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6849" w14:textId="28641B43" w:rsidR="00F3467A" w:rsidRPr="00804C23" w:rsidRDefault="00994844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hyperlink r:id="rId9" w:history="1">
        <w:r w:rsidR="00F3467A" w:rsidRPr="00804C23">
          <w:rPr>
            <w:rStyle w:val="a5"/>
            <w:rFonts w:ascii="微软雅黑" w:eastAsia="微软雅黑" w:hAnsi="微软雅黑"/>
            <w:sz w:val="21"/>
            <w:szCs w:val="21"/>
          </w:rPr>
          <w:t>https://share.weiyun.com/e5BxD06o</w:t>
        </w:r>
      </w:hyperlink>
    </w:p>
    <w:p w14:paraId="0BB76CD3" w14:textId="17D0EAE9" w:rsidR="00BA6DF2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804C23">
        <w:rPr>
          <w:rFonts w:ascii="微软雅黑" w:eastAsia="微软雅黑" w:hAnsi="微软雅黑"/>
          <w:b/>
          <w:bCs/>
          <w:sz w:val="21"/>
          <w:szCs w:val="21"/>
        </w:rPr>
        <w:t>2</w:t>
      </w:r>
      <w:r w:rsidR="007C5E43" w:rsidRPr="00804C23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proofErr w:type="gramStart"/>
      <w:r w:rsidRPr="00804C23">
        <w:rPr>
          <w:rFonts w:ascii="微软雅黑" w:eastAsia="微软雅黑" w:hAnsi="微软雅黑"/>
          <w:b/>
          <w:bCs/>
          <w:sz w:val="21"/>
          <w:szCs w:val="21"/>
        </w:rPr>
        <w:t>其他腾讯平台</w:t>
      </w:r>
      <w:proofErr w:type="gramEnd"/>
      <w:r w:rsidRPr="00804C23">
        <w:rPr>
          <w:rFonts w:ascii="微软雅黑" w:eastAsia="微软雅黑" w:hAnsi="微软雅黑"/>
          <w:b/>
          <w:bCs/>
          <w:sz w:val="21"/>
          <w:szCs w:val="21"/>
        </w:rPr>
        <w:t>:扭转</w:t>
      </w:r>
      <w:proofErr w:type="gramStart"/>
      <w:r w:rsidRPr="00804C23">
        <w:rPr>
          <w:rFonts w:ascii="微软雅黑" w:eastAsia="微软雅黑" w:hAnsi="微软雅黑"/>
          <w:b/>
          <w:bCs/>
          <w:sz w:val="21"/>
          <w:szCs w:val="21"/>
        </w:rPr>
        <w:t>式闪屏</w:t>
      </w:r>
      <w:proofErr w:type="gramEnd"/>
      <w:r w:rsidRPr="00804C23">
        <w:rPr>
          <w:rFonts w:ascii="微软雅黑" w:eastAsia="微软雅黑" w:hAnsi="微软雅黑"/>
          <w:b/>
          <w:bCs/>
          <w:sz w:val="21"/>
          <w:szCs w:val="21"/>
        </w:rPr>
        <w:t>广告</w:t>
      </w:r>
    </w:p>
    <w:p w14:paraId="11766421" w14:textId="5EF1893D" w:rsidR="007C5E43" w:rsidRPr="00804C23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/>
          <w:sz w:val="21"/>
          <w:szCs w:val="21"/>
        </w:rPr>
        <w:t>闪屏的彩蛋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页直接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跳转小程序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抽取品牌新年福利礼品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16D685E4" w14:textId="0188FE0B" w:rsidR="000631F9" w:rsidRPr="00BA6DF2" w:rsidRDefault="00BA6DF2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420F8B80" wp14:editId="696793A0">
            <wp:extent cx="4055559" cy="2819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81" cy="28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3DF5" w14:textId="05EBF75F" w:rsidR="00F3467A" w:rsidRPr="00804C23" w:rsidRDefault="00994844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hyperlink r:id="rId11" w:history="1">
        <w:r w:rsidR="00F3467A" w:rsidRPr="00804C23">
          <w:rPr>
            <w:rStyle w:val="a5"/>
            <w:rFonts w:ascii="微软雅黑" w:eastAsia="微软雅黑" w:hAnsi="微软雅黑"/>
            <w:sz w:val="21"/>
            <w:szCs w:val="21"/>
          </w:rPr>
          <w:t>https://share.weiyun.com/CdBpnkes</w:t>
        </w:r>
      </w:hyperlink>
    </w:p>
    <w:p w14:paraId="4D08D232" w14:textId="77777777" w:rsidR="00E40EE7" w:rsidRPr="002B1FC2" w:rsidRDefault="000631F9" w:rsidP="007C5E4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66749B1C" w14:textId="731D108A" w:rsidR="00BA6DF2" w:rsidRPr="00804C23" w:rsidRDefault="00BA6DF2" w:rsidP="007C5E43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proofErr w:type="gramStart"/>
      <w:r w:rsidRPr="00804C23">
        <w:rPr>
          <w:rFonts w:ascii="微软雅黑" w:eastAsia="微软雅黑" w:hAnsi="微软雅黑" w:hint="eastAsia"/>
          <w:sz w:val="21"/>
          <w:szCs w:val="21"/>
        </w:rPr>
        <w:t>微信朋友</w:t>
      </w:r>
      <w:proofErr w:type="gramEnd"/>
      <w:r w:rsidRPr="00804C23">
        <w:rPr>
          <w:rFonts w:ascii="微软雅黑" w:eastAsia="微软雅黑" w:hAnsi="微软雅黑" w:hint="eastAsia"/>
          <w:sz w:val="21"/>
          <w:szCs w:val="21"/>
        </w:rPr>
        <w:t>圈</w:t>
      </w:r>
      <w:r w:rsidRPr="00804C23">
        <w:rPr>
          <w:rFonts w:ascii="微软雅黑" w:eastAsia="微软雅黑" w:hAnsi="微软雅黑"/>
          <w:sz w:val="21"/>
          <w:szCs w:val="21"/>
        </w:rPr>
        <w:t>扭转式卡片广告:</w:t>
      </w:r>
      <w:r w:rsidRPr="00804C23">
        <w:rPr>
          <w:rFonts w:ascii="微软雅黑" w:eastAsia="微软雅黑" w:hAnsi="微软雅黑" w:hint="eastAsia"/>
          <w:sz w:val="21"/>
          <w:szCs w:val="21"/>
        </w:rPr>
        <w:t>人均扭动次数</w:t>
      </w:r>
      <w:r w:rsidRPr="00804C23">
        <w:rPr>
          <w:rFonts w:ascii="微软雅黑" w:eastAsia="微软雅黑" w:hAnsi="微软雅黑"/>
          <w:sz w:val="21"/>
          <w:szCs w:val="21"/>
        </w:rPr>
        <w:t>1.45次</w:t>
      </w:r>
      <w:r w:rsidRPr="00804C23">
        <w:rPr>
          <w:rFonts w:ascii="PMingLiU" w:eastAsia="PMingLiU" w:hAnsi="PMingLiU" w:hint="eastAsia"/>
          <w:sz w:val="21"/>
          <w:szCs w:val="21"/>
        </w:rPr>
        <w:t>;</w:t>
      </w:r>
      <w:r w:rsidRPr="00804C23">
        <w:rPr>
          <w:rFonts w:ascii="微软雅黑" w:eastAsia="微软雅黑" w:hAnsi="微软雅黑" w:hint="eastAsia"/>
          <w:sz w:val="21"/>
          <w:szCs w:val="21"/>
        </w:rPr>
        <w:t>红包封面全部发完，截止目前累计使用量达到</w:t>
      </w:r>
      <w:r w:rsidRPr="00804C23">
        <w:rPr>
          <w:rFonts w:ascii="微软雅黑" w:eastAsia="微软雅黑" w:hAnsi="微软雅黑"/>
          <w:sz w:val="21"/>
          <w:szCs w:val="21"/>
        </w:rPr>
        <w:t>800万+，累计红包封面曝光量超9000万，其中超过280万的红包封面是通过分享带来的领取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25736EB8" w14:textId="3B27CDDF" w:rsidR="00BA6DF2" w:rsidRPr="00804C23" w:rsidRDefault="00BA6DF2" w:rsidP="007C5E43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扭转</w:t>
      </w:r>
      <w:proofErr w:type="gramStart"/>
      <w:r w:rsidRPr="00804C23">
        <w:rPr>
          <w:rFonts w:ascii="微软雅黑" w:eastAsia="微软雅黑" w:hAnsi="微软雅黑" w:hint="eastAsia"/>
          <w:sz w:val="21"/>
          <w:szCs w:val="21"/>
        </w:rPr>
        <w:t>式闪屏广告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: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互动率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25%+-平均每4位用户</w:t>
      </w:r>
      <w:r w:rsidR="007C5E43" w:rsidRPr="00804C23">
        <w:rPr>
          <w:rFonts w:ascii="微软雅黑" w:eastAsia="微软雅黑" w:hAnsi="微软雅黑"/>
          <w:sz w:val="21"/>
          <w:szCs w:val="21"/>
        </w:rPr>
        <w:t>，</w:t>
      </w:r>
      <w:r w:rsidRPr="00804C23">
        <w:rPr>
          <w:rFonts w:ascii="微软雅黑" w:eastAsia="微软雅黑" w:hAnsi="微软雅黑"/>
          <w:sz w:val="21"/>
          <w:szCs w:val="21"/>
        </w:rPr>
        <w:t>有1位扭一下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！</w:t>
      </w:r>
    </w:p>
    <w:p w14:paraId="586B5AF7" w14:textId="1FD58F92" w:rsidR="007C5E43" w:rsidRPr="00804C23" w:rsidRDefault="00BA6DF2" w:rsidP="007C5E43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21"/>
          <w:szCs w:val="21"/>
        </w:rPr>
      </w:pPr>
      <w:r w:rsidRPr="00804C23">
        <w:rPr>
          <w:rFonts w:ascii="微软雅黑" w:eastAsia="微软雅黑" w:hAnsi="微软雅黑" w:hint="eastAsia"/>
          <w:sz w:val="21"/>
          <w:szCs w:val="21"/>
        </w:rPr>
        <w:t>朋友圈正向互动人群</w:t>
      </w:r>
      <w:r w:rsidRPr="00804C23">
        <w:rPr>
          <w:rFonts w:ascii="微软雅黑" w:eastAsia="微软雅黑" w:hAnsi="微软雅黑"/>
          <w:sz w:val="21"/>
          <w:szCs w:val="21"/>
        </w:rPr>
        <w:t>&amp;闪屏第一刷的正向互动人群交集只有0.14%，说明了不同流量场景帮助客户提升了不同类型用户群体的UV</w:t>
      </w:r>
      <w:proofErr w:type="gramStart"/>
      <w:r w:rsidRPr="00804C23">
        <w:rPr>
          <w:rFonts w:ascii="微软雅黑" w:eastAsia="微软雅黑" w:hAnsi="微软雅黑"/>
          <w:sz w:val="21"/>
          <w:szCs w:val="21"/>
        </w:rPr>
        <w:t>触达和</w:t>
      </w:r>
      <w:proofErr w:type="gramEnd"/>
      <w:r w:rsidRPr="00804C23">
        <w:rPr>
          <w:rFonts w:ascii="微软雅黑" w:eastAsia="微软雅黑" w:hAnsi="微软雅黑"/>
          <w:sz w:val="21"/>
          <w:szCs w:val="21"/>
        </w:rPr>
        <w:t>互动意愿</w:t>
      </w:r>
      <w:r w:rsidR="007C5E43" w:rsidRPr="00804C23">
        <w:rPr>
          <w:rFonts w:ascii="微软雅黑" w:eastAsia="微软雅黑" w:hAnsi="微软雅黑" w:hint="eastAsia"/>
          <w:sz w:val="21"/>
          <w:szCs w:val="21"/>
        </w:rPr>
        <w:t>。</w:t>
      </w:r>
    </w:p>
    <w:p w14:paraId="2BE79C22" w14:textId="236A4D40" w:rsidR="00BC7577" w:rsidRPr="00BC7577" w:rsidRDefault="00BC7577" w:rsidP="00BC7577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C7577" w:rsidRPr="00BC7577" w:rsidSect="00970C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065A" w14:textId="77777777" w:rsidR="00994844" w:rsidRDefault="00994844">
      <w:r>
        <w:separator/>
      </w:r>
    </w:p>
  </w:endnote>
  <w:endnote w:type="continuationSeparator" w:id="0">
    <w:p w14:paraId="36DBC5BD" w14:textId="77777777" w:rsidR="00994844" w:rsidRDefault="0099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F95D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3E084824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609D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DFF3E7A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0D1A" w14:textId="77777777" w:rsidR="00994844" w:rsidRDefault="00994844">
      <w:r>
        <w:separator/>
      </w:r>
    </w:p>
  </w:footnote>
  <w:footnote w:type="continuationSeparator" w:id="0">
    <w:p w14:paraId="7FEC3D1B" w14:textId="77777777" w:rsidR="00994844" w:rsidRDefault="0099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7A04" w14:textId="77777777" w:rsidR="007C5E43" w:rsidRDefault="007C5E4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5754" w14:textId="6B9B9B24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586C72D6" wp14:editId="537E66AA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</w:t>
    </w:r>
    <w:r w:rsidR="007C5E43">
      <w:rPr>
        <w:rFonts w:ascii="微软雅黑" w:eastAsia="微软雅黑" w:hAnsi="微软雅黑" w:hint="eastAsia"/>
        <w:color w:val="333333"/>
        <w:sz w:val="21"/>
      </w:rPr>
      <w:t xml:space="preserve"> </w:t>
    </w:r>
    <w:r w:rsidR="007C5E43">
      <w:rPr>
        <w:rFonts w:ascii="微软雅黑" w:eastAsia="微软雅黑" w:hAnsi="微软雅黑"/>
        <w:color w:val="333333"/>
        <w:sz w:val="21"/>
      </w:rPr>
      <w:t xml:space="preserve">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A03F" w14:textId="77777777" w:rsidR="007C5E43" w:rsidRDefault="007C5E4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4B682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2DBB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A07BA"/>
    <w:rsid w:val="007B2D27"/>
    <w:rsid w:val="007C0828"/>
    <w:rsid w:val="007C3F70"/>
    <w:rsid w:val="007C4C7A"/>
    <w:rsid w:val="007C5E43"/>
    <w:rsid w:val="007D5451"/>
    <w:rsid w:val="007D76B6"/>
    <w:rsid w:val="007E2B9D"/>
    <w:rsid w:val="007F6422"/>
    <w:rsid w:val="0080439E"/>
    <w:rsid w:val="00804C23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92205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9484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6DF2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029AA"/>
    <w:rsid w:val="00F22C99"/>
    <w:rsid w:val="00F3467A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6972A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F34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.weiyun.com/CdBpnk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hare.weiyun.com/e5BxD06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280429-91E2-406C-92E7-1085E41F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193</Words>
  <Characters>1105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WWW.YlmF.CoM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L</cp:lastModifiedBy>
  <cp:revision>45</cp:revision>
  <cp:lastPrinted>2012-10-11T08:46:00Z</cp:lastPrinted>
  <dcterms:created xsi:type="dcterms:W3CDTF">2015-11-23T07:28:00Z</dcterms:created>
  <dcterms:modified xsi:type="dcterms:W3CDTF">2021-02-23T06:59:00Z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