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4AA5D57" w14:textId="1E09539F" w:rsidR="003C1A52" w:rsidRPr="003C1A52" w:rsidRDefault="003D06AD" w:rsidP="003C1A52">
      <w:pPr>
        <w:spacing w:beforeLines="100" w:before="240" w:afterLines="100" w:after="240"/>
        <w:jc w:val="center"/>
        <w:textAlignment w:val="baseline"/>
        <w:rPr>
          <w:rFonts w:ascii="微软雅黑" w:eastAsia="微软雅黑" w:hAnsi="微软雅黑" w:hint="eastAsia"/>
          <w:b/>
          <w:bCs/>
          <w:sz w:val="32"/>
          <w:szCs w:val="32"/>
        </w:rPr>
      </w:pPr>
      <w:r w:rsidRPr="003C1A52">
        <w:rPr>
          <w:rFonts w:ascii="微软雅黑" w:eastAsia="微软雅黑" w:hAnsi="微软雅黑"/>
          <w:b/>
          <w:bCs/>
          <w:sz w:val="32"/>
          <w:szCs w:val="32"/>
        </w:rPr>
        <w:t>GMV</w:t>
      </w:r>
      <w:r w:rsidRPr="003C1A52">
        <w:rPr>
          <w:rFonts w:ascii="微软雅黑" w:eastAsia="微软雅黑" w:hAnsi="微软雅黑"/>
          <w:b/>
          <w:bCs/>
          <w:sz w:val="32"/>
          <w:szCs w:val="32"/>
        </w:rPr>
        <w:t>提高</w:t>
      </w:r>
      <w:r w:rsidRPr="003C1A52">
        <w:rPr>
          <w:rFonts w:ascii="微软雅黑" w:eastAsia="微软雅黑" w:hAnsi="微软雅黑"/>
          <w:b/>
          <w:bCs/>
          <w:sz w:val="32"/>
          <w:szCs w:val="32"/>
        </w:rPr>
        <w:t>507%</w:t>
      </w:r>
      <w:r w:rsidRPr="003C1A52">
        <w:rPr>
          <w:rFonts w:ascii="微软雅黑" w:eastAsia="微软雅黑" w:hAnsi="微软雅黑" w:hint="eastAsia"/>
          <w:b/>
          <w:bCs/>
          <w:sz w:val="32"/>
          <w:szCs w:val="32"/>
        </w:rPr>
        <w:t>：</w:t>
      </w:r>
      <w:r w:rsidRPr="003C1A52">
        <w:rPr>
          <w:rFonts w:ascii="微软雅黑" w:eastAsia="微软雅黑" w:hAnsi="微软雅黑" w:hint="eastAsia"/>
          <w:b/>
          <w:bCs/>
          <w:sz w:val="32"/>
          <w:szCs w:val="32"/>
        </w:rPr>
        <w:t>“广告</w:t>
      </w:r>
      <w:r w:rsidRPr="003C1A52">
        <w:rPr>
          <w:rFonts w:ascii="微软雅黑" w:eastAsia="微软雅黑" w:hAnsi="微软雅黑" w:hint="eastAsia"/>
          <w:b/>
          <w:bCs/>
          <w:sz w:val="32"/>
          <w:szCs w:val="32"/>
        </w:rPr>
        <w:t>+</w:t>
      </w:r>
      <w:r w:rsidRPr="003C1A52">
        <w:rPr>
          <w:rFonts w:ascii="微软雅黑" w:eastAsia="微软雅黑" w:hAnsi="微软雅黑" w:hint="eastAsia"/>
          <w:b/>
          <w:bCs/>
          <w:sz w:val="32"/>
          <w:szCs w:val="32"/>
        </w:rPr>
        <w:t>私域”激活维达零售增长新动能</w:t>
      </w:r>
    </w:p>
    <w:p w14:paraId="5B34D6E7" w14:textId="68985630" w:rsidR="00E7559C" w:rsidRDefault="003D06AD">
      <w:pPr>
        <w:textAlignment w:val="baseline"/>
        <w:rPr>
          <w:rFonts w:ascii="微软雅黑" w:eastAsia="微软雅黑" w:hAnsi="微软雅黑"/>
          <w:b/>
          <w:sz w:val="21"/>
          <w:szCs w:val="21"/>
        </w:rPr>
      </w:pPr>
      <w:r>
        <w:rPr>
          <w:rFonts w:ascii="微软雅黑" w:eastAsia="微软雅黑" w:hAnsi="微软雅黑" w:hint="eastAsia"/>
          <w:b/>
          <w:sz w:val="21"/>
          <w:szCs w:val="21"/>
        </w:rPr>
        <w:t>广</w:t>
      </w:r>
      <w:r>
        <w:rPr>
          <w:rFonts w:ascii="微软雅黑" w:eastAsia="微软雅黑" w:hAnsi="微软雅黑" w:hint="eastAsia"/>
          <w:b/>
          <w:sz w:val="21"/>
          <w:szCs w:val="21"/>
        </w:rPr>
        <w:t xml:space="preserve"> </w:t>
      </w:r>
      <w:r>
        <w:rPr>
          <w:rFonts w:ascii="微软雅黑" w:eastAsia="微软雅黑" w:hAnsi="微软雅黑" w:hint="eastAsia"/>
          <w:b/>
          <w:sz w:val="21"/>
          <w:szCs w:val="21"/>
        </w:rPr>
        <w:t>告</w:t>
      </w:r>
      <w:r>
        <w:rPr>
          <w:rFonts w:ascii="微软雅黑" w:eastAsia="微软雅黑" w:hAnsi="微软雅黑" w:hint="eastAsia"/>
          <w:b/>
          <w:sz w:val="21"/>
          <w:szCs w:val="21"/>
        </w:rPr>
        <w:t xml:space="preserve"> </w:t>
      </w:r>
      <w:r>
        <w:rPr>
          <w:rFonts w:ascii="微软雅黑" w:eastAsia="微软雅黑" w:hAnsi="微软雅黑" w:hint="eastAsia"/>
          <w:b/>
          <w:sz w:val="21"/>
          <w:szCs w:val="21"/>
        </w:rPr>
        <w:t>主：</w:t>
      </w:r>
      <w:r>
        <w:rPr>
          <w:rFonts w:ascii="微软雅黑" w:eastAsia="微软雅黑" w:hAnsi="微软雅黑" w:hint="eastAsia"/>
          <w:sz w:val="21"/>
          <w:szCs w:val="21"/>
        </w:rPr>
        <w:t>得宝</w:t>
      </w:r>
    </w:p>
    <w:p w14:paraId="15253A41" w14:textId="2DB3281A" w:rsidR="00E7559C" w:rsidRDefault="003D06AD">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日用百货</w:t>
      </w:r>
      <w:r>
        <w:rPr>
          <w:rFonts w:ascii="微软雅黑" w:eastAsia="微软雅黑" w:hAnsi="微软雅黑" w:hint="eastAsia"/>
          <w:sz w:val="21"/>
          <w:szCs w:val="21"/>
        </w:rPr>
        <w:t>-</w:t>
      </w:r>
      <w:r>
        <w:rPr>
          <w:rFonts w:ascii="微软雅黑" w:eastAsia="微软雅黑" w:hAnsi="微软雅黑" w:hint="eastAsia"/>
          <w:sz w:val="21"/>
          <w:szCs w:val="21"/>
        </w:rPr>
        <w:t>家居日用</w:t>
      </w:r>
    </w:p>
    <w:p w14:paraId="50389D63" w14:textId="6660761C" w:rsidR="00E7559C" w:rsidRDefault="003D06AD">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20</w:t>
      </w:r>
      <w:r>
        <w:rPr>
          <w:rFonts w:ascii="微软雅黑" w:eastAsia="微软雅黑" w:hAnsi="微软雅黑" w:hint="eastAsia"/>
          <w:sz w:val="21"/>
          <w:szCs w:val="21"/>
        </w:rPr>
        <w:t>.08.28</w:t>
      </w:r>
      <w:r>
        <w:rPr>
          <w:rFonts w:ascii="微软雅黑" w:eastAsia="微软雅黑" w:hAnsi="微软雅黑" w:hint="eastAsia"/>
          <w:sz w:val="21"/>
          <w:szCs w:val="21"/>
        </w:rPr>
        <w:t>至今</w:t>
      </w:r>
    </w:p>
    <w:p w14:paraId="33A3A43B" w14:textId="7B98A69F" w:rsidR="00E7559C" w:rsidRDefault="003D06AD" w:rsidP="003C1A52">
      <w:pPr>
        <w:textAlignment w:val="baseline"/>
        <w:rPr>
          <w:rFonts w:ascii="微软雅黑" w:eastAsia="微软雅黑" w:hAnsi="微软雅黑"/>
          <w:b/>
          <w:color w:val="0000FF"/>
        </w:rPr>
      </w:pPr>
      <w:r>
        <w:rPr>
          <w:rFonts w:ascii="微软雅黑" w:eastAsia="微软雅黑" w:hAnsi="微软雅黑" w:hint="eastAsia"/>
          <w:b/>
          <w:sz w:val="21"/>
          <w:szCs w:val="21"/>
        </w:rPr>
        <w:t>参选类别：</w:t>
      </w:r>
      <w:r w:rsidR="003C1A52" w:rsidRPr="003C1A52">
        <w:rPr>
          <w:rFonts w:ascii="微软雅黑" w:eastAsia="微软雅黑" w:hAnsi="微软雅黑"/>
          <w:bCs/>
          <w:sz w:val="21"/>
          <w:szCs w:val="21"/>
        </w:rPr>
        <w:t>效果营销类</w:t>
      </w:r>
    </w:p>
    <w:p w14:paraId="27E04D11" w14:textId="77777777" w:rsidR="00E7559C" w:rsidRDefault="003D06AD" w:rsidP="003C1A52">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w:t>
      </w:r>
      <w:r>
        <w:rPr>
          <w:rFonts w:ascii="微软雅黑" w:eastAsia="微软雅黑" w:hAnsi="微软雅黑" w:hint="eastAsia"/>
          <w:b/>
          <w:color w:val="0000FF"/>
          <w:sz w:val="28"/>
        </w:rPr>
        <w:t>销背景</w:t>
      </w:r>
    </w:p>
    <w:p w14:paraId="62F952A6" w14:textId="77777777" w:rsidR="00E7559C" w:rsidRPr="003C1A52" w:rsidRDefault="003D06AD" w:rsidP="003C1A52">
      <w:pPr>
        <w:spacing w:before="100" w:beforeAutospacing="1" w:after="100" w:afterAutospacing="1"/>
        <w:textAlignment w:val="baseline"/>
        <w:rPr>
          <w:rFonts w:ascii="微软雅黑" w:eastAsia="微软雅黑" w:hAnsi="微软雅黑"/>
          <w:sz w:val="21"/>
          <w:szCs w:val="21"/>
        </w:rPr>
      </w:pPr>
      <w:r w:rsidRPr="003C1A52">
        <w:rPr>
          <w:rFonts w:ascii="微软雅黑" w:eastAsia="微软雅黑" w:hAnsi="微软雅黑" w:hint="eastAsia"/>
          <w:sz w:val="21"/>
          <w:szCs w:val="21"/>
        </w:rPr>
        <w:t>维达集团为亚洲最具规模的卫生用品企业之一。集团于</w:t>
      </w:r>
      <w:r w:rsidRPr="003C1A52">
        <w:rPr>
          <w:rFonts w:ascii="微软雅黑" w:eastAsia="微软雅黑" w:hAnsi="微软雅黑" w:hint="eastAsia"/>
          <w:sz w:val="21"/>
          <w:szCs w:val="21"/>
        </w:rPr>
        <w:t>1985</w:t>
      </w:r>
      <w:r w:rsidRPr="003C1A52">
        <w:rPr>
          <w:rFonts w:ascii="微软雅黑" w:eastAsia="微软雅黑" w:hAnsi="微软雅黑" w:hint="eastAsia"/>
          <w:sz w:val="21"/>
          <w:szCs w:val="21"/>
        </w:rPr>
        <w:t>年创建，多年来始终秉承「健康生活从维达开始」的生活理念，竭诚为每个家庭提供优质卫生护理用品和服务。</w:t>
      </w:r>
    </w:p>
    <w:p w14:paraId="11E4A378" w14:textId="77777777" w:rsidR="00E7559C" w:rsidRPr="003C1A52" w:rsidRDefault="003D06AD" w:rsidP="003C1A52">
      <w:pPr>
        <w:spacing w:before="100" w:beforeAutospacing="1" w:after="100" w:afterAutospacing="1"/>
        <w:textAlignment w:val="baseline"/>
        <w:rPr>
          <w:rFonts w:ascii="微软雅黑" w:eastAsia="微软雅黑" w:hAnsi="微软雅黑"/>
          <w:sz w:val="21"/>
          <w:szCs w:val="21"/>
        </w:rPr>
      </w:pPr>
      <w:r w:rsidRPr="003C1A52">
        <w:rPr>
          <w:rFonts w:ascii="微软雅黑" w:eastAsia="微软雅黑" w:hAnsi="微软雅黑" w:hint="eastAsia"/>
          <w:sz w:val="21"/>
          <w:szCs w:val="21"/>
        </w:rPr>
        <w:t>随着疫情的降临，行业告别了原有的节奏逾期，面临着更大的挑战，如何寻找更多的目标用户以及如何更好利用更多渠道提升品牌的影响力和营业额显得极为重要。</w:t>
      </w:r>
    </w:p>
    <w:p w14:paraId="0B5FDB0F" w14:textId="77777777" w:rsidR="00E7559C" w:rsidRPr="003C1A52" w:rsidRDefault="003D06AD" w:rsidP="003C1A52">
      <w:pPr>
        <w:spacing w:before="100" w:beforeAutospacing="1" w:after="100" w:afterAutospacing="1"/>
        <w:textAlignment w:val="baseline"/>
        <w:rPr>
          <w:rFonts w:ascii="微软雅黑" w:eastAsia="微软雅黑" w:hAnsi="微软雅黑"/>
          <w:sz w:val="21"/>
          <w:szCs w:val="21"/>
        </w:rPr>
      </w:pPr>
      <w:r w:rsidRPr="003C1A52">
        <w:rPr>
          <w:rFonts w:ascii="微软雅黑" w:eastAsia="微软雅黑" w:hAnsi="微软雅黑" w:hint="eastAsia"/>
          <w:sz w:val="21"/>
          <w:szCs w:val="21"/>
        </w:rPr>
        <w:t>同时作为腾讯生态的社交电商崛起为维达集团提供了绝佳的机会点，通过小程序商城、公众号、朋友圈多维的联动，为维达集团创造核心人群资产</w:t>
      </w:r>
      <w:r w:rsidRPr="003C1A52">
        <w:rPr>
          <w:rFonts w:ascii="微软雅黑" w:eastAsia="微软雅黑" w:hAnsi="微软雅黑" w:hint="eastAsia"/>
          <w:sz w:val="21"/>
          <w:szCs w:val="21"/>
        </w:rPr>
        <w:t>+</w:t>
      </w:r>
      <w:r w:rsidRPr="003C1A52">
        <w:rPr>
          <w:rFonts w:ascii="微软雅黑" w:eastAsia="微软雅黑" w:hAnsi="微软雅黑" w:hint="eastAsia"/>
          <w:sz w:val="21"/>
          <w:szCs w:val="21"/>
        </w:rPr>
        <w:t>及时的销量转化。</w:t>
      </w:r>
    </w:p>
    <w:p w14:paraId="3FFAAD14" w14:textId="4E810F22" w:rsidR="00E7559C" w:rsidRPr="003C1A52" w:rsidRDefault="003D06AD" w:rsidP="003C1A52">
      <w:pPr>
        <w:spacing w:before="100" w:beforeAutospacing="1" w:after="100" w:afterAutospacing="1"/>
        <w:textAlignment w:val="baseline"/>
        <w:rPr>
          <w:rFonts w:ascii="微软雅黑" w:eastAsia="微软雅黑" w:hAnsi="微软雅黑" w:hint="eastAsia"/>
          <w:sz w:val="21"/>
          <w:szCs w:val="21"/>
        </w:rPr>
      </w:pPr>
      <w:r w:rsidRPr="003C1A52">
        <w:rPr>
          <w:rFonts w:ascii="微软雅黑" w:eastAsia="微软雅黑" w:hAnsi="微软雅黑" w:hint="eastAsia"/>
          <w:sz w:val="21"/>
          <w:szCs w:val="21"/>
        </w:rPr>
        <w:t>天时地利人和多方因素的汇聚而成，促成了维达集团在</w:t>
      </w:r>
      <w:r w:rsidRPr="003C1A52">
        <w:rPr>
          <w:rFonts w:ascii="微软雅黑" w:eastAsia="微软雅黑" w:hAnsi="微软雅黑" w:hint="eastAsia"/>
          <w:sz w:val="21"/>
          <w:szCs w:val="21"/>
        </w:rPr>
        <w:t>2</w:t>
      </w:r>
      <w:r w:rsidRPr="003C1A52">
        <w:rPr>
          <w:rFonts w:ascii="微软雅黑" w:eastAsia="微软雅黑" w:hAnsi="微软雅黑"/>
          <w:sz w:val="21"/>
          <w:szCs w:val="21"/>
        </w:rPr>
        <w:t>020</w:t>
      </w:r>
      <w:r w:rsidRPr="003C1A52">
        <w:rPr>
          <w:rFonts w:ascii="微软雅黑" w:eastAsia="微软雅黑" w:hAnsi="微软雅黑" w:hint="eastAsia"/>
          <w:sz w:val="21"/>
          <w:szCs w:val="21"/>
        </w:rPr>
        <w:t>年开始</w:t>
      </w:r>
      <w:r w:rsidRPr="003C1A52">
        <w:rPr>
          <w:rFonts w:ascii="微软雅黑" w:eastAsia="微软雅黑" w:hAnsi="微软雅黑" w:hint="eastAsia"/>
          <w:sz w:val="21"/>
          <w:szCs w:val="21"/>
        </w:rPr>
        <w:t>于微信生态的转型。</w:t>
      </w:r>
    </w:p>
    <w:p w14:paraId="0ECEBC4C" w14:textId="77777777" w:rsidR="00E7559C" w:rsidRDefault="003D06AD" w:rsidP="003C1A52">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w:t>
      </w:r>
      <w:r>
        <w:rPr>
          <w:rFonts w:ascii="微软雅黑" w:eastAsia="微软雅黑" w:hAnsi="微软雅黑" w:hint="eastAsia"/>
          <w:b/>
          <w:color w:val="0000FF"/>
          <w:sz w:val="28"/>
        </w:rPr>
        <w:t>销目标</w:t>
      </w:r>
    </w:p>
    <w:p w14:paraId="2C1A75E5" w14:textId="77777777" w:rsidR="00E7559C" w:rsidRPr="003C1A52" w:rsidRDefault="003D06AD" w:rsidP="003C1A52">
      <w:pPr>
        <w:spacing w:before="100" w:beforeAutospacing="1" w:after="100" w:afterAutospacing="1"/>
        <w:textAlignment w:val="baseline"/>
        <w:rPr>
          <w:rFonts w:ascii="微软雅黑" w:eastAsia="微软雅黑" w:hAnsi="微软雅黑"/>
          <w:sz w:val="21"/>
          <w:szCs w:val="21"/>
        </w:rPr>
      </w:pPr>
      <w:r w:rsidRPr="003C1A52">
        <w:rPr>
          <w:rFonts w:ascii="微软雅黑" w:eastAsia="微软雅黑" w:hAnsi="微软雅黑" w:hint="eastAsia"/>
          <w:sz w:val="21"/>
          <w:szCs w:val="21"/>
        </w:rPr>
        <w:t>在微信生态中建立属于维达集团的全链路营销布局，广告引流、私域沉淀、商城开发等包括未来的视频号直播，为集团注入新鲜血液，驱动长期正向的发展轨迹。</w:t>
      </w:r>
    </w:p>
    <w:p w14:paraId="0E299435" w14:textId="77777777" w:rsidR="00E7559C" w:rsidRPr="003C1A52" w:rsidRDefault="003D06AD" w:rsidP="003C1A52">
      <w:pPr>
        <w:spacing w:before="100" w:beforeAutospacing="1" w:after="100" w:afterAutospacing="1"/>
        <w:textAlignment w:val="baseline"/>
        <w:rPr>
          <w:rFonts w:ascii="微软雅黑" w:eastAsia="微软雅黑" w:hAnsi="微软雅黑"/>
          <w:sz w:val="21"/>
          <w:szCs w:val="21"/>
        </w:rPr>
      </w:pPr>
      <w:r w:rsidRPr="003C1A52">
        <w:rPr>
          <w:rFonts w:ascii="微软雅黑" w:eastAsia="微软雅黑" w:hAnsi="微软雅黑" w:hint="eastAsia"/>
          <w:sz w:val="21"/>
          <w:szCs w:val="21"/>
        </w:rPr>
        <w:t>前期通过广告引流作为核心启动引擎，直接引流公域海量人群，至维达集团小程序商城捕获更多购买意向用户，提升当下的</w:t>
      </w:r>
      <w:r w:rsidRPr="003C1A52">
        <w:rPr>
          <w:rFonts w:ascii="微软雅黑" w:eastAsia="微软雅黑" w:hAnsi="微软雅黑"/>
          <w:sz w:val="21"/>
          <w:szCs w:val="21"/>
        </w:rPr>
        <w:t>ROI</w:t>
      </w:r>
      <w:r w:rsidRPr="003C1A52">
        <w:rPr>
          <w:rFonts w:ascii="微软雅黑" w:eastAsia="微软雅黑" w:hAnsi="微软雅黑" w:hint="eastAsia"/>
          <w:sz w:val="21"/>
          <w:szCs w:val="21"/>
        </w:rPr>
        <w:t>以及</w:t>
      </w:r>
      <w:r w:rsidRPr="003C1A52">
        <w:rPr>
          <w:rFonts w:ascii="微软雅黑" w:eastAsia="微软雅黑" w:hAnsi="微软雅黑" w:hint="eastAsia"/>
          <w:sz w:val="21"/>
          <w:szCs w:val="21"/>
        </w:rPr>
        <w:t>G</w:t>
      </w:r>
      <w:r w:rsidRPr="003C1A52">
        <w:rPr>
          <w:rFonts w:ascii="微软雅黑" w:eastAsia="微软雅黑" w:hAnsi="微软雅黑"/>
          <w:sz w:val="21"/>
          <w:szCs w:val="21"/>
        </w:rPr>
        <w:t>MV</w:t>
      </w:r>
      <w:r w:rsidRPr="003C1A52">
        <w:rPr>
          <w:rFonts w:ascii="微软雅黑" w:eastAsia="微软雅黑" w:hAnsi="微软雅黑" w:hint="eastAsia"/>
          <w:sz w:val="21"/>
          <w:szCs w:val="21"/>
        </w:rPr>
        <w:t>。</w:t>
      </w:r>
    </w:p>
    <w:p w14:paraId="6C2769B4" w14:textId="77777777" w:rsidR="00E7559C" w:rsidRPr="003C1A52" w:rsidRDefault="003D06AD" w:rsidP="003C1A52">
      <w:pPr>
        <w:spacing w:before="100" w:beforeAutospacing="1" w:after="100" w:afterAutospacing="1"/>
        <w:textAlignment w:val="baseline"/>
        <w:rPr>
          <w:rFonts w:ascii="微软雅黑" w:eastAsia="微软雅黑" w:hAnsi="微软雅黑"/>
          <w:sz w:val="21"/>
          <w:szCs w:val="21"/>
        </w:rPr>
      </w:pPr>
      <w:r w:rsidRPr="003C1A52">
        <w:rPr>
          <w:rFonts w:ascii="微软雅黑" w:eastAsia="微软雅黑" w:hAnsi="微软雅黑" w:hint="eastAsia"/>
          <w:sz w:val="21"/>
          <w:szCs w:val="21"/>
        </w:rPr>
        <w:t>间接性提升整体维达集团的品牌影响力，通过接近于社交好友的活动形式，与当下消费者进行最有趣的互动，包围用户群体的真实生活。</w:t>
      </w:r>
    </w:p>
    <w:p w14:paraId="3F0EFDED" w14:textId="77777777" w:rsidR="00E7559C" w:rsidRPr="003C1A52" w:rsidRDefault="003D06AD" w:rsidP="003C1A52">
      <w:pPr>
        <w:spacing w:before="100" w:beforeAutospacing="1" w:after="100" w:afterAutospacing="1"/>
        <w:textAlignment w:val="baseline"/>
        <w:rPr>
          <w:rFonts w:ascii="微软雅黑" w:eastAsia="微软雅黑" w:hAnsi="微软雅黑"/>
          <w:sz w:val="21"/>
          <w:szCs w:val="21"/>
        </w:rPr>
      </w:pPr>
      <w:r w:rsidRPr="003C1A52">
        <w:rPr>
          <w:rFonts w:ascii="微软雅黑" w:eastAsia="微软雅黑" w:hAnsi="微软雅黑" w:hint="eastAsia"/>
          <w:sz w:val="21"/>
          <w:szCs w:val="21"/>
        </w:rPr>
        <w:t>最终沉淀品牌核心资产，包括但不限于：公众号粉丝群体、社群人群、长期复购人群、忠实会员用户等，创造真正的长期价值。</w:t>
      </w:r>
    </w:p>
    <w:p w14:paraId="3D30375A" w14:textId="77777777" w:rsidR="00E7559C" w:rsidRDefault="003D06AD" w:rsidP="003C1A52">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w:t>
      </w:r>
      <w:r>
        <w:rPr>
          <w:rFonts w:ascii="微软雅黑" w:eastAsia="微软雅黑" w:hAnsi="微软雅黑" w:hint="eastAsia"/>
          <w:b/>
          <w:color w:val="0000FF"/>
          <w:sz w:val="28"/>
        </w:rPr>
        <w:t>略与创意</w:t>
      </w:r>
    </w:p>
    <w:p w14:paraId="7DC851C1" w14:textId="77777777" w:rsidR="00E7559C" w:rsidRDefault="003D06AD" w:rsidP="003C1A52">
      <w:pPr>
        <w:pStyle w:val="af1"/>
        <w:numPr>
          <w:ilvl w:val="0"/>
          <w:numId w:val="4"/>
        </w:numPr>
        <w:spacing w:before="100" w:beforeAutospacing="1" w:after="100" w:afterAutospacing="1"/>
        <w:ind w:left="0" w:firstLineChars="0" w:firstLine="0"/>
        <w:textAlignment w:val="baseline"/>
        <w:rPr>
          <w:rFonts w:ascii="微软雅黑" w:eastAsia="微软雅黑" w:hAnsi="微软雅黑"/>
          <w:szCs w:val="21"/>
        </w:rPr>
      </w:pPr>
      <w:r>
        <w:rPr>
          <w:rFonts w:ascii="微软雅黑" w:eastAsia="微软雅黑" w:hAnsi="微软雅黑" w:hint="eastAsia"/>
          <w:szCs w:val="21"/>
        </w:rPr>
        <w:t>短期</w:t>
      </w:r>
      <w:r>
        <w:rPr>
          <w:rFonts w:ascii="微软雅黑" w:eastAsia="微软雅黑" w:hAnsi="微软雅黑"/>
          <w:szCs w:val="21"/>
        </w:rPr>
        <w:t>疫情后增加的需求量级，消费者到大型商场及各类实体门店购物的欲望持续低迷</w:t>
      </w:r>
      <w:r>
        <w:rPr>
          <w:rFonts w:ascii="微软雅黑" w:eastAsia="微软雅黑" w:hAnsi="微软雅黑"/>
          <w:szCs w:val="21"/>
        </w:rPr>
        <w:t xml:space="preserve"> </w:t>
      </w:r>
      <w:r>
        <w:rPr>
          <w:rFonts w:ascii="微软雅黑" w:eastAsia="微软雅黑" w:hAnsi="微软雅黑"/>
          <w:szCs w:val="21"/>
        </w:rPr>
        <w:t>，线上推广良机</w:t>
      </w:r>
      <w:r>
        <w:rPr>
          <w:rFonts w:ascii="微软雅黑" w:eastAsia="微软雅黑" w:hAnsi="微软雅黑" w:hint="eastAsia"/>
          <w:szCs w:val="21"/>
        </w:rPr>
        <w:t>。维达集团制定</w:t>
      </w:r>
      <w:r>
        <w:rPr>
          <w:rFonts w:ascii="微软雅黑" w:eastAsia="微软雅黑" w:hAnsi="微软雅黑"/>
          <w:szCs w:val="21"/>
        </w:rPr>
        <w:t>通过</w:t>
      </w:r>
      <w:r>
        <w:rPr>
          <w:rFonts w:ascii="微软雅黑" w:eastAsia="微软雅黑" w:hAnsi="微软雅黑"/>
          <w:szCs w:val="21"/>
        </w:rPr>
        <w:t>“</w:t>
      </w:r>
      <w:r>
        <w:rPr>
          <w:rFonts w:ascii="微软雅黑" w:eastAsia="微软雅黑" w:hAnsi="微软雅黑"/>
          <w:szCs w:val="21"/>
        </w:rPr>
        <w:t>爆款</w:t>
      </w:r>
      <w:r>
        <w:rPr>
          <w:rFonts w:ascii="微软雅黑" w:eastAsia="微软雅黑" w:hAnsi="微软雅黑"/>
          <w:szCs w:val="21"/>
        </w:rPr>
        <w:t>”“</w:t>
      </w:r>
      <w:r>
        <w:rPr>
          <w:rFonts w:ascii="微软雅黑" w:eastAsia="微软雅黑" w:hAnsi="微软雅黑"/>
          <w:szCs w:val="21"/>
        </w:rPr>
        <w:t>组合产品</w:t>
      </w:r>
      <w:r>
        <w:rPr>
          <w:rFonts w:ascii="微软雅黑" w:eastAsia="微软雅黑" w:hAnsi="微软雅黑"/>
          <w:szCs w:val="21"/>
        </w:rPr>
        <w:t>”“</w:t>
      </w:r>
      <w:r>
        <w:rPr>
          <w:rFonts w:ascii="微软雅黑" w:eastAsia="微软雅黑" w:hAnsi="微软雅黑"/>
          <w:szCs w:val="21"/>
        </w:rPr>
        <w:t>单品牌</w:t>
      </w:r>
      <w:r>
        <w:rPr>
          <w:rFonts w:ascii="微软雅黑" w:eastAsia="微软雅黑" w:hAnsi="微软雅黑"/>
          <w:szCs w:val="21"/>
        </w:rPr>
        <w:t>”</w:t>
      </w:r>
      <w:r>
        <w:rPr>
          <w:rFonts w:ascii="微软雅黑" w:eastAsia="微软雅黑" w:hAnsi="微软雅黑"/>
          <w:szCs w:val="21"/>
        </w:rPr>
        <w:t>宣传，直接通过优惠引导客户点击进入购买页下单</w:t>
      </w:r>
      <w:r>
        <w:rPr>
          <w:rFonts w:ascii="微软雅黑" w:eastAsia="微软雅黑" w:hAnsi="微软雅黑" w:hint="eastAsia"/>
          <w:szCs w:val="21"/>
        </w:rPr>
        <w:t>的短期收割型战略。</w:t>
      </w:r>
    </w:p>
    <w:p w14:paraId="08F5660F" w14:textId="77777777" w:rsidR="00E7559C" w:rsidRDefault="003D06AD" w:rsidP="003C1A52">
      <w:pPr>
        <w:pStyle w:val="af1"/>
        <w:numPr>
          <w:ilvl w:val="0"/>
          <w:numId w:val="4"/>
        </w:numPr>
        <w:spacing w:before="100" w:beforeAutospacing="1" w:after="100" w:afterAutospacing="1"/>
        <w:ind w:left="0" w:firstLineChars="0" w:firstLine="0"/>
        <w:textAlignment w:val="baseline"/>
        <w:rPr>
          <w:rFonts w:ascii="微软雅黑" w:eastAsia="微软雅黑" w:hAnsi="微软雅黑"/>
          <w:szCs w:val="21"/>
        </w:rPr>
      </w:pPr>
      <w:r>
        <w:rPr>
          <w:rFonts w:ascii="微软雅黑" w:eastAsia="微软雅黑" w:hAnsi="微软雅黑" w:hint="eastAsia"/>
          <w:szCs w:val="21"/>
        </w:rPr>
        <w:t>精准数字化定向能力有效利用，通过上传历史老客数据人群进行快速的</w:t>
      </w:r>
      <w:r>
        <w:rPr>
          <w:rFonts w:ascii="微软雅黑" w:eastAsia="微软雅黑" w:hAnsi="微软雅黑" w:hint="eastAsia"/>
          <w:szCs w:val="21"/>
        </w:rPr>
        <w:t>意向人群进行学习。</w:t>
      </w:r>
    </w:p>
    <w:p w14:paraId="4958F430" w14:textId="77777777" w:rsidR="00E7559C" w:rsidRDefault="003D06AD" w:rsidP="003C1A52">
      <w:pPr>
        <w:pStyle w:val="af1"/>
        <w:numPr>
          <w:ilvl w:val="0"/>
          <w:numId w:val="4"/>
        </w:numPr>
        <w:spacing w:before="100" w:beforeAutospacing="1" w:after="100" w:afterAutospacing="1"/>
        <w:ind w:left="0" w:firstLineChars="0" w:firstLine="0"/>
        <w:textAlignment w:val="baseline"/>
        <w:rPr>
          <w:rFonts w:ascii="微软雅黑" w:eastAsia="微软雅黑" w:hAnsi="微软雅黑"/>
          <w:szCs w:val="21"/>
        </w:rPr>
      </w:pPr>
      <w:r>
        <w:rPr>
          <w:rFonts w:ascii="微软雅黑" w:eastAsia="微软雅黑" w:hAnsi="微软雅黑" w:hint="eastAsia"/>
          <w:szCs w:val="21"/>
        </w:rPr>
        <w:t>腾讯数字化工具全面搭建，配合商品广告的使用，令账户快速建立起一个稳定的模型。</w:t>
      </w:r>
    </w:p>
    <w:p w14:paraId="749CABC1" w14:textId="77777777" w:rsidR="00E7559C" w:rsidRDefault="003D06AD" w:rsidP="003C1A52">
      <w:pPr>
        <w:pStyle w:val="af1"/>
        <w:numPr>
          <w:ilvl w:val="0"/>
          <w:numId w:val="4"/>
        </w:numPr>
        <w:spacing w:before="100" w:beforeAutospacing="1" w:after="100" w:afterAutospacing="1"/>
        <w:ind w:left="0" w:firstLineChars="0" w:firstLine="0"/>
        <w:textAlignment w:val="baseline"/>
        <w:rPr>
          <w:rFonts w:ascii="微软雅黑" w:eastAsia="微软雅黑" w:hAnsi="微软雅黑"/>
          <w:szCs w:val="21"/>
        </w:rPr>
      </w:pPr>
      <w:r>
        <w:rPr>
          <w:rFonts w:ascii="微软雅黑" w:eastAsia="微软雅黑" w:hAnsi="微软雅黑" w:hint="eastAsia"/>
          <w:szCs w:val="21"/>
        </w:rPr>
        <w:lastRenderedPageBreak/>
        <w:t>通过精准的行为兴趣关键词（包括纸类、本品、竞品、生活服务等）进行持续拉新。</w:t>
      </w:r>
    </w:p>
    <w:p w14:paraId="6A3C0CB6" w14:textId="4DDF419C" w:rsidR="003C1A52" w:rsidRPr="003C1A52" w:rsidRDefault="003D06AD" w:rsidP="003C1A52">
      <w:pPr>
        <w:pStyle w:val="af1"/>
        <w:numPr>
          <w:ilvl w:val="0"/>
          <w:numId w:val="4"/>
        </w:numPr>
        <w:spacing w:before="100" w:beforeAutospacing="1" w:after="100" w:afterAutospacing="1"/>
        <w:ind w:left="0" w:firstLineChars="0" w:firstLine="0"/>
        <w:textAlignment w:val="baseline"/>
        <w:rPr>
          <w:rFonts w:ascii="微软雅黑" w:eastAsia="微软雅黑" w:hAnsi="微软雅黑" w:hint="eastAsia"/>
          <w:szCs w:val="21"/>
        </w:rPr>
      </w:pPr>
      <w:r>
        <w:rPr>
          <w:rFonts w:ascii="微软雅黑" w:eastAsia="微软雅黑" w:hAnsi="微软雅黑" w:hint="eastAsia"/>
          <w:szCs w:val="21"/>
        </w:rPr>
        <w:t>贴近用户真实生活的素材及形式，拒绝摆拍通过多达</w:t>
      </w:r>
      <w:r>
        <w:rPr>
          <w:rFonts w:ascii="微软雅黑" w:eastAsia="微软雅黑" w:hAnsi="微软雅黑" w:hint="eastAsia"/>
          <w:szCs w:val="21"/>
        </w:rPr>
        <w:t>2</w:t>
      </w:r>
      <w:r>
        <w:rPr>
          <w:rFonts w:ascii="微软雅黑" w:eastAsia="微软雅黑" w:hAnsi="微软雅黑"/>
          <w:szCs w:val="21"/>
        </w:rPr>
        <w:t>00+</w:t>
      </w:r>
      <w:r>
        <w:rPr>
          <w:rFonts w:ascii="微软雅黑" w:eastAsia="微软雅黑" w:hAnsi="微软雅黑" w:hint="eastAsia"/>
          <w:szCs w:val="21"/>
        </w:rPr>
        <w:t>套的创意风格逐步迭代，创意的形式也呈现多元化。</w:t>
      </w:r>
    </w:p>
    <w:p w14:paraId="36B14654" w14:textId="08E4D844" w:rsidR="00E7559C" w:rsidRDefault="003C1A52" w:rsidP="003C1A52">
      <w:pPr>
        <w:spacing w:before="100" w:beforeAutospacing="1" w:after="100" w:afterAutospacing="1"/>
        <w:textAlignment w:val="baseline"/>
        <w:rPr>
          <w:rFonts w:ascii="微软雅黑" w:eastAsia="微软雅黑" w:hAnsi="微软雅黑"/>
          <w:b/>
          <w:color w:val="0000FF"/>
          <w:sz w:val="28"/>
        </w:rPr>
      </w:pPr>
      <w:r w:rsidRPr="003C1A52">
        <w:rPr>
          <w:rFonts w:ascii="微软雅黑" w:eastAsia="微软雅黑" w:hAnsi="微软雅黑"/>
          <w:b/>
          <w:color w:val="0000FF"/>
          <w:sz w:val="28"/>
        </w:rPr>
        <w:drawing>
          <wp:inline distT="0" distB="0" distL="0" distR="0" wp14:anchorId="245A012C" wp14:editId="2BEBCB91">
            <wp:extent cx="5720715" cy="189166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1891665"/>
                    </a:xfrm>
                    <a:prstGeom prst="rect">
                      <a:avLst/>
                    </a:prstGeom>
                  </pic:spPr>
                </pic:pic>
              </a:graphicData>
            </a:graphic>
          </wp:inline>
        </w:drawing>
      </w:r>
      <w:r w:rsidRPr="003C1A52">
        <w:rPr>
          <w:rFonts w:ascii="微软雅黑" w:eastAsia="微软雅黑" w:hAnsi="微软雅黑"/>
          <w:b/>
          <w:color w:val="0000FF"/>
          <w:sz w:val="28"/>
        </w:rPr>
        <w:t xml:space="preserve"> </w:t>
      </w:r>
      <w:r w:rsidR="003D06AD">
        <w:rPr>
          <w:noProof/>
        </w:rPr>
        <w:drawing>
          <wp:inline distT="0" distB="0" distL="0" distR="0" wp14:anchorId="738985FF" wp14:editId="04BA0572">
            <wp:extent cx="5469826" cy="3078866"/>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64435" cy="3132120"/>
                    </a:xfrm>
                    <a:prstGeom prst="rect">
                      <a:avLst/>
                    </a:prstGeom>
                    <a:noFill/>
                    <a:ln>
                      <a:noFill/>
                    </a:ln>
                  </pic:spPr>
                </pic:pic>
              </a:graphicData>
            </a:graphic>
          </wp:inline>
        </w:drawing>
      </w:r>
      <w:r w:rsidR="003D06AD">
        <w:rPr>
          <w:rFonts w:ascii="微软雅黑" w:eastAsia="微软雅黑" w:hAnsi="微软雅黑"/>
          <w:b/>
          <w:noProof/>
          <w:color w:val="0000FF"/>
          <w:sz w:val="28"/>
        </w:rPr>
        <w:drawing>
          <wp:inline distT="0" distB="0" distL="0" distR="0" wp14:anchorId="0D2A5522" wp14:editId="351D0005">
            <wp:extent cx="5444872" cy="3064817"/>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41190" cy="3119032"/>
                    </a:xfrm>
                    <a:prstGeom prst="rect">
                      <a:avLst/>
                    </a:prstGeom>
                    <a:noFill/>
                    <a:ln>
                      <a:noFill/>
                    </a:ln>
                  </pic:spPr>
                </pic:pic>
              </a:graphicData>
            </a:graphic>
          </wp:inline>
        </w:drawing>
      </w:r>
    </w:p>
    <w:p w14:paraId="4BCB3A12" w14:textId="0DD9F301" w:rsidR="00E7559C" w:rsidRDefault="003D06AD" w:rsidP="003C1A52">
      <w:pPr>
        <w:spacing w:before="100" w:beforeAutospacing="1" w:after="100" w:afterAutospacing="1"/>
        <w:jc w:val="center"/>
        <w:textAlignment w:val="baseline"/>
        <w:rPr>
          <w:rFonts w:ascii="微软雅黑" w:eastAsia="微软雅黑" w:hAnsi="微软雅黑"/>
          <w:b/>
          <w:color w:val="0000FF"/>
          <w:sz w:val="28"/>
        </w:rPr>
      </w:pPr>
      <w:r>
        <w:rPr>
          <w:rFonts w:ascii="微软雅黑" w:eastAsia="微软雅黑" w:hAnsi="微软雅黑"/>
          <w:b/>
          <w:noProof/>
          <w:color w:val="0000FF"/>
          <w:sz w:val="28"/>
        </w:rPr>
        <w:lastRenderedPageBreak/>
        <w:drawing>
          <wp:inline distT="0" distB="0" distL="0" distR="0" wp14:anchorId="17588BF7" wp14:editId="3AFE45A4">
            <wp:extent cx="3940175" cy="22180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947339" cy="2221884"/>
                    </a:xfrm>
                    <a:prstGeom prst="rect">
                      <a:avLst/>
                    </a:prstGeom>
                    <a:noFill/>
                    <a:ln>
                      <a:noFill/>
                    </a:ln>
                  </pic:spPr>
                </pic:pic>
              </a:graphicData>
            </a:graphic>
          </wp:inline>
        </w:drawing>
      </w:r>
      <w:r>
        <w:rPr>
          <w:rFonts w:ascii="微软雅黑" w:eastAsia="微软雅黑" w:hAnsi="微软雅黑"/>
          <w:b/>
          <w:noProof/>
          <w:color w:val="0000FF"/>
          <w:sz w:val="28"/>
        </w:rPr>
        <w:drawing>
          <wp:inline distT="0" distB="0" distL="0" distR="0" wp14:anchorId="47C28649" wp14:editId="0CA672F8">
            <wp:extent cx="3940175" cy="22180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72824" cy="2236230"/>
                    </a:xfrm>
                    <a:prstGeom prst="rect">
                      <a:avLst/>
                    </a:prstGeom>
                    <a:noFill/>
                    <a:ln>
                      <a:noFill/>
                    </a:ln>
                  </pic:spPr>
                </pic:pic>
              </a:graphicData>
            </a:graphic>
          </wp:inline>
        </w:drawing>
      </w:r>
      <w:r>
        <w:rPr>
          <w:rFonts w:ascii="微软雅黑" w:eastAsia="微软雅黑" w:hAnsi="微软雅黑"/>
          <w:b/>
          <w:noProof/>
          <w:color w:val="0000FF"/>
          <w:sz w:val="28"/>
        </w:rPr>
        <w:drawing>
          <wp:inline distT="0" distB="0" distL="0" distR="0" wp14:anchorId="68953C67" wp14:editId="403B30FB">
            <wp:extent cx="3940175" cy="22174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959723" cy="2228854"/>
                    </a:xfrm>
                    <a:prstGeom prst="rect">
                      <a:avLst/>
                    </a:prstGeom>
                    <a:noFill/>
                    <a:ln>
                      <a:noFill/>
                    </a:ln>
                  </pic:spPr>
                </pic:pic>
              </a:graphicData>
            </a:graphic>
          </wp:inline>
        </w:drawing>
      </w:r>
    </w:p>
    <w:p w14:paraId="4E7F9B28" w14:textId="77777777" w:rsidR="00E7559C" w:rsidRDefault="003D06AD" w:rsidP="003C1A52">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w:t>
      </w:r>
      <w:r>
        <w:rPr>
          <w:rFonts w:ascii="微软雅黑" w:eastAsia="微软雅黑" w:hAnsi="微软雅黑" w:hint="eastAsia"/>
          <w:b/>
          <w:color w:val="0000FF"/>
          <w:sz w:val="28"/>
        </w:rPr>
        <w:t>/</w:t>
      </w:r>
      <w:r>
        <w:rPr>
          <w:rFonts w:ascii="微软雅黑" w:eastAsia="微软雅黑" w:hAnsi="微软雅黑" w:hint="eastAsia"/>
          <w:b/>
          <w:color w:val="0000FF"/>
          <w:sz w:val="28"/>
        </w:rPr>
        <w:t>媒体表现</w:t>
      </w:r>
    </w:p>
    <w:p w14:paraId="10702679" w14:textId="77777777" w:rsidR="00E7559C" w:rsidRDefault="003D06AD" w:rsidP="003C1A52">
      <w:pPr>
        <w:pStyle w:val="af1"/>
        <w:numPr>
          <w:ilvl w:val="0"/>
          <w:numId w:val="5"/>
        </w:numPr>
        <w:spacing w:before="100" w:beforeAutospacing="1" w:after="100" w:afterAutospacing="1"/>
        <w:ind w:left="0" w:firstLineChars="0" w:firstLine="0"/>
        <w:textAlignment w:val="baseline"/>
        <w:rPr>
          <w:rFonts w:ascii="微软雅黑" w:eastAsia="微软雅黑" w:hAnsi="微软雅黑"/>
          <w:szCs w:val="21"/>
        </w:rPr>
      </w:pPr>
      <w:r>
        <w:rPr>
          <w:rFonts w:ascii="微软雅黑" w:eastAsia="微软雅黑" w:hAnsi="微软雅黑" w:hint="eastAsia"/>
          <w:szCs w:val="21"/>
        </w:rPr>
        <w:t>广告投放初期以</w:t>
      </w:r>
      <w:r>
        <w:rPr>
          <w:rFonts w:ascii="微软雅黑" w:eastAsia="微软雅黑" w:hAnsi="微软雅黑" w:hint="eastAsia"/>
          <w:szCs w:val="21"/>
        </w:rPr>
        <w:t>MINI</w:t>
      </w:r>
      <w:r>
        <w:rPr>
          <w:rFonts w:ascii="微软雅黑" w:eastAsia="微软雅黑" w:hAnsi="微软雅黑" w:hint="eastAsia"/>
          <w:szCs w:val="21"/>
        </w:rPr>
        <w:t>软抽为主搭建广告进行测试，</w:t>
      </w:r>
      <w:r>
        <w:rPr>
          <w:rFonts w:ascii="微软雅黑" w:eastAsia="微软雅黑" w:hAnsi="微软雅黑" w:hint="eastAsia"/>
          <w:szCs w:val="21"/>
        </w:rPr>
        <w:t>ROI</w:t>
      </w:r>
      <w:r>
        <w:rPr>
          <w:rFonts w:ascii="微软雅黑" w:eastAsia="微软雅黑" w:hAnsi="微软雅黑" w:hint="eastAsia"/>
          <w:szCs w:val="21"/>
        </w:rPr>
        <w:t>稳定在一个基准之后，很难有进一步的提升，主要因素为该产品的客单价较低，导致获客成本与客单价无法稳定，但效果类广告可以进行实时调整迭代，配</w:t>
      </w:r>
      <w:r>
        <w:rPr>
          <w:rFonts w:ascii="微软雅黑" w:eastAsia="微软雅黑" w:hAnsi="微软雅黑" w:hint="eastAsia"/>
          <w:szCs w:val="21"/>
        </w:rPr>
        <w:t>合维达集团制定从产品到投放的多元优化策略。</w:t>
      </w:r>
    </w:p>
    <w:p w14:paraId="3980BABC" w14:textId="77777777" w:rsidR="00E7559C" w:rsidRDefault="003D06AD" w:rsidP="003C1A52">
      <w:pPr>
        <w:pStyle w:val="af1"/>
        <w:numPr>
          <w:ilvl w:val="0"/>
          <w:numId w:val="5"/>
        </w:numPr>
        <w:spacing w:before="100" w:beforeAutospacing="1" w:after="100" w:afterAutospacing="1"/>
        <w:ind w:left="0" w:firstLineChars="0" w:firstLine="0"/>
        <w:textAlignment w:val="baseline"/>
        <w:rPr>
          <w:rFonts w:ascii="微软雅黑" w:eastAsia="微软雅黑" w:hAnsi="微软雅黑"/>
          <w:szCs w:val="21"/>
        </w:rPr>
      </w:pPr>
      <w:r>
        <w:rPr>
          <w:rFonts w:ascii="微软雅黑" w:eastAsia="微软雅黑" w:hAnsi="微软雅黑" w:hint="eastAsia"/>
          <w:szCs w:val="21"/>
        </w:rPr>
        <w:t>稳定期的时候引入经典软抽产品，通过多远活动的布局使客单价的上涨，加之素材的进一步优化，使得</w:t>
      </w:r>
      <w:r>
        <w:rPr>
          <w:rFonts w:ascii="微软雅黑" w:eastAsia="微软雅黑" w:hAnsi="微软雅黑" w:hint="eastAsia"/>
          <w:szCs w:val="21"/>
        </w:rPr>
        <w:t>ROI</w:t>
      </w:r>
      <w:r>
        <w:rPr>
          <w:rFonts w:ascii="微软雅黑" w:eastAsia="微软雅黑" w:hAnsi="微软雅黑" w:hint="eastAsia"/>
          <w:szCs w:val="21"/>
        </w:rPr>
        <w:t>有显著提升。目前也在保持长期且稳定的广告投放，成本不断下降。</w:t>
      </w:r>
    </w:p>
    <w:p w14:paraId="1A88A2C7" w14:textId="77777777" w:rsidR="00E7559C" w:rsidRDefault="00E7559C" w:rsidP="003C1A52">
      <w:pPr>
        <w:spacing w:before="100" w:beforeAutospacing="1" w:after="100" w:afterAutospacing="1"/>
        <w:textAlignment w:val="baseline"/>
        <w:rPr>
          <w:rFonts w:ascii="微软雅黑" w:eastAsia="微软雅黑" w:hAnsi="微软雅黑"/>
          <w:b/>
          <w:sz w:val="21"/>
          <w:szCs w:val="21"/>
        </w:rPr>
      </w:pPr>
    </w:p>
    <w:p w14:paraId="06D97607" w14:textId="77777777" w:rsidR="00E7559C" w:rsidRDefault="003D06AD" w:rsidP="003C1A52">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lastRenderedPageBreak/>
        <w:t>营销效果与市场反馈</w:t>
      </w:r>
    </w:p>
    <w:p w14:paraId="5F9193D4" w14:textId="77777777" w:rsidR="00E7559C" w:rsidRPr="003C1A52" w:rsidRDefault="003D06AD" w:rsidP="003C1A52">
      <w:pPr>
        <w:spacing w:before="100" w:beforeAutospacing="1" w:after="100" w:afterAutospacing="1"/>
        <w:textAlignment w:val="baseline"/>
        <w:rPr>
          <w:rFonts w:ascii="微软雅黑" w:eastAsia="微软雅黑" w:hAnsi="微软雅黑"/>
          <w:szCs w:val="21"/>
        </w:rPr>
      </w:pPr>
      <w:r w:rsidRPr="003C1A52">
        <w:rPr>
          <w:rFonts w:ascii="微软雅黑" w:eastAsia="微软雅黑" w:hAnsi="微软雅黑" w:hint="eastAsia"/>
          <w:sz w:val="21"/>
          <w:szCs w:val="21"/>
        </w:rPr>
        <w:t>通过腾讯广告精准投放不但为商城引来大量有效用户，</w:t>
      </w:r>
      <w:r w:rsidRPr="003C1A52">
        <w:rPr>
          <w:rFonts w:ascii="微软雅黑" w:eastAsia="微软雅黑" w:hAnsi="微软雅黑" w:hint="eastAsia"/>
          <w:b/>
          <w:bCs/>
          <w:sz w:val="21"/>
          <w:szCs w:val="21"/>
        </w:rPr>
        <w:t>令小程序</w:t>
      </w:r>
      <w:r w:rsidRPr="003C1A52">
        <w:rPr>
          <w:rFonts w:ascii="微软雅黑" w:eastAsia="微软雅黑" w:hAnsi="微软雅黑" w:hint="eastAsia"/>
          <w:b/>
          <w:bCs/>
          <w:sz w:val="21"/>
          <w:szCs w:val="21"/>
        </w:rPr>
        <w:t>GMV</w:t>
      </w:r>
      <w:r w:rsidRPr="003C1A52">
        <w:rPr>
          <w:rFonts w:ascii="微软雅黑" w:eastAsia="微软雅黑" w:hAnsi="微软雅黑" w:hint="eastAsia"/>
          <w:b/>
          <w:bCs/>
          <w:sz w:val="21"/>
          <w:szCs w:val="21"/>
        </w:rPr>
        <w:t>提高了</w:t>
      </w:r>
      <w:r w:rsidRPr="003C1A52">
        <w:rPr>
          <w:rFonts w:ascii="微软雅黑" w:eastAsia="微软雅黑" w:hAnsi="微软雅黑" w:hint="eastAsia"/>
          <w:b/>
          <w:bCs/>
          <w:sz w:val="21"/>
          <w:szCs w:val="21"/>
        </w:rPr>
        <w:t>507.7%</w:t>
      </w:r>
      <w:r w:rsidRPr="003C1A52">
        <w:rPr>
          <w:rFonts w:ascii="微软雅黑" w:eastAsia="微软雅黑" w:hAnsi="微软雅黑" w:hint="eastAsia"/>
          <w:sz w:val="21"/>
          <w:szCs w:val="21"/>
        </w:rPr>
        <w:t>，更斩获品牌大量露出，加深了市场的占有比例，达成品效合一的传播成效。</w:t>
      </w:r>
      <w:r>
        <w:rPr>
          <w:rFonts w:hint="eastAsia"/>
          <w:noProof/>
        </w:rPr>
        <w:drawing>
          <wp:inline distT="0" distB="0" distL="114300" distR="114300" wp14:anchorId="39D2E6CC" wp14:editId="6AED033D">
            <wp:extent cx="5713095" cy="1711325"/>
            <wp:effectExtent l="0" t="0" r="1905" b="3175"/>
            <wp:docPr id="1" name="图片 1" descr="239268efb6d82a4c71c99bf710de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39268efb6d82a4c71c99bf710defa6"/>
                    <pic:cNvPicPr>
                      <a:picLocks noChangeAspect="1"/>
                    </pic:cNvPicPr>
                  </pic:nvPicPr>
                  <pic:blipFill>
                    <a:blip r:embed="rId15"/>
                    <a:stretch>
                      <a:fillRect/>
                    </a:stretch>
                  </pic:blipFill>
                  <pic:spPr>
                    <a:xfrm>
                      <a:off x="0" y="0"/>
                      <a:ext cx="5713095" cy="1711325"/>
                    </a:xfrm>
                    <a:prstGeom prst="rect">
                      <a:avLst/>
                    </a:prstGeom>
                  </pic:spPr>
                </pic:pic>
              </a:graphicData>
            </a:graphic>
          </wp:inline>
        </w:drawing>
      </w:r>
    </w:p>
    <w:p w14:paraId="6EE10913" w14:textId="77777777" w:rsidR="00E7559C" w:rsidRDefault="00E7559C" w:rsidP="003C1A52">
      <w:pPr>
        <w:spacing w:before="100" w:beforeAutospacing="1" w:after="100" w:afterAutospacing="1"/>
        <w:rPr>
          <w:rFonts w:ascii="微软雅黑" w:eastAsia="微软雅黑" w:hAnsi="微软雅黑"/>
          <w:color w:val="FF0000"/>
          <w:sz w:val="20"/>
        </w:rPr>
      </w:pPr>
    </w:p>
    <w:p w14:paraId="727AC977" w14:textId="6B9CBBDA" w:rsidR="00E7559C" w:rsidRDefault="00E7559C" w:rsidP="003C1A52">
      <w:pPr>
        <w:pStyle w:val="af1"/>
        <w:spacing w:before="100" w:beforeAutospacing="1" w:after="100" w:afterAutospacing="1"/>
        <w:ind w:firstLineChars="0" w:firstLine="0"/>
        <w:rPr>
          <w:rFonts w:ascii="微软雅黑" w:eastAsia="微软雅黑" w:hAnsi="微软雅黑"/>
          <w:color w:val="FF0000"/>
          <w:szCs w:val="21"/>
        </w:rPr>
      </w:pPr>
    </w:p>
    <w:sectPr w:rsidR="00E7559C">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0DC5E" w14:textId="77777777" w:rsidR="003D06AD" w:rsidRDefault="003D06AD">
      <w:r>
        <w:separator/>
      </w:r>
    </w:p>
  </w:endnote>
  <w:endnote w:type="continuationSeparator" w:id="0">
    <w:p w14:paraId="38CEFCE0" w14:textId="77777777" w:rsidR="003D06AD" w:rsidRDefault="003D0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微软雅黑">
    <w:panose1 w:val="020B0503020204020204"/>
    <w:charset w:val="86"/>
    <w:family w:val="swiss"/>
    <w:pitch w:val="variable"/>
    <w:sig w:usb0="80000287" w:usb1="2A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8D227" w14:textId="77777777" w:rsidR="00E7559C" w:rsidRDefault="003D06AD">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1F230E71" w14:textId="77777777" w:rsidR="00E7559C" w:rsidRDefault="00E7559C">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4856C" w14:textId="77777777" w:rsidR="00E7559C" w:rsidRDefault="00E7559C">
    <w:pPr>
      <w:pStyle w:val="a7"/>
      <w:framePr w:wrap="around" w:vAnchor="text" w:hAnchor="margin" w:xAlign="right" w:y="1"/>
      <w:rPr>
        <w:rStyle w:val="ae"/>
      </w:rPr>
    </w:pPr>
  </w:p>
  <w:p w14:paraId="2DFF3369" w14:textId="77777777" w:rsidR="00E7559C" w:rsidRDefault="00E7559C">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862CF" w14:textId="77777777" w:rsidR="00E7559C" w:rsidRDefault="00E7559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7E9B60" w14:textId="77777777" w:rsidR="003D06AD" w:rsidRDefault="003D06AD">
      <w:r>
        <w:separator/>
      </w:r>
    </w:p>
  </w:footnote>
  <w:footnote w:type="continuationSeparator" w:id="0">
    <w:p w14:paraId="2A94F41A" w14:textId="77777777" w:rsidR="003D06AD" w:rsidRDefault="003D0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40D20" w14:textId="77777777" w:rsidR="00E7559C" w:rsidRDefault="00E7559C">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8C8C4" w14:textId="77777777" w:rsidR="00E7559C" w:rsidRDefault="003D06AD">
    <w:pPr>
      <w:pStyle w:val="a8"/>
      <w:jc w:val="both"/>
      <w:rPr>
        <w:rFonts w:ascii="微软雅黑" w:eastAsia="微软雅黑" w:hAnsi="微软雅黑"/>
        <w:color w:val="333333"/>
        <w:sz w:val="21"/>
      </w:rPr>
    </w:pPr>
    <w:r>
      <w:rPr>
        <w:b/>
        <w:noProof/>
        <w:color w:val="333333"/>
        <w:sz w:val="21"/>
      </w:rPr>
      <w:drawing>
        <wp:inline distT="0" distB="0" distL="0" distR="0" wp14:anchorId="225172A5" wp14:editId="29A7DE76">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1DD36" w14:textId="77777777" w:rsidR="00E7559C" w:rsidRDefault="00E7559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1626A1"/>
    <w:multiLevelType w:val="multilevel"/>
    <w:tmpl w:val="191626A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D0D2F1F"/>
    <w:multiLevelType w:val="multilevel"/>
    <w:tmpl w:val="1D0D2F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52781185"/>
    <w:multiLevelType w:val="multilevel"/>
    <w:tmpl w:val="5278118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52AF4C4E"/>
    <w:multiLevelType w:val="multilevel"/>
    <w:tmpl w:val="52AF4C4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694A0E7D"/>
    <w:multiLevelType w:val="multilevel"/>
    <w:tmpl w:val="694A0E7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13D6F"/>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0F7632"/>
    <w:rsid w:val="00106EA3"/>
    <w:rsid w:val="0010732C"/>
    <w:rsid w:val="00114DD5"/>
    <w:rsid w:val="001265C9"/>
    <w:rsid w:val="00131A61"/>
    <w:rsid w:val="00136B4D"/>
    <w:rsid w:val="00142184"/>
    <w:rsid w:val="001458CE"/>
    <w:rsid w:val="00146A94"/>
    <w:rsid w:val="00147693"/>
    <w:rsid w:val="001540DA"/>
    <w:rsid w:val="00172A27"/>
    <w:rsid w:val="001731D8"/>
    <w:rsid w:val="00173E91"/>
    <w:rsid w:val="00176817"/>
    <w:rsid w:val="00181C7B"/>
    <w:rsid w:val="00184006"/>
    <w:rsid w:val="00192A5B"/>
    <w:rsid w:val="00194762"/>
    <w:rsid w:val="00195220"/>
    <w:rsid w:val="001954B4"/>
    <w:rsid w:val="0019737F"/>
    <w:rsid w:val="001A3049"/>
    <w:rsid w:val="001A500D"/>
    <w:rsid w:val="001C4334"/>
    <w:rsid w:val="001D11F3"/>
    <w:rsid w:val="001D2E2D"/>
    <w:rsid w:val="001E12DA"/>
    <w:rsid w:val="001E38F1"/>
    <w:rsid w:val="001E6133"/>
    <w:rsid w:val="001F17F1"/>
    <w:rsid w:val="001F36FC"/>
    <w:rsid w:val="001F4270"/>
    <w:rsid w:val="0020719F"/>
    <w:rsid w:val="002208F6"/>
    <w:rsid w:val="0022117C"/>
    <w:rsid w:val="00224FAB"/>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D1913"/>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1A52"/>
    <w:rsid w:val="003C75C1"/>
    <w:rsid w:val="003C78A2"/>
    <w:rsid w:val="003D06AD"/>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1816"/>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54C16"/>
    <w:rsid w:val="00561F28"/>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5F267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E3E95"/>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7F67E8"/>
    <w:rsid w:val="0080439E"/>
    <w:rsid w:val="00812085"/>
    <w:rsid w:val="00812A8A"/>
    <w:rsid w:val="00813515"/>
    <w:rsid w:val="008159A4"/>
    <w:rsid w:val="00820C09"/>
    <w:rsid w:val="00823822"/>
    <w:rsid w:val="00825032"/>
    <w:rsid w:val="008275FD"/>
    <w:rsid w:val="00827B73"/>
    <w:rsid w:val="00832432"/>
    <w:rsid w:val="008326D5"/>
    <w:rsid w:val="00833986"/>
    <w:rsid w:val="00840907"/>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21584"/>
    <w:rsid w:val="00930FEF"/>
    <w:rsid w:val="00932225"/>
    <w:rsid w:val="00932353"/>
    <w:rsid w:val="00946CB6"/>
    <w:rsid w:val="00956735"/>
    <w:rsid w:val="009573AC"/>
    <w:rsid w:val="00970C56"/>
    <w:rsid w:val="00970FB3"/>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2E98"/>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3E9"/>
    <w:rsid w:val="00A54EAE"/>
    <w:rsid w:val="00A56181"/>
    <w:rsid w:val="00A57B51"/>
    <w:rsid w:val="00A631B1"/>
    <w:rsid w:val="00A71293"/>
    <w:rsid w:val="00A71CB7"/>
    <w:rsid w:val="00A72FFF"/>
    <w:rsid w:val="00A73B4E"/>
    <w:rsid w:val="00A74660"/>
    <w:rsid w:val="00A829A2"/>
    <w:rsid w:val="00A83F45"/>
    <w:rsid w:val="00A849B8"/>
    <w:rsid w:val="00A86FCA"/>
    <w:rsid w:val="00AB15A1"/>
    <w:rsid w:val="00AB367B"/>
    <w:rsid w:val="00AB41BF"/>
    <w:rsid w:val="00AB5A65"/>
    <w:rsid w:val="00AB7EE6"/>
    <w:rsid w:val="00AC444C"/>
    <w:rsid w:val="00AC6E5A"/>
    <w:rsid w:val="00AD1334"/>
    <w:rsid w:val="00AD1E2C"/>
    <w:rsid w:val="00AD58E1"/>
    <w:rsid w:val="00AE7F81"/>
    <w:rsid w:val="00AF0F77"/>
    <w:rsid w:val="00AF1D91"/>
    <w:rsid w:val="00B03FD0"/>
    <w:rsid w:val="00B05B17"/>
    <w:rsid w:val="00B21DBD"/>
    <w:rsid w:val="00B24DCC"/>
    <w:rsid w:val="00B25274"/>
    <w:rsid w:val="00B27391"/>
    <w:rsid w:val="00B35B50"/>
    <w:rsid w:val="00B36BD0"/>
    <w:rsid w:val="00B40529"/>
    <w:rsid w:val="00B413D5"/>
    <w:rsid w:val="00B5241D"/>
    <w:rsid w:val="00B54EBC"/>
    <w:rsid w:val="00B71E01"/>
    <w:rsid w:val="00B92D5B"/>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0485"/>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3C1C"/>
    <w:rsid w:val="00DD56E4"/>
    <w:rsid w:val="00DE27A6"/>
    <w:rsid w:val="00DE76F1"/>
    <w:rsid w:val="00E004F9"/>
    <w:rsid w:val="00E21168"/>
    <w:rsid w:val="00E23547"/>
    <w:rsid w:val="00E26E63"/>
    <w:rsid w:val="00E27178"/>
    <w:rsid w:val="00E336C0"/>
    <w:rsid w:val="00E40EE7"/>
    <w:rsid w:val="00E457D7"/>
    <w:rsid w:val="00E46527"/>
    <w:rsid w:val="00E52687"/>
    <w:rsid w:val="00E569E4"/>
    <w:rsid w:val="00E5768D"/>
    <w:rsid w:val="00E60CF7"/>
    <w:rsid w:val="00E60DF3"/>
    <w:rsid w:val="00E6205B"/>
    <w:rsid w:val="00E745ED"/>
    <w:rsid w:val="00E7559C"/>
    <w:rsid w:val="00E77E2B"/>
    <w:rsid w:val="00E8120B"/>
    <w:rsid w:val="00E81E0A"/>
    <w:rsid w:val="00E846BA"/>
    <w:rsid w:val="00E85951"/>
    <w:rsid w:val="00E86C47"/>
    <w:rsid w:val="00E92CC7"/>
    <w:rsid w:val="00E93D45"/>
    <w:rsid w:val="00EA4712"/>
    <w:rsid w:val="00EA5A3B"/>
    <w:rsid w:val="00EA652C"/>
    <w:rsid w:val="00EB0731"/>
    <w:rsid w:val="00EB2DA8"/>
    <w:rsid w:val="00EC320D"/>
    <w:rsid w:val="00EC4DA4"/>
    <w:rsid w:val="00EC6379"/>
    <w:rsid w:val="00ED507C"/>
    <w:rsid w:val="00EE38CD"/>
    <w:rsid w:val="00EE6D2C"/>
    <w:rsid w:val="00EE72D7"/>
    <w:rsid w:val="00F0134F"/>
    <w:rsid w:val="00F22C99"/>
    <w:rsid w:val="00F300D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2F84BD6"/>
    <w:rsid w:val="0AB3322D"/>
    <w:rsid w:val="0CDF0518"/>
    <w:rsid w:val="13B567D2"/>
    <w:rsid w:val="1A15448E"/>
    <w:rsid w:val="20325901"/>
    <w:rsid w:val="2196719E"/>
    <w:rsid w:val="22D17F9B"/>
    <w:rsid w:val="25296118"/>
    <w:rsid w:val="36C7214F"/>
    <w:rsid w:val="376D36CC"/>
    <w:rsid w:val="3BD028A8"/>
    <w:rsid w:val="413C4B01"/>
    <w:rsid w:val="433266D9"/>
    <w:rsid w:val="4DCF0950"/>
    <w:rsid w:val="5B1E5AF0"/>
    <w:rsid w:val="64BC01A4"/>
    <w:rsid w:val="6CBF7518"/>
    <w:rsid w:val="6F2D53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739036"/>
  <w15:docId w15:val="{802BC27A-A584-AB4F-AEC0-A0898352E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semiHidden/>
    <w:unhideWhenUsed/>
    <w:qFormat/>
    <w:rPr>
      <w:sz w:val="18"/>
      <w:szCs w:val="18"/>
    </w:rPr>
  </w:style>
  <w:style w:type="paragraph" w:styleId="a7">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qFormat/>
  </w:style>
  <w:style w:type="character" w:styleId="af">
    <w:name w:val="Emphasis"/>
    <w:basedOn w:val="a0"/>
    <w:qFormat/>
    <w:rPr>
      <w:i/>
    </w:rPr>
  </w:style>
  <w:style w:type="character" w:styleId="af0">
    <w:name w:val="Hyperlink"/>
    <w:basedOn w:val="a0"/>
    <w:qFormat/>
    <w:rPr>
      <w:color w:val="0000FF"/>
      <w:u w:val="single"/>
    </w:r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style>
  <w:style w:type="paragraph" w:styleId="af1">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2">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 w:type="character" w:customStyle="1" w:styleId="20">
    <w:name w:val="标题 2 字符"/>
    <w:basedOn w:val="a0"/>
    <w:link w:val="2"/>
    <w:uiPriority w:val="9"/>
    <w:semiHidden/>
    <w:qFormat/>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2BB15A-62E8-4B45-B2AA-A84CAEE7F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177</Words>
  <Characters>1015</Characters>
  <Application>Microsoft Office Word</Application>
  <DocSecurity>0</DocSecurity>
  <Lines>8</Lines>
  <Paragraphs>2</Paragraphs>
  <ScaleCrop>false</ScaleCrop>
  <Company>WWW.YlmF.CoM</Company>
  <LinksUpToDate>false</LinksUpToDate>
  <CharactersWithSpaces>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4</cp:revision>
  <cp:lastPrinted>2012-10-11T08:46:00Z</cp:lastPrinted>
  <dcterms:created xsi:type="dcterms:W3CDTF">2021-02-04T08:58:00Z</dcterms:created>
  <dcterms:modified xsi:type="dcterms:W3CDTF">2021-02-21T08:01:00Z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