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843FAEA" w14:textId="4858C845" w:rsidR="008B689B" w:rsidRPr="00A7545D" w:rsidRDefault="00A7545D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A7545D">
        <w:rPr>
          <w:rFonts w:ascii="微软雅黑" w:eastAsia="微软雅黑" w:hAnsi="微软雅黑"/>
          <w:b/>
          <w:sz w:val="32"/>
          <w:szCs w:val="32"/>
        </w:rPr>
        <w:t xml:space="preserve">闪电叫车 </w:t>
      </w:r>
      <w:r w:rsidRPr="00A7545D">
        <w:rPr>
          <w:rFonts w:ascii="微软雅黑" w:eastAsia="微软雅黑" w:hAnsi="微软雅黑" w:hint="eastAsia"/>
          <w:b/>
          <w:sz w:val="32"/>
          <w:szCs w:val="32"/>
        </w:rPr>
        <w:t>超</w:t>
      </w:r>
      <w:r w:rsidRPr="00A7545D">
        <w:rPr>
          <w:rFonts w:ascii="微软雅黑" w:eastAsia="微软雅黑" w:hAnsi="微软雅黑"/>
          <w:b/>
          <w:sz w:val="32"/>
          <w:szCs w:val="32"/>
        </w:rPr>
        <w:t>［</w:t>
      </w:r>
      <w:r w:rsidRPr="00A7545D">
        <w:rPr>
          <w:rFonts w:ascii="微软雅黑" w:eastAsia="微软雅黑" w:hAnsi="微软雅黑" w:hint="eastAsia"/>
          <w:b/>
          <w:sz w:val="32"/>
          <w:szCs w:val="32"/>
        </w:rPr>
        <w:t>快</w:t>
      </w:r>
      <w:r w:rsidRPr="00A7545D">
        <w:rPr>
          <w:rFonts w:ascii="微软雅黑" w:eastAsia="微软雅黑" w:hAnsi="微软雅黑"/>
          <w:b/>
          <w:sz w:val="32"/>
          <w:szCs w:val="32"/>
        </w:rPr>
        <w:t>］</w:t>
      </w:r>
      <w:r w:rsidRPr="00A7545D">
        <w:rPr>
          <w:rFonts w:ascii="微软雅黑" w:eastAsia="微软雅黑" w:hAnsi="微软雅黑" w:hint="eastAsia"/>
          <w:b/>
          <w:sz w:val="32"/>
          <w:szCs w:val="32"/>
        </w:rPr>
        <w:t>接驾</w:t>
      </w:r>
    </w:p>
    <w:p w14:paraId="3548F15E" w14:textId="77777777" w:rsidR="008B689B" w:rsidRPr="00A8146D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59A4">
        <w:rPr>
          <w:rFonts w:ascii="微软雅黑" w:eastAsia="微软雅黑" w:hAnsi="微软雅黑" w:hint="eastAsia"/>
          <w:b/>
        </w:rPr>
        <w:t>广 告 主：</w:t>
      </w:r>
      <w:r w:rsidR="007442E8" w:rsidRPr="00A8146D">
        <w:rPr>
          <w:rFonts w:ascii="微软雅黑" w:eastAsia="微软雅黑" w:hAnsi="微软雅黑"/>
          <w:sz w:val="21"/>
          <w:szCs w:val="21"/>
        </w:rPr>
        <w:t>英特尔（</w:t>
      </w:r>
      <w:r w:rsidR="007442E8" w:rsidRPr="00A8146D">
        <w:rPr>
          <w:rFonts w:ascii="微软雅黑" w:eastAsia="微软雅黑" w:hAnsi="微软雅黑" w:hint="eastAsia"/>
          <w:sz w:val="21"/>
          <w:szCs w:val="21"/>
        </w:rPr>
        <w:t>中国</w:t>
      </w:r>
      <w:r w:rsidR="007442E8" w:rsidRPr="00A8146D">
        <w:rPr>
          <w:rFonts w:ascii="微软雅黑" w:eastAsia="微软雅黑" w:hAnsi="微软雅黑"/>
          <w:sz w:val="21"/>
          <w:szCs w:val="21"/>
        </w:rPr>
        <w:t>）</w:t>
      </w:r>
      <w:r w:rsidR="007442E8" w:rsidRPr="00A8146D">
        <w:rPr>
          <w:rFonts w:ascii="微软雅黑" w:eastAsia="微软雅黑" w:hAnsi="微软雅黑" w:hint="eastAsia"/>
          <w:sz w:val="21"/>
          <w:szCs w:val="21"/>
        </w:rPr>
        <w:t>有限</w:t>
      </w:r>
      <w:r w:rsidR="007442E8" w:rsidRPr="00A8146D">
        <w:rPr>
          <w:rFonts w:ascii="微软雅黑" w:eastAsia="微软雅黑" w:hAnsi="微软雅黑"/>
          <w:sz w:val="21"/>
          <w:szCs w:val="21"/>
        </w:rPr>
        <w:t>公司</w:t>
      </w:r>
    </w:p>
    <w:p w14:paraId="4A606024" w14:textId="7F4198AD" w:rsidR="008B689B" w:rsidRPr="008159A4" w:rsidRDefault="008B689B" w:rsidP="002B1FC2">
      <w:pPr>
        <w:textAlignment w:val="baseline"/>
        <w:rPr>
          <w:rFonts w:ascii="微软雅黑" w:eastAsia="微软雅黑" w:hAnsi="微软雅黑"/>
          <w:b/>
        </w:rPr>
      </w:pPr>
      <w:r w:rsidRPr="008159A4">
        <w:rPr>
          <w:rFonts w:ascii="微软雅黑" w:eastAsia="微软雅黑" w:hAnsi="微软雅黑" w:hint="eastAsia"/>
          <w:b/>
        </w:rPr>
        <w:t>所属行业：</w:t>
      </w:r>
      <w:r w:rsidR="008E7B56" w:rsidRPr="008E7B56">
        <w:rPr>
          <w:rFonts w:ascii="微软雅黑" w:eastAsia="微软雅黑" w:hAnsi="微软雅黑"/>
          <w:sz w:val="21"/>
          <w:szCs w:val="21"/>
        </w:rPr>
        <w:t>数码产品</w:t>
      </w:r>
    </w:p>
    <w:p w14:paraId="6E55195F" w14:textId="50B907C2" w:rsidR="008B689B" w:rsidRPr="00A8146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159A4">
        <w:rPr>
          <w:rFonts w:ascii="微软雅黑" w:eastAsia="微软雅黑" w:hAnsi="微软雅黑" w:hint="eastAsia"/>
          <w:b/>
        </w:rPr>
        <w:t>执行时间：</w:t>
      </w:r>
      <w:r w:rsidR="00A8146D" w:rsidRPr="00A8146D">
        <w:rPr>
          <w:rFonts w:ascii="微软雅黑" w:eastAsia="微软雅黑" w:hAnsi="微软雅黑" w:hint="eastAsia"/>
          <w:sz w:val="21"/>
          <w:szCs w:val="21"/>
        </w:rPr>
        <w:t>2020.11.13-11.30</w:t>
      </w:r>
    </w:p>
    <w:p w14:paraId="51BB389D" w14:textId="66E3490B" w:rsidR="000631F9" w:rsidRPr="00A7545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CB2938">
        <w:rPr>
          <w:rFonts w:ascii="微软雅黑" w:eastAsia="微软雅黑" w:hAnsi="微软雅黑" w:hint="eastAsia"/>
          <w:b/>
        </w:rPr>
        <w:t>参选类别：</w:t>
      </w:r>
      <w:r w:rsidR="00A7545D" w:rsidRPr="00A7545D">
        <w:rPr>
          <w:rFonts w:ascii="微软雅黑" w:eastAsia="微软雅黑" w:hAnsi="微软雅黑" w:hint="eastAsia"/>
          <w:sz w:val="21"/>
          <w:szCs w:val="21"/>
        </w:rPr>
        <w:t>移动营销类</w:t>
      </w:r>
    </w:p>
    <w:p w14:paraId="43B43B26" w14:textId="6776C877" w:rsidR="00B5241D" w:rsidRPr="00A7545D" w:rsidRDefault="000631F9" w:rsidP="00A7545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816C353" w14:textId="77777777" w:rsidR="00F2374E" w:rsidRPr="00F2374E" w:rsidRDefault="00F2374E" w:rsidP="00A7545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2374E">
        <w:rPr>
          <w:rFonts w:ascii="微软雅黑" w:eastAsia="微软雅黑" w:hAnsi="微软雅黑" w:hint="eastAsia"/>
          <w:sz w:val="21"/>
          <w:szCs w:val="21"/>
        </w:rPr>
        <w:t>项目背景：英特尔 Evo平台严苛认证的笔记本新品上市，以“快、长、炫”的产品特性，旨在为职场商务人士带来非凡的性能体验。</w:t>
      </w:r>
    </w:p>
    <w:p w14:paraId="1C50341A" w14:textId="601FCB1B" w:rsidR="00F2374E" w:rsidRPr="00F2374E" w:rsidRDefault="00F2374E" w:rsidP="00A7545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2374E">
        <w:rPr>
          <w:rFonts w:ascii="微软雅黑" w:eastAsia="微软雅黑" w:hAnsi="微软雅黑" w:hint="eastAsia"/>
          <w:sz w:val="21"/>
          <w:szCs w:val="21"/>
        </w:rPr>
        <w:t>目标受众：25-45岁的职场中高级人士，他们频繁处于“移动”状态中：上下班途中、办公室、商务外出、旅行&amp;差旅</w:t>
      </w:r>
      <w:r w:rsidRPr="00F2374E">
        <w:rPr>
          <w:rFonts w:ascii="微软雅黑" w:eastAsia="微软雅黑" w:hAnsi="微软雅黑" w:hint="eastAsia"/>
          <w:sz w:val="21"/>
          <w:szCs w:val="21"/>
          <w:lang w:val="is-IS"/>
        </w:rPr>
        <w:t>…</w:t>
      </w:r>
      <w:r w:rsidRPr="00F2374E">
        <w:rPr>
          <w:rFonts w:ascii="微软雅黑" w:eastAsia="微软雅黑" w:hAnsi="微软雅黑" w:hint="eastAsia"/>
          <w:sz w:val="21"/>
          <w:szCs w:val="21"/>
        </w:rPr>
        <w:t>他们追求高效的工作和生产力</w:t>
      </w:r>
      <w:r w:rsidR="00A7545D">
        <w:rPr>
          <w:rFonts w:ascii="微软雅黑" w:eastAsia="微软雅黑" w:hAnsi="微软雅黑" w:hint="eastAsia"/>
          <w:sz w:val="21"/>
          <w:szCs w:val="21"/>
        </w:rPr>
        <w:t>。</w:t>
      </w:r>
    </w:p>
    <w:p w14:paraId="2834CC98" w14:textId="77777777" w:rsidR="00F2374E" w:rsidRPr="00E5300D" w:rsidRDefault="00F2374E" w:rsidP="00A7545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E5300D">
        <w:rPr>
          <w:rFonts w:ascii="微软雅黑" w:eastAsia="微软雅黑" w:hAnsi="微软雅黑" w:hint="eastAsia"/>
          <w:b/>
          <w:bCs/>
          <w:sz w:val="21"/>
          <w:szCs w:val="21"/>
        </w:rPr>
        <w:t>营销难点：</w:t>
      </w:r>
    </w:p>
    <w:p w14:paraId="6189B051" w14:textId="7AC71FF4" w:rsidR="00A7545D" w:rsidRDefault="00FB55A7" w:rsidP="00A7545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 w:rsidR="00A7545D">
        <w:rPr>
          <w:rFonts w:ascii="微软雅黑" w:eastAsia="微软雅黑" w:hAnsi="微软雅黑" w:hint="eastAsia"/>
          <w:sz w:val="21"/>
          <w:szCs w:val="21"/>
        </w:rPr>
        <w:t>、</w:t>
      </w:r>
      <w:r w:rsidR="00F2374E">
        <w:rPr>
          <w:rFonts w:ascii="微软雅黑" w:eastAsia="微软雅黑" w:hAnsi="微软雅黑" w:hint="eastAsia"/>
          <w:sz w:val="21"/>
          <w:szCs w:val="21"/>
        </w:rPr>
        <w:t>如何将产品性能的升级生动的展现和被消费者感知？</w:t>
      </w:r>
    </w:p>
    <w:p w14:paraId="70DA037D" w14:textId="3EBFA65F" w:rsidR="000631F9" w:rsidRPr="00A7545D" w:rsidRDefault="00FB55A7" w:rsidP="00A7545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 w:rsidR="00A7545D">
        <w:rPr>
          <w:rFonts w:ascii="微软雅黑" w:eastAsia="微软雅黑" w:hAnsi="微软雅黑" w:hint="eastAsia"/>
          <w:sz w:val="21"/>
          <w:szCs w:val="21"/>
        </w:rPr>
        <w:t>、</w:t>
      </w:r>
      <w:r w:rsidR="00F2374E">
        <w:rPr>
          <w:rFonts w:ascii="微软雅黑" w:eastAsia="微软雅黑" w:hAnsi="微软雅黑" w:hint="eastAsia"/>
          <w:sz w:val="21"/>
          <w:szCs w:val="21"/>
        </w:rPr>
        <w:t>如何快速建立品牌好感并引导转化？</w:t>
      </w:r>
      <w:r w:rsidR="00F2374E" w:rsidRPr="00F2374E">
        <w:rPr>
          <w:rFonts w:ascii="微软雅黑" w:eastAsia="微软雅黑" w:hAnsi="微软雅黑" w:hint="eastAsia"/>
          <w:sz w:val="21"/>
          <w:szCs w:val="21"/>
        </w:rPr>
        <w:t>成为上市初期的品牌营销难点</w:t>
      </w:r>
      <w:r w:rsidR="00A7545D">
        <w:rPr>
          <w:rFonts w:ascii="微软雅黑" w:eastAsia="微软雅黑" w:hAnsi="微软雅黑" w:hint="eastAsia"/>
          <w:sz w:val="21"/>
          <w:szCs w:val="21"/>
        </w:rPr>
        <w:t>。</w:t>
      </w:r>
    </w:p>
    <w:p w14:paraId="76C4B756" w14:textId="77777777" w:rsidR="000631F9" w:rsidRPr="002B1FC2" w:rsidRDefault="000631F9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DE322E3" w14:textId="595E6300" w:rsidR="00E40EE7" w:rsidRPr="00A7545D" w:rsidRDefault="00FB55A7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B55A7">
        <w:rPr>
          <w:rFonts w:ascii="微软雅黑" w:eastAsia="微软雅黑" w:hAnsi="微软雅黑" w:hint="eastAsia"/>
          <w:sz w:val="21"/>
          <w:szCs w:val="21"/>
        </w:rPr>
        <w:t>精准</w:t>
      </w:r>
      <w:r w:rsidRPr="00FB55A7">
        <w:rPr>
          <w:rFonts w:ascii="微软雅黑" w:eastAsia="微软雅黑" w:hAnsi="微软雅黑"/>
          <w:sz w:val="21"/>
          <w:szCs w:val="21"/>
        </w:rPr>
        <w:t>商务人群，</w:t>
      </w:r>
      <w:r w:rsidRPr="00FB55A7">
        <w:rPr>
          <w:rFonts w:ascii="微软雅黑" w:eastAsia="微软雅黑" w:hAnsi="微软雅黑" w:hint="eastAsia"/>
          <w:sz w:val="21"/>
          <w:szCs w:val="21"/>
        </w:rPr>
        <w:t>提升</w:t>
      </w:r>
      <w:r w:rsidR="00D47BE6">
        <w:rPr>
          <w:rFonts w:ascii="微软雅黑" w:eastAsia="微软雅黑" w:hAnsi="微软雅黑" w:hint="eastAsia"/>
          <w:sz w:val="21"/>
          <w:szCs w:val="21"/>
        </w:rPr>
        <w:t>品牌</w:t>
      </w:r>
      <w:r w:rsidR="00D47BE6">
        <w:rPr>
          <w:rFonts w:ascii="微软雅黑" w:eastAsia="微软雅黑" w:hAnsi="微软雅黑"/>
          <w:sz w:val="21"/>
          <w:szCs w:val="21"/>
        </w:rPr>
        <w:t>认知，</w:t>
      </w:r>
      <w:r w:rsidR="00D47BE6">
        <w:rPr>
          <w:rFonts w:ascii="微软雅黑" w:eastAsia="微软雅黑" w:hAnsi="微软雅黑" w:hint="eastAsia"/>
          <w:sz w:val="21"/>
          <w:szCs w:val="21"/>
        </w:rPr>
        <w:t>及</w:t>
      </w:r>
      <w:r w:rsidR="00D47BE6">
        <w:rPr>
          <w:rFonts w:ascii="微软雅黑" w:eastAsia="微软雅黑" w:hAnsi="微软雅黑"/>
          <w:sz w:val="21"/>
          <w:szCs w:val="21"/>
        </w:rPr>
        <w:t>新品上市曝光度，</w:t>
      </w:r>
      <w:r w:rsidR="002A220A">
        <w:rPr>
          <w:rFonts w:ascii="微软雅黑" w:eastAsia="微软雅黑" w:hAnsi="微软雅黑"/>
          <w:sz w:val="21"/>
          <w:szCs w:val="21"/>
        </w:rPr>
        <w:t>并</w:t>
      </w:r>
      <w:r w:rsidR="002A220A">
        <w:rPr>
          <w:rFonts w:ascii="微软雅黑" w:eastAsia="微软雅黑" w:hAnsi="微软雅黑" w:hint="eastAsia"/>
          <w:sz w:val="21"/>
          <w:szCs w:val="21"/>
        </w:rPr>
        <w:t>传递</w:t>
      </w:r>
      <w:r w:rsidR="002A220A">
        <w:rPr>
          <w:rFonts w:ascii="微软雅黑" w:eastAsia="微软雅黑" w:hAnsi="微软雅黑"/>
          <w:sz w:val="21"/>
          <w:szCs w:val="21"/>
        </w:rPr>
        <w:t>产品性能升</w:t>
      </w:r>
      <w:r w:rsidR="002A220A">
        <w:rPr>
          <w:rFonts w:ascii="微软雅黑" w:eastAsia="微软雅黑" w:hAnsi="微软雅黑" w:hint="eastAsia"/>
          <w:sz w:val="21"/>
          <w:szCs w:val="21"/>
        </w:rPr>
        <w:t>特点</w:t>
      </w:r>
      <w:r w:rsidR="00A7545D">
        <w:rPr>
          <w:rFonts w:ascii="微软雅黑" w:eastAsia="微软雅黑" w:hAnsi="微软雅黑" w:hint="eastAsia"/>
          <w:sz w:val="21"/>
          <w:szCs w:val="21"/>
        </w:rPr>
        <w:t>；</w:t>
      </w:r>
    </w:p>
    <w:p w14:paraId="1DBE40B3" w14:textId="77777777" w:rsidR="00B5241D" w:rsidRPr="002B1FC2" w:rsidRDefault="000631F9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431C071" w14:textId="1F8C062D" w:rsidR="00DD6C6D" w:rsidRPr="00DD6C6D" w:rsidRDefault="00DD6C6D" w:rsidP="00A7545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A7545D">
        <w:rPr>
          <w:rFonts w:ascii="微软雅黑" w:eastAsia="微软雅黑" w:hAnsi="微软雅黑" w:hint="eastAsia"/>
          <w:sz w:val="21"/>
          <w:szCs w:val="21"/>
        </w:rPr>
        <w:t>、</w:t>
      </w:r>
      <w:r w:rsidRPr="00DD6C6D">
        <w:rPr>
          <w:rFonts w:ascii="微软雅黑" w:eastAsia="微软雅黑" w:hAnsi="微软雅黑" w:hint="eastAsia"/>
          <w:sz w:val="21"/>
          <w:szCs w:val="21"/>
        </w:rPr>
        <w:t>精准</w:t>
      </w:r>
      <w:r w:rsidRPr="00DD6C6D">
        <w:rPr>
          <w:rFonts w:ascii="微软雅黑" w:eastAsia="微软雅黑" w:hAnsi="微软雅黑"/>
          <w:sz w:val="21"/>
          <w:szCs w:val="21"/>
        </w:rPr>
        <w:t>用户：</w:t>
      </w:r>
      <w:r w:rsidRPr="00DD6C6D">
        <w:rPr>
          <w:rFonts w:ascii="微软雅黑" w:eastAsia="微软雅黑" w:hAnsi="微软雅黑" w:hint="eastAsia"/>
          <w:sz w:val="21"/>
          <w:szCs w:val="21"/>
        </w:rPr>
        <w:t>滴滴平台</w:t>
      </w:r>
      <w:r w:rsidRPr="00DD6C6D">
        <w:rPr>
          <w:rFonts w:ascii="微软雅黑" w:eastAsia="微软雅黑" w:hAnsi="微软雅黑"/>
          <w:sz w:val="21"/>
          <w:szCs w:val="21"/>
        </w:rPr>
        <w:t>用户出行场景中，65%</w:t>
      </w:r>
      <w:r w:rsidRPr="00DD6C6D">
        <w:rPr>
          <w:rFonts w:ascii="微软雅黑" w:eastAsia="微软雅黑" w:hAnsi="微软雅黑" w:hint="eastAsia"/>
          <w:sz w:val="21"/>
          <w:szCs w:val="21"/>
        </w:rPr>
        <w:t>为</w:t>
      </w:r>
      <w:r w:rsidRPr="00DD6C6D">
        <w:rPr>
          <w:rFonts w:ascii="微软雅黑" w:eastAsia="微软雅黑" w:hAnsi="微软雅黑"/>
          <w:sz w:val="21"/>
          <w:szCs w:val="21"/>
        </w:rPr>
        <w:t>上下班通勤，29%</w:t>
      </w:r>
      <w:r w:rsidRPr="00DD6C6D">
        <w:rPr>
          <w:rFonts w:ascii="微软雅黑" w:eastAsia="微软雅黑" w:hAnsi="微软雅黑" w:hint="eastAsia"/>
          <w:sz w:val="21"/>
          <w:szCs w:val="21"/>
        </w:rPr>
        <w:t>商旅</w:t>
      </w:r>
      <w:r w:rsidRPr="00DD6C6D">
        <w:rPr>
          <w:rFonts w:ascii="微软雅黑" w:eastAsia="微软雅黑" w:hAnsi="微软雅黑"/>
          <w:sz w:val="21"/>
          <w:szCs w:val="21"/>
        </w:rPr>
        <w:t>出行，助力品牌更精准触达</w:t>
      </w:r>
      <w:r w:rsidRPr="00DD6C6D">
        <w:rPr>
          <w:rFonts w:ascii="微软雅黑" w:eastAsia="微软雅黑" w:hAnsi="微软雅黑" w:hint="eastAsia"/>
          <w:sz w:val="21"/>
          <w:szCs w:val="21"/>
        </w:rPr>
        <w:t>大规模</w:t>
      </w:r>
      <w:r w:rsidRPr="00DD6C6D">
        <w:rPr>
          <w:rFonts w:ascii="微软雅黑" w:eastAsia="微软雅黑" w:hAnsi="微软雅黑"/>
          <w:sz w:val="21"/>
          <w:szCs w:val="21"/>
        </w:rPr>
        <w:t>移动商务人群</w:t>
      </w:r>
      <w:r w:rsidR="00A7545D">
        <w:rPr>
          <w:rFonts w:ascii="微软雅黑" w:eastAsia="微软雅黑" w:hAnsi="微软雅黑" w:hint="eastAsia"/>
          <w:sz w:val="21"/>
          <w:szCs w:val="21"/>
        </w:rPr>
        <w:t>；</w:t>
      </w:r>
    </w:p>
    <w:p w14:paraId="63B0A36A" w14:textId="59D5A8AA" w:rsidR="00DD6C6D" w:rsidRPr="00DD6C6D" w:rsidRDefault="00DD6C6D" w:rsidP="00A7545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A7545D">
        <w:rPr>
          <w:rFonts w:ascii="微软雅黑" w:eastAsia="微软雅黑" w:hAnsi="微软雅黑" w:hint="eastAsia"/>
          <w:sz w:val="21"/>
          <w:szCs w:val="21"/>
        </w:rPr>
        <w:t>、</w:t>
      </w:r>
      <w:r w:rsidRPr="00DD6C6D">
        <w:rPr>
          <w:rFonts w:ascii="微软雅黑" w:eastAsia="微软雅黑" w:hAnsi="微软雅黑" w:hint="eastAsia"/>
          <w:sz w:val="21"/>
          <w:szCs w:val="21"/>
        </w:rPr>
        <w:t>场景</w:t>
      </w:r>
      <w:r w:rsidRPr="00DD6C6D">
        <w:rPr>
          <w:rFonts w:ascii="微软雅黑" w:eastAsia="微软雅黑" w:hAnsi="微软雅黑"/>
          <w:sz w:val="21"/>
          <w:szCs w:val="21"/>
        </w:rPr>
        <w:t>洞察：用户通勤高峰，</w:t>
      </w:r>
      <w:r w:rsidRPr="00DD6C6D">
        <w:rPr>
          <w:rFonts w:ascii="微软雅黑" w:eastAsia="微软雅黑" w:hAnsi="微软雅黑" w:hint="eastAsia"/>
          <w:sz w:val="21"/>
          <w:szCs w:val="21"/>
        </w:rPr>
        <w:t>打车</w:t>
      </w:r>
      <w:r w:rsidRPr="00DD6C6D">
        <w:rPr>
          <w:rFonts w:ascii="微软雅黑" w:eastAsia="微软雅黑" w:hAnsi="微软雅黑"/>
          <w:sz w:val="21"/>
          <w:szCs w:val="21"/>
        </w:rPr>
        <w:t>排队场景下，</w:t>
      </w:r>
      <w:r w:rsidRPr="00DD6C6D">
        <w:rPr>
          <w:rFonts w:ascii="微软雅黑" w:eastAsia="微软雅黑" w:hAnsi="微软雅黑" w:hint="eastAsia"/>
          <w:sz w:val="21"/>
          <w:szCs w:val="21"/>
        </w:rPr>
        <w:t>用户的“快速出发”需求与</w:t>
      </w:r>
      <w:r w:rsidRPr="00DD6C6D">
        <w:rPr>
          <w:rFonts w:ascii="微软雅黑" w:eastAsia="微软雅黑" w:hAnsi="微软雅黑"/>
          <w:sz w:val="21"/>
          <w:szCs w:val="21"/>
        </w:rPr>
        <w:t>Intel</w:t>
      </w:r>
      <w:r w:rsidRPr="00DD6C6D">
        <w:rPr>
          <w:rFonts w:ascii="微软雅黑" w:eastAsia="微软雅黑" w:hAnsi="微软雅黑" w:hint="eastAsia"/>
          <w:sz w:val="21"/>
          <w:szCs w:val="21"/>
        </w:rPr>
        <w:t xml:space="preserve"> Evo的“快速响应”产品特性，一拍即合</w:t>
      </w:r>
      <w:r w:rsidRPr="00DD6C6D">
        <w:rPr>
          <w:rFonts w:ascii="微软雅黑" w:eastAsia="微软雅黑" w:hAnsi="微软雅黑"/>
          <w:sz w:val="21"/>
          <w:szCs w:val="21"/>
        </w:rPr>
        <w:t>，以“</w:t>
      </w:r>
      <w:r w:rsidRPr="00DD6C6D">
        <w:rPr>
          <w:rFonts w:ascii="微软雅黑" w:eastAsia="微软雅黑" w:hAnsi="微软雅黑" w:hint="eastAsia"/>
          <w:sz w:val="21"/>
          <w:szCs w:val="21"/>
        </w:rPr>
        <w:t>快</w:t>
      </w:r>
      <w:r w:rsidRPr="00DD6C6D">
        <w:rPr>
          <w:rFonts w:ascii="微软雅黑" w:eastAsia="微软雅黑" w:hAnsi="微软雅黑"/>
          <w:sz w:val="21"/>
          <w:szCs w:val="21"/>
        </w:rPr>
        <w:t>”</w:t>
      </w:r>
      <w:r w:rsidRPr="00DD6C6D">
        <w:rPr>
          <w:rFonts w:ascii="微软雅黑" w:eastAsia="微软雅黑" w:hAnsi="微软雅黑" w:hint="eastAsia"/>
          <w:sz w:val="21"/>
          <w:szCs w:val="21"/>
        </w:rPr>
        <w:t>迅速</w:t>
      </w:r>
      <w:r w:rsidRPr="00DD6C6D">
        <w:rPr>
          <w:rFonts w:ascii="微软雅黑" w:eastAsia="微软雅黑" w:hAnsi="微软雅黑"/>
          <w:sz w:val="21"/>
          <w:szCs w:val="21"/>
        </w:rPr>
        <w:t>建立用户与品牌联系</w:t>
      </w:r>
      <w:r w:rsidR="00A7545D">
        <w:rPr>
          <w:rFonts w:ascii="微软雅黑" w:eastAsia="微软雅黑" w:hAnsi="微软雅黑" w:hint="eastAsia"/>
          <w:sz w:val="21"/>
          <w:szCs w:val="21"/>
        </w:rPr>
        <w:t>；</w:t>
      </w:r>
    </w:p>
    <w:p w14:paraId="0A79F6B9" w14:textId="74B46410" w:rsidR="00DD6C6D" w:rsidRDefault="00DD6C6D" w:rsidP="00A7545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A7545D">
        <w:rPr>
          <w:rFonts w:ascii="微软雅黑" w:eastAsia="微软雅黑" w:hAnsi="微软雅黑" w:hint="eastAsia"/>
          <w:sz w:val="21"/>
          <w:szCs w:val="21"/>
        </w:rPr>
        <w:t>、</w:t>
      </w:r>
      <w:r w:rsidRPr="00DD6C6D">
        <w:rPr>
          <w:rFonts w:ascii="微软雅黑" w:eastAsia="微软雅黑" w:hAnsi="微软雅黑" w:hint="eastAsia"/>
          <w:sz w:val="21"/>
          <w:szCs w:val="21"/>
        </w:rPr>
        <w:t>创新</w:t>
      </w:r>
      <w:r>
        <w:rPr>
          <w:rFonts w:ascii="微软雅黑" w:eastAsia="微软雅黑" w:hAnsi="微软雅黑"/>
          <w:sz w:val="21"/>
          <w:szCs w:val="21"/>
        </w:rPr>
        <w:t xml:space="preserve">合作： </w:t>
      </w:r>
      <w:r w:rsidRPr="00DD6C6D">
        <w:rPr>
          <w:rFonts w:ascii="微软雅黑" w:eastAsia="微软雅黑" w:hAnsi="微软雅黑" w:hint="eastAsia"/>
          <w:sz w:val="21"/>
          <w:szCs w:val="21"/>
        </w:rPr>
        <w:t>通过</w:t>
      </w:r>
      <w:r w:rsidRPr="00DD6C6D">
        <w:rPr>
          <w:rFonts w:ascii="微软雅黑" w:eastAsia="微软雅黑" w:hAnsi="微软雅黑"/>
          <w:sz w:val="21"/>
          <w:szCs w:val="21"/>
        </w:rPr>
        <w:t>定制车标i</w:t>
      </w:r>
      <w:r w:rsidRPr="00DD6C6D">
        <w:rPr>
          <w:rFonts w:ascii="微软雅黑" w:eastAsia="微软雅黑" w:hAnsi="微软雅黑" w:hint="eastAsia"/>
          <w:sz w:val="21"/>
          <w:szCs w:val="21"/>
        </w:rPr>
        <w:t>con</w:t>
      </w:r>
      <w:r w:rsidRPr="00DD6C6D">
        <w:rPr>
          <w:rFonts w:ascii="微软雅黑" w:eastAsia="微软雅黑" w:hAnsi="微软雅黑"/>
          <w:sz w:val="21"/>
          <w:szCs w:val="21"/>
        </w:rPr>
        <w:t>，</w:t>
      </w:r>
      <w:r w:rsidRPr="00DD6C6D">
        <w:rPr>
          <w:rFonts w:ascii="微软雅黑" w:eastAsia="微软雅黑" w:hAnsi="微软雅黑" w:hint="eastAsia"/>
          <w:sz w:val="21"/>
          <w:szCs w:val="21"/>
        </w:rPr>
        <w:t>行程中</w:t>
      </w:r>
      <w:r w:rsidRPr="00DD6C6D">
        <w:rPr>
          <w:rFonts w:ascii="微软雅黑" w:eastAsia="微软雅黑" w:hAnsi="微软雅黑"/>
          <w:sz w:val="21"/>
          <w:szCs w:val="21"/>
        </w:rPr>
        <w:t>异形弹窗及专车快速应答券创新产品资源合作，</w:t>
      </w:r>
      <w:r w:rsidRPr="00DD6C6D">
        <w:rPr>
          <w:rFonts w:ascii="微软雅黑" w:eastAsia="微软雅黑" w:hAnsi="微软雅黑" w:hint="eastAsia"/>
          <w:sz w:val="21"/>
          <w:szCs w:val="21"/>
        </w:rPr>
        <w:t>将</w:t>
      </w:r>
      <w:r w:rsidRPr="00DD6C6D">
        <w:rPr>
          <w:rFonts w:ascii="微软雅黑" w:eastAsia="微软雅黑" w:hAnsi="微软雅黑"/>
          <w:sz w:val="21"/>
          <w:szCs w:val="21"/>
        </w:rPr>
        <w:t xml:space="preserve">Intel </w:t>
      </w:r>
      <w:r w:rsidRPr="00DD6C6D">
        <w:rPr>
          <w:rFonts w:ascii="微软雅黑" w:eastAsia="微软雅黑" w:hAnsi="微软雅黑" w:hint="eastAsia"/>
          <w:sz w:val="21"/>
          <w:szCs w:val="21"/>
        </w:rPr>
        <w:t>Evo</w:t>
      </w:r>
      <w:r w:rsidRPr="00DD6C6D">
        <w:rPr>
          <w:rFonts w:ascii="微软雅黑" w:eastAsia="微软雅黑" w:hAnsi="微软雅黑"/>
          <w:sz w:val="21"/>
          <w:szCs w:val="21"/>
        </w:rPr>
        <w:t>品牌认知形象化，</w:t>
      </w:r>
      <w:r>
        <w:rPr>
          <w:rFonts w:ascii="微软雅黑" w:eastAsia="微软雅黑" w:hAnsi="微软雅黑"/>
          <w:sz w:val="21"/>
          <w:szCs w:val="21"/>
        </w:rPr>
        <w:t>带动品牌</w:t>
      </w:r>
      <w:r>
        <w:rPr>
          <w:rFonts w:ascii="微软雅黑" w:eastAsia="微软雅黑" w:hAnsi="微软雅黑" w:hint="eastAsia"/>
          <w:sz w:val="21"/>
          <w:szCs w:val="21"/>
        </w:rPr>
        <w:t>认知</w:t>
      </w:r>
      <w:r>
        <w:rPr>
          <w:rFonts w:ascii="微软雅黑" w:eastAsia="微软雅黑" w:hAnsi="微软雅黑"/>
          <w:sz w:val="21"/>
          <w:szCs w:val="21"/>
        </w:rPr>
        <w:t>快速提升</w:t>
      </w:r>
      <w:r w:rsidR="00A7545D">
        <w:rPr>
          <w:rFonts w:ascii="微软雅黑" w:eastAsia="微软雅黑" w:hAnsi="微软雅黑" w:hint="eastAsia"/>
          <w:sz w:val="21"/>
          <w:szCs w:val="21"/>
        </w:rPr>
        <w:t>；</w:t>
      </w:r>
    </w:p>
    <w:p w14:paraId="57940464" w14:textId="18B8534E" w:rsidR="00A7545D" w:rsidRDefault="00A7545D" w:rsidP="00A7545D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25108E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案例视频</w:t>
      </w:r>
      <w:r w:rsidRPr="0025108E">
        <w:rPr>
          <w:rFonts w:ascii="微软雅黑" w:eastAsia="微软雅黑" w:hAnsi="微软雅黑"/>
          <w:color w:val="0D0D0D" w:themeColor="text1" w:themeTint="F2"/>
          <w:sz w:val="21"/>
          <w:szCs w:val="21"/>
        </w:rPr>
        <w:t>链接：</w:t>
      </w:r>
      <w:hyperlink r:id="rId8" w:history="1">
        <w:r w:rsidRPr="00A2331E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https://www.bilibili.com/video/BV1No4y1f7F7</w:t>
        </w:r>
      </w:hyperlink>
    </w:p>
    <w:p w14:paraId="1CD62701" w14:textId="77777777" w:rsidR="00A7545D" w:rsidRPr="00A7545D" w:rsidRDefault="00A7545D" w:rsidP="00A7545D">
      <w:pPr>
        <w:spacing w:before="100" w:beforeAutospacing="1" w:after="100" w:afterAutospacing="1"/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</w:pPr>
    </w:p>
    <w:p w14:paraId="088E5BD6" w14:textId="77777777" w:rsidR="00B5241D" w:rsidRPr="002B1FC2" w:rsidRDefault="000631F9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57C302F" w14:textId="797FBDF1" w:rsidR="005179EC" w:rsidRDefault="00A53305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A53305">
        <w:rPr>
          <w:rFonts w:ascii="微软雅黑" w:eastAsia="微软雅黑" w:hAnsi="微软雅黑"/>
          <w:bCs/>
          <w:sz w:val="21"/>
          <w:szCs w:val="21"/>
        </w:rPr>
        <w:t>1</w:t>
      </w:r>
      <w:r w:rsidR="00A7545D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A53305">
        <w:rPr>
          <w:rFonts w:ascii="微软雅黑" w:eastAsia="微软雅黑" w:hAnsi="微软雅黑" w:hint="eastAsia"/>
          <w:bCs/>
          <w:sz w:val="21"/>
          <w:szCs w:val="21"/>
        </w:rPr>
        <w:t>强势资源</w:t>
      </w:r>
      <w:r w:rsidR="004F7D54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A53305">
        <w:rPr>
          <w:rFonts w:ascii="微软雅黑" w:eastAsia="微软雅黑" w:hAnsi="微软雅黑" w:hint="eastAsia"/>
          <w:bCs/>
          <w:sz w:val="21"/>
          <w:szCs w:val="21"/>
        </w:rPr>
        <w:t>新品上市海量曝光</w:t>
      </w:r>
      <w:r>
        <w:rPr>
          <w:rFonts w:ascii="微软雅黑" w:eastAsia="微软雅黑" w:hAnsi="微软雅黑"/>
          <w:bCs/>
          <w:sz w:val="21"/>
          <w:szCs w:val="21"/>
        </w:rPr>
        <w:t>：</w:t>
      </w:r>
      <w:r w:rsidRPr="00A53305">
        <w:rPr>
          <w:rFonts w:ascii="微软雅黑" w:eastAsia="微软雅黑" w:hAnsi="微软雅黑" w:hint="eastAsia"/>
          <w:bCs/>
          <w:sz w:val="21"/>
          <w:szCs w:val="21"/>
        </w:rPr>
        <w:t>滴滴端内全路径资源强势曝光，覆盖用户行程前－中－后全场景，层层触达，英特尔 Evo平台品牌形象及感知持续提升</w:t>
      </w:r>
      <w:r w:rsidR="00A7545D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160B16A8" w14:textId="34A6CC26" w:rsidR="00D255F4" w:rsidRDefault="00A7545D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A7545D">
        <w:rPr>
          <w:rFonts w:ascii="微软雅黑" w:eastAsia="微软雅黑" w:hAnsi="微软雅黑"/>
          <w:bCs/>
          <w:sz w:val="21"/>
          <w:szCs w:val="21"/>
        </w:rPr>
        <w:drawing>
          <wp:inline distT="0" distB="0" distL="0" distR="0" wp14:anchorId="56297108" wp14:editId="167E9DB7">
            <wp:extent cx="5720715" cy="30613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9ADC" w14:textId="379D6994" w:rsidR="004F7D54" w:rsidRDefault="004F7D54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4F7D54">
        <w:rPr>
          <w:rFonts w:ascii="微软雅黑" w:eastAsia="微软雅黑" w:hAnsi="微软雅黑"/>
          <w:bCs/>
          <w:sz w:val="21"/>
          <w:szCs w:val="21"/>
        </w:rPr>
        <w:t>2</w:t>
      </w:r>
      <w:r w:rsidR="00A7545D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4F7D54">
        <w:rPr>
          <w:rFonts w:ascii="微软雅黑" w:eastAsia="微软雅黑" w:hAnsi="微软雅黑" w:hint="eastAsia"/>
          <w:bCs/>
          <w:sz w:val="21"/>
          <w:szCs w:val="21"/>
        </w:rPr>
        <w:t>趣味创意，创新传播高效转化</w:t>
      </w:r>
      <w:r>
        <w:rPr>
          <w:rFonts w:ascii="微软雅黑" w:eastAsia="微软雅黑" w:hAnsi="微软雅黑"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bCs/>
          <w:sz w:val="21"/>
          <w:szCs w:val="21"/>
        </w:rPr>
        <w:t>通过</w:t>
      </w:r>
      <w:r>
        <w:rPr>
          <w:rFonts w:ascii="微软雅黑" w:eastAsia="微软雅黑" w:hAnsi="微软雅黑"/>
          <w:bCs/>
          <w:sz w:val="21"/>
          <w:szCs w:val="21"/>
        </w:rPr>
        <w:t xml:space="preserve">定制Intel </w:t>
      </w:r>
      <w:r>
        <w:rPr>
          <w:rFonts w:ascii="微软雅黑" w:eastAsia="微软雅黑" w:hAnsi="微软雅黑" w:hint="eastAsia"/>
          <w:bCs/>
          <w:sz w:val="21"/>
          <w:szCs w:val="21"/>
        </w:rPr>
        <w:t>Evo</w:t>
      </w:r>
      <w:r>
        <w:rPr>
          <w:rFonts w:ascii="微软雅黑" w:eastAsia="微软雅黑" w:hAnsi="微软雅黑"/>
          <w:bCs/>
          <w:sz w:val="21"/>
          <w:szCs w:val="21"/>
        </w:rPr>
        <w:t>车标icon及行程中异形弹窗创意画面，巧妙将品牌形象</w:t>
      </w:r>
      <w:r>
        <w:rPr>
          <w:rFonts w:ascii="微软雅黑" w:eastAsia="微软雅黑" w:hAnsi="微软雅黑" w:hint="eastAsia"/>
          <w:bCs/>
          <w:sz w:val="21"/>
          <w:szCs w:val="21"/>
        </w:rPr>
        <w:t>化</w:t>
      </w:r>
      <w:r>
        <w:rPr>
          <w:rFonts w:ascii="微软雅黑" w:eastAsia="微软雅黑" w:hAnsi="微软雅黑"/>
          <w:bCs/>
          <w:sz w:val="21"/>
          <w:szCs w:val="21"/>
        </w:rPr>
        <w:t>，提升用户关注</w:t>
      </w:r>
      <w:r>
        <w:rPr>
          <w:rFonts w:ascii="微软雅黑" w:eastAsia="微软雅黑" w:hAnsi="微软雅黑" w:hint="eastAsia"/>
          <w:bCs/>
          <w:sz w:val="21"/>
          <w:szCs w:val="21"/>
        </w:rPr>
        <w:t>兴趣</w:t>
      </w:r>
      <w:r>
        <w:rPr>
          <w:rFonts w:ascii="微软雅黑" w:eastAsia="微软雅黑" w:hAnsi="微软雅黑"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</w:rPr>
        <w:t>收获</w:t>
      </w:r>
      <w:r>
        <w:rPr>
          <w:rFonts w:ascii="微软雅黑" w:eastAsia="微软雅黑" w:hAnsi="微软雅黑"/>
          <w:bCs/>
          <w:sz w:val="21"/>
          <w:szCs w:val="21"/>
        </w:rPr>
        <w:t>超高点击转化效果</w:t>
      </w:r>
      <w:r w:rsidR="00A7545D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3424D61F" w14:textId="64A4C430" w:rsidR="004F7D54" w:rsidRPr="004F7D54" w:rsidRDefault="00A7545D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 xml:space="preserve"> </w:t>
      </w:r>
      <w:r w:rsidRPr="00A7545D">
        <w:rPr>
          <w:rFonts w:ascii="微软雅黑" w:eastAsia="微软雅黑" w:hAnsi="微软雅黑"/>
          <w:bCs/>
          <w:sz w:val="21"/>
          <w:szCs w:val="21"/>
        </w:rPr>
        <w:drawing>
          <wp:inline distT="0" distB="0" distL="0" distR="0" wp14:anchorId="200740ED" wp14:editId="5152959E">
            <wp:extent cx="5029200" cy="32893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536B" w14:textId="11CA486A" w:rsidR="002B0E35" w:rsidRDefault="00D255F4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B0E35">
        <w:rPr>
          <w:rFonts w:ascii="微软雅黑" w:eastAsia="微软雅黑" w:hAnsi="微软雅黑"/>
          <w:bCs/>
          <w:sz w:val="21"/>
          <w:szCs w:val="21"/>
        </w:rPr>
        <w:t>3</w:t>
      </w:r>
      <w:r w:rsidR="00A7545D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2B0E35" w:rsidRPr="002B0E35">
        <w:rPr>
          <w:rFonts w:ascii="微软雅黑" w:eastAsia="微软雅黑" w:hAnsi="微软雅黑" w:hint="eastAsia"/>
          <w:bCs/>
          <w:sz w:val="21"/>
          <w:szCs w:val="21"/>
        </w:rPr>
        <w:t>视频互频</w:t>
      </w:r>
      <w:r w:rsidR="002B0E35" w:rsidRPr="002B0E35">
        <w:rPr>
          <w:rFonts w:ascii="微软雅黑" w:eastAsia="微软雅黑" w:hAnsi="微软雅黑"/>
          <w:bCs/>
          <w:sz w:val="21"/>
          <w:szCs w:val="21"/>
        </w:rPr>
        <w:t>＋</w:t>
      </w:r>
      <w:r w:rsidR="002B0E35" w:rsidRPr="002B0E35">
        <w:rPr>
          <w:rFonts w:ascii="微软雅黑" w:eastAsia="微软雅黑" w:hAnsi="微软雅黑" w:hint="eastAsia"/>
          <w:bCs/>
          <w:sz w:val="21"/>
          <w:szCs w:val="21"/>
        </w:rPr>
        <w:t>快速</w:t>
      </w:r>
      <w:r w:rsidR="002B0E35" w:rsidRPr="002B0E35">
        <w:rPr>
          <w:rFonts w:ascii="微软雅黑" w:eastAsia="微软雅黑" w:hAnsi="微软雅黑"/>
          <w:bCs/>
          <w:sz w:val="21"/>
          <w:szCs w:val="21"/>
        </w:rPr>
        <w:t>应答券，</w:t>
      </w:r>
      <w:r w:rsidR="002B0E35" w:rsidRPr="002B0E35">
        <w:rPr>
          <w:rFonts w:ascii="微软雅黑" w:eastAsia="微软雅黑" w:hAnsi="微软雅黑" w:hint="eastAsia"/>
          <w:bCs/>
          <w:sz w:val="21"/>
          <w:szCs w:val="21"/>
        </w:rPr>
        <w:t>品牌产品力深度透传</w:t>
      </w:r>
      <w:r w:rsidR="002B0E35">
        <w:rPr>
          <w:rFonts w:ascii="微软雅黑" w:eastAsia="微软雅黑" w:hAnsi="微软雅黑"/>
          <w:bCs/>
          <w:sz w:val="21"/>
          <w:szCs w:val="21"/>
        </w:rPr>
        <w:t>：品牌H5</w:t>
      </w:r>
      <w:r w:rsidR="002B0E35">
        <w:rPr>
          <w:rFonts w:ascii="微软雅黑" w:eastAsia="微软雅黑" w:hAnsi="微软雅黑" w:hint="eastAsia"/>
          <w:bCs/>
          <w:sz w:val="21"/>
          <w:szCs w:val="21"/>
        </w:rPr>
        <w:t>页面</w:t>
      </w:r>
      <w:r w:rsidR="002B0E35">
        <w:rPr>
          <w:rFonts w:ascii="微软雅黑" w:eastAsia="微软雅黑" w:hAnsi="微软雅黑"/>
          <w:bCs/>
          <w:sz w:val="21"/>
          <w:szCs w:val="21"/>
        </w:rPr>
        <w:t>内，</w:t>
      </w:r>
      <w:r w:rsidR="002B0E35">
        <w:rPr>
          <w:rFonts w:ascii="微软雅黑" w:eastAsia="微软雅黑" w:hAnsi="微软雅黑" w:hint="eastAsia"/>
          <w:bCs/>
          <w:sz w:val="21"/>
          <w:szCs w:val="21"/>
        </w:rPr>
        <w:t>新品视频详细展示Intel</w:t>
      </w:r>
      <w:r w:rsidR="002B0E35">
        <w:rPr>
          <w:rFonts w:ascii="微软雅黑" w:eastAsia="微软雅黑" w:hAnsi="微软雅黑"/>
          <w:bCs/>
          <w:sz w:val="21"/>
          <w:szCs w:val="21"/>
        </w:rPr>
        <w:t xml:space="preserve"> </w:t>
      </w:r>
      <w:r w:rsidR="002B0E35" w:rsidRPr="002B0E35">
        <w:rPr>
          <w:rFonts w:ascii="微软雅黑" w:eastAsia="微软雅黑" w:hAnsi="微软雅黑" w:hint="eastAsia"/>
          <w:bCs/>
          <w:sz w:val="21"/>
          <w:szCs w:val="21"/>
        </w:rPr>
        <w:t>Evo</w:t>
      </w:r>
      <w:r w:rsidR="002B0E35">
        <w:rPr>
          <w:rFonts w:ascii="微软雅黑" w:eastAsia="微软雅黑" w:hAnsi="微软雅黑" w:hint="eastAsia"/>
          <w:bCs/>
          <w:sz w:val="21"/>
          <w:szCs w:val="21"/>
        </w:rPr>
        <w:t>平台“快、长、炫”的非凡产品性能，并</w:t>
      </w:r>
      <w:r w:rsidR="002B0E35" w:rsidRPr="002B0E35">
        <w:rPr>
          <w:rFonts w:ascii="微软雅黑" w:eastAsia="微软雅黑" w:hAnsi="微软雅黑" w:hint="eastAsia"/>
          <w:bCs/>
          <w:sz w:val="21"/>
          <w:szCs w:val="21"/>
        </w:rPr>
        <w:t>派发</w:t>
      </w:r>
      <w:r w:rsidR="002B0E35">
        <w:rPr>
          <w:rFonts w:ascii="微软雅黑" w:eastAsia="微软雅黑" w:hAnsi="微软雅黑" w:hint="eastAsia"/>
          <w:bCs/>
          <w:sz w:val="21"/>
          <w:szCs w:val="21"/>
        </w:rPr>
        <w:t>滴滴</w:t>
      </w:r>
      <w:r w:rsidR="002B0E35" w:rsidRPr="002B0E35">
        <w:rPr>
          <w:rFonts w:ascii="微软雅黑" w:eastAsia="微软雅黑" w:hAnsi="微软雅黑" w:hint="eastAsia"/>
          <w:bCs/>
          <w:sz w:val="21"/>
          <w:szCs w:val="21"/>
        </w:rPr>
        <w:t>［专车快速应答券］，一键提速，超快出发～</w:t>
      </w:r>
      <w:r w:rsidR="00527E7C">
        <w:rPr>
          <w:rFonts w:ascii="微软雅黑" w:eastAsia="微软雅黑" w:hAnsi="微软雅黑"/>
          <w:bCs/>
          <w:sz w:val="21"/>
          <w:szCs w:val="21"/>
        </w:rPr>
        <w:t xml:space="preserve">   </w:t>
      </w:r>
    </w:p>
    <w:p w14:paraId="6A1A570D" w14:textId="5177DFD9" w:rsidR="00527E7C" w:rsidRPr="00527E7C" w:rsidRDefault="00D80B63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13"/>
          <w:szCs w:val="13"/>
        </w:rPr>
      </w:pPr>
      <w:r w:rsidRPr="00D80B63">
        <w:rPr>
          <w:rFonts w:ascii="微软雅黑" w:eastAsia="微软雅黑" w:hAnsi="微软雅黑"/>
          <w:bCs/>
          <w:sz w:val="13"/>
          <w:szCs w:val="13"/>
        </w:rPr>
        <w:lastRenderedPageBreak/>
        <w:drawing>
          <wp:inline distT="0" distB="0" distL="0" distR="0" wp14:anchorId="7ED3784C" wp14:editId="3471518F">
            <wp:extent cx="5720715" cy="40144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CD03" w14:textId="39456B39" w:rsidR="00D21D6E" w:rsidRPr="002B0E35" w:rsidRDefault="00D80B63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80B63">
        <w:rPr>
          <w:rFonts w:ascii="微软雅黑" w:eastAsia="微软雅黑" w:hAnsi="微软雅黑"/>
          <w:bCs/>
          <w:sz w:val="21"/>
          <w:szCs w:val="21"/>
        </w:rPr>
        <w:lastRenderedPageBreak/>
        <w:drawing>
          <wp:inline distT="0" distB="0" distL="0" distR="0" wp14:anchorId="372F3DDA" wp14:editId="2A64AD5D">
            <wp:extent cx="5270500" cy="5638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DFC5" w14:textId="11D7D7F4" w:rsidR="006D56C7" w:rsidRPr="006D56C7" w:rsidRDefault="006D56C7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D56C7">
        <w:rPr>
          <w:rFonts w:ascii="微软雅黑" w:eastAsia="微软雅黑" w:hAnsi="微软雅黑"/>
          <w:bCs/>
          <w:sz w:val="21"/>
          <w:szCs w:val="21"/>
        </w:rPr>
        <w:t>4</w:t>
      </w:r>
      <w:r w:rsidR="00D80B63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6D56C7">
        <w:rPr>
          <w:rFonts w:ascii="微软雅黑" w:eastAsia="微软雅黑" w:hAnsi="微软雅黑" w:hint="eastAsia"/>
          <w:bCs/>
          <w:sz w:val="21"/>
          <w:szCs w:val="21"/>
        </w:rPr>
        <w:t>双微联动，社交平台话题发酵</w:t>
      </w:r>
      <w:r>
        <w:rPr>
          <w:rFonts w:ascii="微软雅黑" w:eastAsia="微软雅黑" w:hAnsi="微软雅黑"/>
          <w:bCs/>
          <w:sz w:val="21"/>
          <w:szCs w:val="21"/>
        </w:rPr>
        <w:t>：</w:t>
      </w:r>
      <w:r w:rsidRPr="006D56C7">
        <w:rPr>
          <w:rFonts w:ascii="微软雅黑" w:eastAsia="微软雅黑" w:hAnsi="微软雅黑" w:hint="eastAsia"/>
          <w:bCs/>
          <w:sz w:val="21"/>
          <w:szCs w:val="21"/>
        </w:rPr>
        <w:t>微博、微信社交平台，品牌互动话题发布，引发用户点赞、转发、热议，产品力的内容持续发酵</w:t>
      </w:r>
      <w:r w:rsidR="00D80B63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26B3460F" w14:textId="55579F24" w:rsidR="00A53305" w:rsidRPr="00D21D6E" w:rsidRDefault="00527E7C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 xml:space="preserve"> </w:t>
      </w:r>
    </w:p>
    <w:p w14:paraId="13374EA9" w14:textId="2289F9CC" w:rsidR="00527E7C" w:rsidRDefault="00D80B63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D80B63">
        <w:rPr>
          <w:rFonts w:ascii="微软雅黑" w:eastAsia="微软雅黑" w:hAnsi="微软雅黑"/>
          <w:b/>
          <w:color w:val="0000FF"/>
          <w:sz w:val="28"/>
        </w:rPr>
        <w:lastRenderedPageBreak/>
        <w:drawing>
          <wp:inline distT="0" distB="0" distL="0" distR="0" wp14:anchorId="2240D8C9" wp14:editId="3F3206DD">
            <wp:extent cx="5720715" cy="3403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86D6" w14:textId="77777777" w:rsidR="00E40EE7" w:rsidRDefault="000631F9" w:rsidP="00A754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7095713" w14:textId="0E5404AA" w:rsidR="004153D1" w:rsidRPr="002B1FC2" w:rsidRDefault="004153D1" w:rsidP="00D80B6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noProof/>
          <w:color w:val="0000FF"/>
          <w:sz w:val="28"/>
        </w:rPr>
        <w:drawing>
          <wp:inline distT="0" distB="0" distL="0" distR="0" wp14:anchorId="48439791" wp14:editId="7AED76DC">
            <wp:extent cx="2593174" cy="326419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595" cy="33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9A2A" w14:textId="77777777" w:rsidR="00E37342" w:rsidRPr="00E37342" w:rsidRDefault="00E37342" w:rsidP="00A7545D">
      <w:pPr>
        <w:spacing w:before="100" w:beforeAutospacing="1" w:after="100" w:afterAutospacing="1"/>
        <w:rPr>
          <w:rFonts w:ascii="微软雅黑" w:eastAsia="微软雅黑" w:hAnsi="微软雅黑" w:cs="Times New Roman"/>
          <w:color w:val="000000"/>
          <w:sz w:val="21"/>
          <w:szCs w:val="21"/>
        </w:rPr>
      </w:pPr>
      <w:r w:rsidRPr="00E37342">
        <w:rPr>
          <w:rFonts w:ascii="微软雅黑" w:eastAsia="微软雅黑" w:hAnsi="微软雅黑" w:cs="Times New Roman"/>
          <w:color w:val="000000"/>
          <w:sz w:val="21"/>
          <w:szCs w:val="21"/>
        </w:rPr>
        <w:t>此次合作，助力品牌精准触达大规模商务人群，创意传播收获超高转化效果，品牌“快”的性能被用户强烈感知。</w:t>
      </w:r>
    </w:p>
    <w:p w14:paraId="2D62142D" w14:textId="475E0D8D" w:rsidR="00E37342" w:rsidRPr="00E37342" w:rsidRDefault="00E37342" w:rsidP="00D80B63">
      <w:pPr>
        <w:rPr>
          <w:rFonts w:ascii="微软雅黑" w:eastAsia="微软雅黑" w:hAnsi="微软雅黑" w:cs="Times New Roman"/>
          <w:color w:val="000000"/>
          <w:sz w:val="21"/>
          <w:szCs w:val="21"/>
        </w:rPr>
      </w:pPr>
      <w:r w:rsidRPr="00E37342">
        <w:rPr>
          <w:rFonts w:ascii="微软雅黑" w:eastAsia="微软雅黑" w:hAnsi="微软雅黑" w:cs="Times New Roman"/>
          <w:color w:val="000000"/>
          <w:sz w:val="21"/>
          <w:szCs w:val="21"/>
        </w:rPr>
        <w:t>1</w:t>
      </w:r>
      <w:r w:rsidR="00D80B63">
        <w:rPr>
          <w:rFonts w:ascii="微软雅黑" w:eastAsia="微软雅黑" w:hAnsi="微软雅黑" w:cs="Times New Roman" w:hint="eastAsia"/>
          <w:color w:val="000000"/>
          <w:sz w:val="21"/>
          <w:szCs w:val="21"/>
        </w:rPr>
        <w:t>、</w:t>
      </w:r>
      <w:r w:rsidRPr="00E37342">
        <w:rPr>
          <w:rFonts w:ascii="微软雅黑" w:eastAsia="微软雅黑" w:hAnsi="微软雅黑" w:cs="Times New Roman"/>
          <w:color w:val="000000"/>
          <w:sz w:val="21"/>
          <w:szCs w:val="21"/>
        </w:rPr>
        <w:t>活动总曝光1.46亿＋，总点击量完成率400%！</w:t>
      </w:r>
    </w:p>
    <w:p w14:paraId="26ACD0CD" w14:textId="2F877F8D" w:rsidR="00E37342" w:rsidRPr="00E37342" w:rsidRDefault="00E37342" w:rsidP="00D80B63">
      <w:pPr>
        <w:rPr>
          <w:rFonts w:ascii="微软雅黑" w:eastAsia="微软雅黑" w:hAnsi="微软雅黑" w:cs="Times New Roman"/>
          <w:color w:val="000000"/>
          <w:sz w:val="21"/>
          <w:szCs w:val="21"/>
        </w:rPr>
      </w:pPr>
      <w:r w:rsidRPr="00E37342">
        <w:rPr>
          <w:rFonts w:ascii="微软雅黑" w:eastAsia="微软雅黑" w:hAnsi="微软雅黑" w:cs="Times New Roman"/>
          <w:color w:val="000000"/>
          <w:sz w:val="21"/>
          <w:szCs w:val="21"/>
        </w:rPr>
        <w:t>2</w:t>
      </w:r>
      <w:r w:rsidR="00D80B63">
        <w:rPr>
          <w:rFonts w:ascii="微软雅黑" w:eastAsia="微软雅黑" w:hAnsi="微软雅黑" w:cs="Times New Roman" w:hint="eastAsia"/>
          <w:color w:val="000000"/>
          <w:sz w:val="21"/>
          <w:szCs w:val="21"/>
        </w:rPr>
        <w:t>、</w:t>
      </w:r>
      <w:r w:rsidRPr="00E37342">
        <w:rPr>
          <w:rFonts w:ascii="微软雅黑" w:eastAsia="微软雅黑" w:hAnsi="微软雅黑" w:cs="Times New Roman"/>
          <w:color w:val="000000"/>
          <w:sz w:val="21"/>
          <w:szCs w:val="21"/>
        </w:rPr>
        <w:t>创新产品资源收获超预期的传播效果</w:t>
      </w:r>
    </w:p>
    <w:p w14:paraId="4ED302C4" w14:textId="74C792F1" w:rsidR="00E37342" w:rsidRPr="00D80B63" w:rsidRDefault="00E37342" w:rsidP="00D80B63">
      <w:pPr>
        <w:pStyle w:val="ab"/>
        <w:numPr>
          <w:ilvl w:val="0"/>
          <w:numId w:val="16"/>
        </w:numPr>
        <w:ind w:firstLineChars="0"/>
        <w:rPr>
          <w:rFonts w:ascii="微软雅黑" w:eastAsia="微软雅黑" w:hAnsi="微软雅黑"/>
          <w:color w:val="000000"/>
          <w:szCs w:val="21"/>
        </w:rPr>
      </w:pPr>
      <w:r w:rsidRPr="00D80B63">
        <w:rPr>
          <w:rFonts w:ascii="微软雅黑" w:eastAsia="微软雅黑" w:hAnsi="微软雅黑"/>
          <w:color w:val="000000"/>
          <w:szCs w:val="21"/>
        </w:rPr>
        <w:t>车标icon资源传播有效覆盖北京、上海出行用户2800万人次</w:t>
      </w:r>
      <w:r w:rsidR="00D80B63">
        <w:rPr>
          <w:rFonts w:ascii="微软雅黑" w:eastAsia="微软雅黑" w:hAnsi="微软雅黑" w:hint="eastAsia"/>
          <w:color w:val="000000"/>
          <w:szCs w:val="21"/>
        </w:rPr>
        <w:t>；</w:t>
      </w:r>
    </w:p>
    <w:p w14:paraId="7CC6D5EC" w14:textId="67D8B5E5" w:rsidR="0065536B" w:rsidRPr="00D80B63" w:rsidRDefault="00E37342" w:rsidP="00D80B63">
      <w:pPr>
        <w:pStyle w:val="ab"/>
        <w:numPr>
          <w:ilvl w:val="0"/>
          <w:numId w:val="16"/>
        </w:numPr>
        <w:ind w:firstLineChars="0"/>
        <w:rPr>
          <w:rFonts w:ascii="微软雅黑" w:eastAsia="微软雅黑" w:hAnsi="微软雅黑" w:hint="eastAsia"/>
          <w:color w:val="000000"/>
          <w:szCs w:val="21"/>
        </w:rPr>
      </w:pPr>
      <w:r w:rsidRPr="00D80B63">
        <w:rPr>
          <w:rFonts w:ascii="微软雅黑" w:eastAsia="微软雅黑" w:hAnsi="微软雅黑"/>
          <w:color w:val="000000"/>
          <w:szCs w:val="21"/>
        </w:rPr>
        <w:t>行程中异形弹窗点击效果创新高，点击量完成率900%</w:t>
      </w:r>
      <w:r w:rsidR="00D80B63">
        <w:rPr>
          <w:rFonts w:ascii="微软雅黑" w:eastAsia="微软雅黑" w:hAnsi="微软雅黑" w:hint="eastAsia"/>
          <w:color w:val="000000"/>
          <w:szCs w:val="21"/>
        </w:rPr>
        <w:t>。</w:t>
      </w:r>
    </w:p>
    <w:sectPr w:rsidR="0065536B" w:rsidRPr="00D80B63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BF67E" w14:textId="77777777" w:rsidR="004410BA" w:rsidRDefault="004410BA">
      <w:r>
        <w:separator/>
      </w:r>
    </w:p>
  </w:endnote>
  <w:endnote w:type="continuationSeparator" w:id="0">
    <w:p w14:paraId="13B75A31" w14:textId="77777777" w:rsidR="004410BA" w:rsidRDefault="00441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E823F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6C57682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37CA6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0851A5EE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6353C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14D907" w14:textId="77777777" w:rsidR="004410BA" w:rsidRDefault="004410BA">
      <w:r>
        <w:separator/>
      </w:r>
    </w:p>
  </w:footnote>
  <w:footnote w:type="continuationSeparator" w:id="0">
    <w:p w14:paraId="0540D4DC" w14:textId="77777777" w:rsidR="004410BA" w:rsidRDefault="00441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3E4B8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BAB85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FF66482" wp14:editId="1A7A9CA1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793F1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965414E"/>
    <w:multiLevelType w:val="hybridMultilevel"/>
    <w:tmpl w:val="945C290A"/>
    <w:lvl w:ilvl="0" w:tplc="4EF457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AF565B6"/>
    <w:multiLevelType w:val="hybridMultilevel"/>
    <w:tmpl w:val="82F6ADE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C16F57"/>
    <w:multiLevelType w:val="hybridMultilevel"/>
    <w:tmpl w:val="46C09202"/>
    <w:lvl w:ilvl="0" w:tplc="D182165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4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5"/>
  </w:num>
  <w:num w:numId="13">
    <w:abstractNumId w:val="4"/>
  </w:num>
  <w:num w:numId="14">
    <w:abstractNumId w:val="13"/>
  </w:num>
  <w:num w:numId="15">
    <w:abstractNumId w:val="3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4E0B"/>
    <w:rsid w:val="001265C9"/>
    <w:rsid w:val="00131A61"/>
    <w:rsid w:val="00136B4D"/>
    <w:rsid w:val="00140780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1272"/>
    <w:rsid w:val="0020719F"/>
    <w:rsid w:val="002208F6"/>
    <w:rsid w:val="0022117C"/>
    <w:rsid w:val="0023746F"/>
    <w:rsid w:val="002405B6"/>
    <w:rsid w:val="00243468"/>
    <w:rsid w:val="00250580"/>
    <w:rsid w:val="0025108E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220A"/>
    <w:rsid w:val="002A44B4"/>
    <w:rsid w:val="002B0CDA"/>
    <w:rsid w:val="002B0E35"/>
    <w:rsid w:val="002B1FC2"/>
    <w:rsid w:val="002E7E41"/>
    <w:rsid w:val="002F2584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64D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53D1"/>
    <w:rsid w:val="00423117"/>
    <w:rsid w:val="00426569"/>
    <w:rsid w:val="00426D8C"/>
    <w:rsid w:val="004410BA"/>
    <w:rsid w:val="00443C7A"/>
    <w:rsid w:val="004452BA"/>
    <w:rsid w:val="00451221"/>
    <w:rsid w:val="00453929"/>
    <w:rsid w:val="004555F7"/>
    <w:rsid w:val="00462CFD"/>
    <w:rsid w:val="00462D5B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4F7D54"/>
    <w:rsid w:val="005002D8"/>
    <w:rsid w:val="00506B17"/>
    <w:rsid w:val="00507EB8"/>
    <w:rsid w:val="005179EC"/>
    <w:rsid w:val="0052080E"/>
    <w:rsid w:val="00527E7C"/>
    <w:rsid w:val="005344CB"/>
    <w:rsid w:val="00535A1F"/>
    <w:rsid w:val="005479C8"/>
    <w:rsid w:val="00547E1C"/>
    <w:rsid w:val="005504E6"/>
    <w:rsid w:val="0055479D"/>
    <w:rsid w:val="00567477"/>
    <w:rsid w:val="0057363D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3265"/>
    <w:rsid w:val="006126FE"/>
    <w:rsid w:val="00613CE9"/>
    <w:rsid w:val="00614254"/>
    <w:rsid w:val="00642F29"/>
    <w:rsid w:val="00644994"/>
    <w:rsid w:val="00650F34"/>
    <w:rsid w:val="0065536B"/>
    <w:rsid w:val="0065606B"/>
    <w:rsid w:val="0065759C"/>
    <w:rsid w:val="00661A8D"/>
    <w:rsid w:val="00662523"/>
    <w:rsid w:val="006707FE"/>
    <w:rsid w:val="0067611E"/>
    <w:rsid w:val="006853C8"/>
    <w:rsid w:val="00693C3F"/>
    <w:rsid w:val="006955F5"/>
    <w:rsid w:val="006A24F1"/>
    <w:rsid w:val="006B4BB6"/>
    <w:rsid w:val="006B5BB6"/>
    <w:rsid w:val="006C16A7"/>
    <w:rsid w:val="006C1733"/>
    <w:rsid w:val="006D2064"/>
    <w:rsid w:val="006D4934"/>
    <w:rsid w:val="006D56C7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42E8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7B56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4AAE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305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45D"/>
    <w:rsid w:val="00A8146D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260E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727A"/>
    <w:rsid w:val="00B71E01"/>
    <w:rsid w:val="00B93BD6"/>
    <w:rsid w:val="00B93E3B"/>
    <w:rsid w:val="00BA0329"/>
    <w:rsid w:val="00BA7554"/>
    <w:rsid w:val="00BB0E07"/>
    <w:rsid w:val="00BB1A99"/>
    <w:rsid w:val="00BC1804"/>
    <w:rsid w:val="00BC6E45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1D6E"/>
    <w:rsid w:val="00D255F4"/>
    <w:rsid w:val="00D409BB"/>
    <w:rsid w:val="00D47BE6"/>
    <w:rsid w:val="00D5007A"/>
    <w:rsid w:val="00D5598B"/>
    <w:rsid w:val="00D56BD0"/>
    <w:rsid w:val="00D62B1E"/>
    <w:rsid w:val="00D63679"/>
    <w:rsid w:val="00D6725D"/>
    <w:rsid w:val="00D71A2E"/>
    <w:rsid w:val="00D731FC"/>
    <w:rsid w:val="00D80973"/>
    <w:rsid w:val="00D80B63"/>
    <w:rsid w:val="00DB3708"/>
    <w:rsid w:val="00DB4C4A"/>
    <w:rsid w:val="00DC32E7"/>
    <w:rsid w:val="00DC397E"/>
    <w:rsid w:val="00DD048A"/>
    <w:rsid w:val="00DD56E4"/>
    <w:rsid w:val="00DD6C6D"/>
    <w:rsid w:val="00DE76F1"/>
    <w:rsid w:val="00E004F9"/>
    <w:rsid w:val="00E21168"/>
    <w:rsid w:val="00E23547"/>
    <w:rsid w:val="00E26E63"/>
    <w:rsid w:val="00E336C0"/>
    <w:rsid w:val="00E37342"/>
    <w:rsid w:val="00E40EE7"/>
    <w:rsid w:val="00E457D7"/>
    <w:rsid w:val="00E46527"/>
    <w:rsid w:val="00E52687"/>
    <w:rsid w:val="00E5300D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2374E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55A7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FB2E60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rsid w:val="00A754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1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No4y1f7F7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8BED363-AFDE-5940-A8A8-41BBE4303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5</Pages>
  <Words>169</Words>
  <Characters>965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69</cp:revision>
  <cp:lastPrinted>2012-10-11T08:46:00Z</cp:lastPrinted>
  <dcterms:created xsi:type="dcterms:W3CDTF">2015-11-23T07:28:00Z</dcterms:created>
  <dcterms:modified xsi:type="dcterms:W3CDTF">2021-02-01T08:26:00Z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