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AAB5B2" w14:textId="6DE90CC4" w:rsidR="00D52C83" w:rsidRPr="00D52C83" w:rsidRDefault="00D52C83" w:rsidP="00D52C83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D52C83">
        <w:rPr>
          <w:rFonts w:ascii="微软雅黑" w:eastAsia="微软雅黑" w:hAnsi="微软雅黑"/>
          <w:b/>
          <w:bCs/>
          <w:sz w:val="32"/>
          <w:szCs w:val="32"/>
        </w:rPr>
        <w:t>别克微蓝上市直播项目——7天爱上微蓝</w:t>
      </w:r>
    </w:p>
    <w:p w14:paraId="0B14D8D6" w14:textId="74F4A95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10110">
        <w:rPr>
          <w:rFonts w:ascii="微软雅黑" w:eastAsia="微软雅黑" w:hAnsi="微软雅黑" w:hint="eastAsia"/>
          <w:sz w:val="21"/>
          <w:szCs w:val="21"/>
        </w:rPr>
        <w:t>别克</w:t>
      </w:r>
    </w:p>
    <w:p w14:paraId="39CF38F3" w14:textId="76F8E4E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10110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1B87067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610110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10110">
        <w:rPr>
          <w:rFonts w:ascii="微软雅黑" w:eastAsia="微软雅黑" w:hAnsi="微软雅黑"/>
          <w:sz w:val="21"/>
          <w:szCs w:val="21"/>
        </w:rPr>
        <w:t>21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B745EE">
        <w:rPr>
          <w:rFonts w:ascii="微软雅黑" w:eastAsia="微软雅黑" w:hAnsi="微软雅黑"/>
          <w:sz w:val="21"/>
          <w:szCs w:val="21"/>
        </w:rPr>
        <w:t>0</w:t>
      </w:r>
      <w:r w:rsidR="00610110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745EE">
        <w:rPr>
          <w:rFonts w:ascii="微软雅黑" w:eastAsia="微软雅黑" w:hAnsi="微软雅黑"/>
          <w:sz w:val="21"/>
          <w:szCs w:val="21"/>
        </w:rPr>
        <w:t>2</w:t>
      </w:r>
      <w:r w:rsidR="00610110">
        <w:rPr>
          <w:rFonts w:ascii="微软雅黑" w:eastAsia="微软雅黑" w:hAnsi="微软雅黑"/>
          <w:sz w:val="21"/>
          <w:szCs w:val="21"/>
        </w:rPr>
        <w:t>7</w:t>
      </w:r>
    </w:p>
    <w:p w14:paraId="283EDB48" w14:textId="1079D7CC" w:rsidR="008875A4" w:rsidRDefault="000631F9" w:rsidP="00D52C83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52C83" w:rsidRPr="00D52C83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0E6F1D1F" w14:textId="77777777" w:rsidR="00B5241D" w:rsidRPr="002B1FC2" w:rsidRDefault="000631F9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F226491" w14:textId="2D00F90D" w:rsidR="00610110" w:rsidRPr="00D52C83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10110">
        <w:rPr>
          <w:rFonts w:ascii="微软雅黑" w:eastAsia="微软雅黑" w:hAnsi="微软雅黑"/>
          <w:sz w:val="21"/>
          <w:szCs w:val="21"/>
        </w:rPr>
        <w:t>别克微蓝新能源家族来电上新，品牌希望在没有单独上市发布会的情况下，能够通过连续的直播来让消费者关注到微蓝家族新车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3449BA8" w14:textId="195F271D" w:rsidR="00610110" w:rsidRPr="00E5768D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10110">
        <w:rPr>
          <w:rFonts w:ascii="微软雅黑" w:eastAsia="微软雅黑" w:hAnsi="微软雅黑"/>
          <w:sz w:val="21"/>
          <w:szCs w:val="21"/>
        </w:rPr>
        <w:t>通过安全、智能、长续航、高品质、高颜值方面的产品力，为消费者种草，与此同时要让就这么来电的车型态度深入人心。</w:t>
      </w:r>
    </w:p>
    <w:p w14:paraId="40607E58" w14:textId="2ADF8B22" w:rsidR="00B5241D" w:rsidRDefault="000631F9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CE95C95" w14:textId="7F91BA09" w:rsidR="00F8696D" w:rsidRPr="002B1FC2" w:rsidRDefault="00F8696D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A30EDC">
        <w:rPr>
          <w:rFonts w:ascii="微软雅黑" w:eastAsia="微软雅黑" w:hAnsi="微软雅黑"/>
          <w:noProof/>
        </w:rPr>
        <w:drawing>
          <wp:inline distT="0" distB="0" distL="0" distR="0" wp14:anchorId="149AD96B" wp14:editId="276872DC">
            <wp:extent cx="5651949" cy="3179135"/>
            <wp:effectExtent l="0" t="0" r="0" b="0"/>
            <wp:docPr id="4" name="图片 4" descr="路上有辆蓝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路上有辆蓝色的汽车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687" cy="32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E790" w14:textId="77777777" w:rsidR="00610110" w:rsidRPr="00D52C83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52C83">
        <w:rPr>
          <w:rFonts w:ascii="微软雅黑" w:eastAsia="微软雅黑" w:hAnsi="微软雅黑"/>
          <w:b/>
          <w:bCs/>
          <w:sz w:val="21"/>
          <w:szCs w:val="21"/>
        </w:rPr>
        <w:t>一、破圈跨圈层沟通 深耕内容化策略</w:t>
      </w:r>
    </w:p>
    <w:p w14:paraId="6A04ACFE" w14:textId="6D0B1F49" w:rsidR="00610110" w:rsidRPr="00610110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10110">
        <w:rPr>
          <w:rFonts w:ascii="微软雅黑" w:eastAsia="微软雅黑" w:hAnsi="微软雅黑"/>
          <w:sz w:val="21"/>
          <w:szCs w:val="21"/>
        </w:rPr>
        <w:t>结合微蓝家族受众人群属性，选择7个契合别克微蓝受众的科技、设计、时尚、音乐、电竞、旅行和二次元等圈层大V，每天一个跨界圈层分主题，在内容价值上实现受众的强认知感和高度信任感，与受众建立深度的沟通，实现新的圈层融合，并在潜移默化间传达出车型卖点及品牌的价值主张。</w:t>
      </w:r>
    </w:p>
    <w:p w14:paraId="506D6C68" w14:textId="77777777" w:rsidR="00610110" w:rsidRPr="00D52C83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52C83">
        <w:rPr>
          <w:rFonts w:ascii="微软雅黑" w:eastAsia="微软雅黑" w:hAnsi="微软雅黑"/>
          <w:b/>
          <w:bCs/>
          <w:sz w:val="21"/>
          <w:szCs w:val="21"/>
        </w:rPr>
        <w:lastRenderedPageBreak/>
        <w:t>二、多维渠道扩散 打通私域流量</w:t>
      </w:r>
    </w:p>
    <w:p w14:paraId="2FDAE176" w14:textId="5EBC2AA7" w:rsidR="00610110" w:rsidRPr="00610110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10110">
        <w:rPr>
          <w:rFonts w:ascii="微软雅黑" w:eastAsia="微软雅黑" w:hAnsi="微软雅黑"/>
          <w:sz w:val="21"/>
          <w:szCs w:val="21"/>
        </w:rPr>
        <w:t>在以天猫、抖音、微博作为传播主阵地之外，还选取与相应7个圈层人群活跃度最高的看点、B站、懂车帝等平台，多维度从圈层大V社交平台预热、官方平台预热，官方平台+大V直播平台，官方平台+社交平台跨界二次传播，三个步骤多种形式扩大7天爱上微蓝直播热度，为别克微蓝家族上市扩大声量种草，更将平台和直播间的公域流量顺势导入品牌的私域阵地，为后续增长和转化奠基。</w:t>
      </w:r>
    </w:p>
    <w:p w14:paraId="7B083332" w14:textId="77777777" w:rsidR="00610110" w:rsidRPr="00D52C83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52C83">
        <w:rPr>
          <w:rFonts w:ascii="微软雅黑" w:eastAsia="微软雅黑" w:hAnsi="微软雅黑"/>
          <w:b/>
          <w:bCs/>
          <w:sz w:val="21"/>
          <w:szCs w:val="21"/>
        </w:rPr>
        <w:t>三、创新直播形式 让微综艺焕发万军之力</w:t>
      </w:r>
    </w:p>
    <w:p w14:paraId="755C7DEB" w14:textId="73BD41AD" w:rsidR="00610110" w:rsidRPr="00D52C83" w:rsidRDefault="0061011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10110">
        <w:rPr>
          <w:rFonts w:ascii="微软雅黑" w:eastAsia="微软雅黑" w:hAnsi="微软雅黑"/>
          <w:sz w:val="21"/>
          <w:szCs w:val="21"/>
        </w:rPr>
        <w:t>通过综艺元素提升直播趣味性，大V敞开心扉表达自己的“来电“时刻，找到与消费者的共通之处，让热度和口碑双重爆发。锻造了汽车直播间的硬核竞争力，将品牌的声量深度嫁接到圈层里，让市场终端和品牌进行高度共振。</w:t>
      </w:r>
    </w:p>
    <w:p w14:paraId="0413AEA7" w14:textId="77777777" w:rsidR="00B5241D" w:rsidRPr="002B1FC2" w:rsidRDefault="000631F9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6F6FF53" w14:textId="617EDC19" w:rsidR="006B2B4F" w:rsidRPr="00D52C83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52C83">
        <w:rPr>
          <w:rFonts w:ascii="微软雅黑" w:eastAsia="微软雅黑" w:hAnsi="微软雅黑"/>
          <w:b/>
          <w:bCs/>
          <w:sz w:val="21"/>
          <w:szCs w:val="21"/>
        </w:rPr>
        <w:t>一、圈层大V社交平台预热、官方平台预热</w:t>
      </w:r>
    </w:p>
    <w:p w14:paraId="0CADDDB6" w14:textId="77777777" w:rsidR="006B2B4F" w:rsidRP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前期预热强势吸睛，通过创意海报、短视频等形式，配合别克官方微博推流预约直播间、大V微博微任务/抖音星图预告短视频推广最大限度引发消费者兴趣及关注。</w:t>
      </w:r>
    </w:p>
    <w:p w14:paraId="051F3855" w14:textId="77777777" w:rsidR="006B2B4F" w:rsidRP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微博推流精准选择微蓝消费群体相关用户，抖音达人选择粉丝群体与微蓝消费群体相关，确保精准传播效果。</w:t>
      </w:r>
    </w:p>
    <w:p w14:paraId="19C0C49C" w14:textId="77777777" w:rsidR="006B2B4F" w:rsidRP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主要平台：微博、抖音</w:t>
      </w:r>
    </w:p>
    <w:p w14:paraId="2CCA6D8B" w14:textId="23EB3209" w:rsid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预热曝光量约5563万+</w:t>
      </w:r>
    </w:p>
    <w:p w14:paraId="10EB540C" w14:textId="48F7010C" w:rsidR="00D52C83" w:rsidRPr="00D52C83" w:rsidRDefault="00D52C83" w:rsidP="00D52C83">
      <w:pPr>
        <w:spacing w:before="100" w:beforeAutospacing="1" w:after="100" w:afterAutospacing="1"/>
        <w:textAlignment w:val="baseline"/>
        <w:rPr>
          <w:rFonts w:hint="eastAsia"/>
          <w:noProof/>
        </w:rPr>
      </w:pPr>
      <w:r>
        <w:rPr>
          <w:rFonts w:ascii="微软雅黑" w:eastAsia="微软雅黑" w:hAnsi="微软雅黑" w:hint="eastAsia"/>
          <w:sz w:val="21"/>
          <w:szCs w:val="21"/>
        </w:rPr>
        <w:t>预热海报示例：</w:t>
      </w:r>
      <w:r w:rsidRPr="00F8696D">
        <w:rPr>
          <w:noProof/>
        </w:rPr>
        <w:t xml:space="preserve"> </w:t>
      </w:r>
    </w:p>
    <w:p w14:paraId="19CA961E" w14:textId="6B601312" w:rsidR="00D52C83" w:rsidRDefault="00D52C83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52C83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FC89997" wp14:editId="2DB92008">
            <wp:extent cx="4864100" cy="4381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33ED" w14:textId="3CA191D7" w:rsidR="006B2B4F" w:rsidRPr="006B2B4F" w:rsidRDefault="00F8696D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预热视频示例：</w:t>
      </w:r>
      <w:hyperlink r:id="rId10" w:history="1">
        <w:r w:rsidR="00D52C83" w:rsidRPr="001550F2">
          <w:rPr>
            <w:rStyle w:val="a5"/>
            <w:rFonts w:ascii="微软雅黑" w:eastAsia="微软雅黑" w:hAnsi="微软雅黑"/>
            <w:sz w:val="21"/>
            <w:szCs w:val="21"/>
          </w:rPr>
          <w:t>https:</w:t>
        </w:r>
        <w:r w:rsidR="00D52C83" w:rsidRPr="001550F2">
          <w:rPr>
            <w:rStyle w:val="a5"/>
            <w:rFonts w:ascii="微软雅黑" w:eastAsia="微软雅黑" w:hAnsi="微软雅黑"/>
            <w:sz w:val="21"/>
            <w:szCs w:val="21"/>
          </w:rPr>
          <w:t>/</w:t>
        </w:r>
        <w:r w:rsidR="00D52C83" w:rsidRPr="001550F2">
          <w:rPr>
            <w:rStyle w:val="a5"/>
            <w:rFonts w:ascii="微软雅黑" w:eastAsia="微软雅黑" w:hAnsi="微软雅黑"/>
            <w:sz w:val="21"/>
            <w:szCs w:val="21"/>
          </w:rPr>
          <w:t>/www.bilibili.com/video/BV1xA411p7fM/</w:t>
        </w:r>
      </w:hyperlink>
    </w:p>
    <w:p w14:paraId="63AA0168" w14:textId="5ACE8C7D" w:rsidR="006B2B4F" w:rsidRPr="00D52C83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52C83">
        <w:rPr>
          <w:rFonts w:ascii="微软雅黑" w:eastAsia="微软雅黑" w:hAnsi="微软雅黑"/>
          <w:b/>
          <w:bCs/>
          <w:sz w:val="21"/>
          <w:szCs w:val="21"/>
        </w:rPr>
        <w:t>二、官方平台+大V直播平台</w:t>
      </w:r>
    </w:p>
    <w:p w14:paraId="0C04EBCB" w14:textId="77777777" w:rsidR="006B2B4F" w:rsidRP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7月21日~7月27日七天时间里，以别克官方微博、抖音、天猫大V微博、抖音为主阵地，配合微信看点、B站、一直播等平台多点开花；直播为核心形式，每天1个小时直播，既有“高颜CP”、“电竞玩咖”为种草带货各出奇招，也有专业主播小小莎和明星黄龄+工程师讲解产品性能及优势，传播效果极佳；</w:t>
      </w:r>
    </w:p>
    <w:p w14:paraId="33D68BA3" w14:textId="77777777" w:rsidR="006B2B4F" w:rsidRP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天猫官方旗舰店在直播中配合购车优惠券+试驾体验券等宝贝上架，吸引并收获第一轮兴趣、关注用户。</w:t>
      </w:r>
    </w:p>
    <w:p w14:paraId="48B7AB3B" w14:textId="77777777" w:rsidR="006B2B4F" w:rsidRP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主要平台：微博、抖音</w:t>
      </w:r>
    </w:p>
    <w:p w14:paraId="4930C70E" w14:textId="77777777" w:rsidR="006B2B4F" w:rsidRP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直播观看量：1042万+</w:t>
      </w:r>
    </w:p>
    <w:p w14:paraId="6F514F02" w14:textId="4809BEE8" w:rsidR="006B2B4F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直播购车优惠券+试驾体验券：2258个</w:t>
      </w:r>
    </w:p>
    <w:p w14:paraId="38EDAACA" w14:textId="00164F96" w:rsidR="00E56780" w:rsidRDefault="00E56780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0EDC">
        <w:rPr>
          <w:rFonts w:ascii="微软雅黑" w:eastAsia="微软雅黑" w:hAnsi="微软雅黑"/>
          <w:i/>
          <w:iCs/>
          <w:noProof/>
        </w:rPr>
        <w:lastRenderedPageBreak/>
        <w:drawing>
          <wp:inline distT="0" distB="0" distL="0" distR="0" wp14:anchorId="5F311C7B" wp14:editId="2AA46729">
            <wp:extent cx="5256705" cy="1998921"/>
            <wp:effectExtent l="0" t="0" r="1270" b="0"/>
            <wp:docPr id="15" name="图片 10" descr="图形用户界面, 文本, 应用程序, 电子邮件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84BB7276-FC97-2642-A729-E160E76A7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形用户界面, 文本, 应用程序, 电子邮件&#10;&#10;描述已自动生成">
                      <a:extLst>
                        <a:ext uri="{FF2B5EF4-FFF2-40B4-BE49-F238E27FC236}">
                          <a16:creationId xmlns:a16="http://schemas.microsoft.com/office/drawing/2014/main" id="{84BB7276-FC97-2642-A729-E160E76A7F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72" cy="201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D8B0" w14:textId="6C5B8183" w:rsidR="006B2B4F" w:rsidRDefault="00D52C83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52C8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5A160FA7" wp14:editId="4C9FCB26">
            <wp:extent cx="5720715" cy="22656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742D" w14:textId="63F8ED20" w:rsidR="006B2B4F" w:rsidRPr="00D52C83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52C83">
        <w:rPr>
          <w:rFonts w:ascii="微软雅黑" w:eastAsia="微软雅黑" w:hAnsi="微软雅黑"/>
          <w:b/>
          <w:bCs/>
          <w:sz w:val="21"/>
          <w:szCs w:val="21"/>
        </w:rPr>
        <w:t>三、官方平台+社交平台跨界二次传播</w:t>
      </w:r>
    </w:p>
    <w:p w14:paraId="2D8ECD4A" w14:textId="0490272B" w:rsidR="00D52C83" w:rsidRPr="00D52C83" w:rsidRDefault="006B2B4F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B2B4F">
        <w:rPr>
          <w:rFonts w:ascii="微软雅黑" w:eastAsia="微软雅黑" w:hAnsi="微软雅黑"/>
          <w:sz w:val="21"/>
          <w:szCs w:val="21"/>
        </w:rPr>
        <w:t>直播资产的充分利用，在品牌官方微博、天猫、别克官网等平台进行内容回顾，二次利用直播资源将直播亮点通过剪辑，每场剪辑出两条短视频通过别克品牌官方社交平台发布与微博大V发布/转发，借助参与直播的7个圈层大V资源在微博、小红书、抖音、斗鱼等平台产出微蓝家族产品相关内容形成长尾传播效应</w:t>
      </w:r>
      <w:r w:rsidR="00D52C83">
        <w:rPr>
          <w:rFonts w:ascii="微软雅黑" w:eastAsia="微软雅黑" w:hAnsi="微软雅黑" w:hint="eastAsia"/>
          <w:sz w:val="21"/>
          <w:szCs w:val="21"/>
        </w:rPr>
        <w:t>。</w:t>
      </w:r>
    </w:p>
    <w:p w14:paraId="393C6773" w14:textId="3182CF24" w:rsidR="00D52C83" w:rsidRDefault="00D52C83" w:rsidP="00D52C83">
      <w:pPr>
        <w:pStyle w:val="ab"/>
        <w:spacing w:before="100" w:beforeAutospacing="1" w:after="100" w:afterAutospacing="1"/>
        <w:ind w:left="1140" w:firstLineChars="0" w:firstLine="0"/>
        <w:rPr>
          <w:rFonts w:ascii="微软雅黑" w:eastAsia="微软雅黑" w:hAnsi="微软雅黑" w:hint="eastAsia"/>
        </w:rPr>
      </w:pPr>
      <w:r w:rsidRPr="00D52C83">
        <w:rPr>
          <w:rFonts w:ascii="微软雅黑" w:eastAsia="微软雅黑" w:hAnsi="微软雅黑"/>
        </w:rPr>
        <w:lastRenderedPageBreak/>
        <w:drawing>
          <wp:inline distT="0" distB="0" distL="0" distR="0" wp14:anchorId="02517119" wp14:editId="7F91E873">
            <wp:extent cx="4190763" cy="4092146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4451" cy="41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CEC6B" w14:textId="58B8FC0C" w:rsidR="006B2B4F" w:rsidRPr="00D52C83" w:rsidRDefault="00F8696D" w:rsidP="00D52C83">
      <w:pPr>
        <w:pStyle w:val="ab"/>
        <w:spacing w:before="100" w:beforeAutospacing="1" w:after="100" w:afterAutospacing="1"/>
        <w:ind w:left="114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5F23AC8E" wp14:editId="02E9A704">
            <wp:extent cx="4264520" cy="2601532"/>
            <wp:effectExtent l="0" t="0" r="317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94" cy="26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D52C8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020DBC4F" w:rsidR="002B1FC2" w:rsidRPr="00610110" w:rsidRDefault="00610110" w:rsidP="00D52C83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610110">
        <w:rPr>
          <w:rFonts w:ascii="微软雅黑" w:eastAsia="微软雅黑" w:hAnsi="微软雅黑"/>
          <w:sz w:val="21"/>
          <w:szCs w:val="21"/>
        </w:rPr>
        <w:t>7天连续微综艺直播持续引发用户关注，总曝光量一亿+，其中微博话题阅读量：2801.7W，信息流推流曝光量：5563W，二次传播阅读量：1323W，直播观看量1042W；销售总量2258个。</w:t>
      </w:r>
    </w:p>
    <w:p w14:paraId="7A0CAD94" w14:textId="5A0FD8E7" w:rsidR="00BC7577" w:rsidRPr="00BC7577" w:rsidRDefault="00BC7577" w:rsidP="00D52C83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3818F" w14:textId="77777777" w:rsidR="00EC7A51" w:rsidRDefault="00EC7A51">
      <w:r>
        <w:separator/>
      </w:r>
    </w:p>
  </w:endnote>
  <w:endnote w:type="continuationSeparator" w:id="0">
    <w:p w14:paraId="72DA60DA" w14:textId="77777777" w:rsidR="00EC7A51" w:rsidRDefault="00EC7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F58FA" w14:textId="77777777" w:rsidR="00EC7A51" w:rsidRDefault="00EC7A51">
      <w:r>
        <w:separator/>
      </w:r>
    </w:p>
  </w:footnote>
  <w:footnote w:type="continuationSeparator" w:id="0">
    <w:p w14:paraId="2369C12C" w14:textId="77777777" w:rsidR="00EC7A51" w:rsidRDefault="00EC7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670E"/>
    <w:rsid w:val="00106EA3"/>
    <w:rsid w:val="0010732C"/>
    <w:rsid w:val="00114DD5"/>
    <w:rsid w:val="001265C9"/>
    <w:rsid w:val="00131A61"/>
    <w:rsid w:val="00135A33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5DCE"/>
    <w:rsid w:val="001E6133"/>
    <w:rsid w:val="001F17F1"/>
    <w:rsid w:val="001F36FC"/>
    <w:rsid w:val="001F4270"/>
    <w:rsid w:val="001F6533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7843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7BC0"/>
    <w:rsid w:val="00610110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2B4F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04B3"/>
    <w:rsid w:val="00753753"/>
    <w:rsid w:val="007538EE"/>
    <w:rsid w:val="00764220"/>
    <w:rsid w:val="0078034E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6CA9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3A6"/>
    <w:rsid w:val="00B5241D"/>
    <w:rsid w:val="00B54EBC"/>
    <w:rsid w:val="00B71E01"/>
    <w:rsid w:val="00B745EE"/>
    <w:rsid w:val="00B93BD6"/>
    <w:rsid w:val="00B93E3B"/>
    <w:rsid w:val="00B957D5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2C83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5934"/>
    <w:rsid w:val="00DD56E4"/>
    <w:rsid w:val="00DE76F1"/>
    <w:rsid w:val="00E004F9"/>
    <w:rsid w:val="00E16CC5"/>
    <w:rsid w:val="00E21168"/>
    <w:rsid w:val="00E23547"/>
    <w:rsid w:val="00E26E63"/>
    <w:rsid w:val="00E336C0"/>
    <w:rsid w:val="00E40EE7"/>
    <w:rsid w:val="00E457D7"/>
    <w:rsid w:val="00E46527"/>
    <w:rsid w:val="00E52687"/>
    <w:rsid w:val="00E56780"/>
    <w:rsid w:val="00E569E4"/>
    <w:rsid w:val="00E5768D"/>
    <w:rsid w:val="00E60CF7"/>
    <w:rsid w:val="00E60DF3"/>
    <w:rsid w:val="00E6205B"/>
    <w:rsid w:val="00E638AD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C7A51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696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35A33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504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bilibili.com/video/BV1xA411p7fM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221</Words>
  <Characters>1260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2021-01-20T03:01:00Z</dcterms:created>
  <dcterms:modified xsi:type="dcterms:W3CDTF">2021-02-05T02:43:00Z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