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6E68957" w14:textId="353F0063" w:rsidR="00E02FC4" w:rsidRPr="000A049A" w:rsidRDefault="000A049A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0A049A">
        <w:rPr>
          <w:rFonts w:ascii="微软雅黑" w:eastAsia="微软雅黑" w:hAnsi="微软雅黑" w:hint="eastAsia"/>
          <w:b/>
          <w:sz w:val="32"/>
          <w:szCs w:val="32"/>
        </w:rPr>
        <w:t>2020年度施巴天猫旗舰店淘内内容营销项目</w:t>
      </w:r>
    </w:p>
    <w:p w14:paraId="2DD44C51" w14:textId="77777777" w:rsidR="00E02FC4" w:rsidRDefault="00327B98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施巴</w:t>
      </w:r>
    </w:p>
    <w:p w14:paraId="44807D18" w14:textId="77777777" w:rsidR="00E02FC4" w:rsidRDefault="00327B98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母婴+个护</w:t>
      </w:r>
    </w:p>
    <w:p w14:paraId="104BC801" w14:textId="77777777" w:rsidR="00E02FC4" w:rsidRDefault="00327B98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2020.04.01-12.31</w:t>
      </w:r>
    </w:p>
    <w:p w14:paraId="4305C4F6" w14:textId="2D30A1E6" w:rsidR="00E02FC4" w:rsidRPr="000A049A" w:rsidRDefault="00327B98" w:rsidP="000A049A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0A049A" w:rsidRPr="000A049A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4F61E357" w14:textId="77777777" w:rsidR="00E02FC4" w:rsidRDefault="00327B98" w:rsidP="000A0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95B4F80" w14:textId="77777777" w:rsidR="00E02FC4" w:rsidRDefault="00327B98" w:rsidP="000A0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施巴来自德国，产品基于皮肤天然pH值原理研发，并具有pH5.5配方专利，多年来屡获权威大奖及行业认证。</w:t>
      </w:r>
    </w:p>
    <w:p w14:paraId="3F05EBF8" w14:textId="77777777" w:rsidR="00E02FC4" w:rsidRDefault="00327B98" w:rsidP="000A0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施巴产品覆盖全年龄段，但是在国内更为大众熟知的是其婴幼儿系列，而其主要的成人洗护系列知名度不足。施巴产品售价相对于其他国际品牌、国货较高，获取看重性价比的母婴人群一直是品牌较大的挑战。同时近年来不少国内外品牌陆续推出pH5.5为卖点的产品，直接冲击施巴的核心竞争力，提升品牌知名度及产品教育刻不容缓。</w:t>
      </w:r>
    </w:p>
    <w:p w14:paraId="160F523A" w14:textId="61673325" w:rsidR="00E02FC4" w:rsidRPr="000A049A" w:rsidRDefault="00327B98" w:rsidP="000A0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2020年，在疫情的影响下，全民直播时代加速到来，电商直播已经成为商家标配新渠道及增长新引擎。对于消费者，直播的商品性价比高、主播实时互动、购买便捷省时等优势，而对于商家，直播相对于传统营销模式，直播减少了广告投放环节，缩短了营销链路，提高了转化率。同时，随着5G普及，淘内展现逻辑发生变化，短视频+电商平台逐渐成为行业大趋势，而在淘内短视频已超过传统图文成为流量最大板块。</w:t>
      </w:r>
    </w:p>
    <w:p w14:paraId="64D22FE5" w14:textId="77777777" w:rsidR="00E02FC4" w:rsidRDefault="00327B98" w:rsidP="000A0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E844033" w14:textId="56251BA9" w:rsidR="00E02FC4" w:rsidRDefault="00327B98" w:rsidP="000A049A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强化婴幼儿系列的市场优势，维持品牌高端调性同时提升施巴天猫旗舰店生意表现</w:t>
      </w:r>
      <w:r w:rsidR="00E145ED">
        <w:rPr>
          <w:rFonts w:ascii="微软雅黑" w:eastAsia="微软雅黑" w:hAnsi="微软雅黑" w:hint="eastAsia"/>
          <w:sz w:val="21"/>
          <w:szCs w:val="21"/>
        </w:rPr>
        <w:t>。</w:t>
      </w:r>
    </w:p>
    <w:p w14:paraId="2B672810" w14:textId="6093DC0A" w:rsidR="00E02FC4" w:rsidRPr="000A049A" w:rsidRDefault="00327B98" w:rsidP="000A049A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提升施巴作为家庭洗护产品的认知度及知名度，拓展新人群，强调其核心配方的差异化优势。</w:t>
      </w:r>
    </w:p>
    <w:p w14:paraId="2F78A782" w14:textId="77777777" w:rsidR="00E02FC4" w:rsidRDefault="00327B98" w:rsidP="000A0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2BEFAD2" w14:textId="77777777" w:rsidR="00E02FC4" w:rsidRDefault="00327B98" w:rsidP="000A049A">
      <w:pPr>
        <w:numPr>
          <w:ilvl w:val="0"/>
          <w:numId w:val="8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顺势而为</w:t>
      </w:r>
    </w:p>
    <w:p w14:paraId="33A926E7" w14:textId="77777777" w:rsidR="00E02FC4" w:rsidRDefault="00327B98" w:rsidP="000A0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根据平台及整体营销趋势，站内选取直播及短视频两大内容形式重点投放。</w:t>
      </w:r>
    </w:p>
    <w:p w14:paraId="7B4632DF" w14:textId="77777777" w:rsidR="00E02FC4" w:rsidRDefault="00327B98" w:rsidP="000A049A">
      <w:pPr>
        <w:numPr>
          <w:ilvl w:val="0"/>
          <w:numId w:val="9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因时制宜</w:t>
      </w:r>
    </w:p>
    <w:p w14:paraId="4F1A95BD" w14:textId="77777777" w:rsidR="00E02FC4" w:rsidRDefault="00327B98" w:rsidP="000A0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根据店铺及平台节奏，因时制宜调整店铺自播、KOL直播、短视频投放比例及节奏。</w:t>
      </w:r>
    </w:p>
    <w:p w14:paraId="49EF4FE6" w14:textId="77777777" w:rsidR="00E02FC4" w:rsidRDefault="00327B98" w:rsidP="000A0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平日以店铺自播增强店内转化、获得累计加权；覆盖多品类KOL，并不断积累、优化匹配品牌调性的直播达人库；</w:t>
      </w:r>
    </w:p>
    <w:p w14:paraId="7CD8F508" w14:textId="77777777" w:rsidR="00E02FC4" w:rsidRDefault="00327B98" w:rsidP="000A0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大促前通过铺量短视频提前种草并强化品牌背书，集中合作优选母婴、个护KOL为店铺引流，覆盖高成交时段，陪伴消费者度过关键时间节点，同时店铺自播承接流量，并在自播中带动其他品类产品表现。</w:t>
      </w:r>
    </w:p>
    <w:p w14:paraId="2A3D22E0" w14:textId="77777777" w:rsidR="00E02FC4" w:rsidRDefault="00327B98" w:rsidP="000A049A">
      <w:pPr>
        <w:numPr>
          <w:ilvl w:val="0"/>
          <w:numId w:val="10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花样层出</w:t>
      </w:r>
    </w:p>
    <w:p w14:paraId="066FC5AB" w14:textId="77777777" w:rsidR="00E02FC4" w:rsidRDefault="00327B98" w:rsidP="000A0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店铺自播组建人主播团队，合理的人设,全面抢占各年龄段消费者心智，并借助万人团、品牌跨界连麦、私域粉丝群等多种丰富玩法招募新粉、提升增粉转化率；</w:t>
      </w:r>
    </w:p>
    <w:p w14:paraId="08FEDFE1" w14:textId="77777777" w:rsidR="00E02FC4" w:rsidRDefault="00327B98" w:rsidP="000A0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合作多品类多等级KOL，拓展不同地域、消费水平人群，并选取结合高知名度流量单品为店铺引流；</w:t>
      </w:r>
    </w:p>
    <w:p w14:paraId="7C8DEEE3" w14:textId="514AF41A" w:rsidR="00E02FC4" w:rsidRPr="000A049A" w:rsidRDefault="00327B98" w:rsidP="000A0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短视频则以场景化、生活化、剧情化定向贴合匹配多样的消费人群不同偏好，在前3秒内抓住客户眼球宣传产品的利益点。</w:t>
      </w:r>
    </w:p>
    <w:p w14:paraId="6C127DD0" w14:textId="77777777" w:rsidR="00E02FC4" w:rsidRDefault="00327B98" w:rsidP="000A0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1C717E70" w14:textId="77777777" w:rsidR="00E02FC4" w:rsidRDefault="00327B98" w:rsidP="000A0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年初疫情爆发之后，凯淳运营及营销团队与品牌迅速沟通制定加强线上电商平台-天猫上的内容投入，以应对线下市场的缺失，于3月制定出全年淘内内容策略，开启店铺自播、达人直播；</w:t>
      </w:r>
    </w:p>
    <w:p w14:paraId="7A1EAB37" w14:textId="0478D177" w:rsidR="00E02FC4" w:rsidRPr="000A049A" w:rsidRDefault="00327B98" w:rsidP="000A0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自4月执行后，运营及营销团队密切合作，结合店铺及达人数据不断优化投放表现，投放节奏、选品、优惠策略高度匹配店铺及平台节奏，定期在月度/季度/大促后开会复盘数据。</w:t>
      </w:r>
    </w:p>
    <w:p w14:paraId="059B50E6" w14:textId="77777777" w:rsidR="00E02FC4" w:rsidRDefault="00327B98" w:rsidP="000A0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94C27D8" w14:textId="7738C929" w:rsidR="009B3EBE" w:rsidRDefault="00327B98" w:rsidP="000A049A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店铺自播效果</w:t>
      </w:r>
      <w:r w:rsidR="00E145ED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71805EC9" w14:textId="7F784D4F" w:rsidR="009B3EBE" w:rsidRPr="009B3EBE" w:rsidRDefault="00327B98" w:rsidP="009B3EBE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B3EBE">
        <w:rPr>
          <w:rFonts w:ascii="微软雅黑" w:eastAsia="微软雅黑" w:hAnsi="微软雅黑" w:hint="eastAsia"/>
          <w:b/>
          <w:bCs/>
          <w:sz w:val="21"/>
          <w:szCs w:val="21"/>
        </w:rPr>
        <w:t>店铺自播权重升至Lv4，增粉率、转化率明显提高，双十一期间约</w:t>
      </w:r>
      <w:r w:rsidRPr="009B3EBE">
        <w:rPr>
          <w:rFonts w:ascii="微软雅黑" w:eastAsia="微软雅黑" w:hAnsi="微软雅黑"/>
          <w:b/>
          <w:bCs/>
          <w:sz w:val="21"/>
          <w:szCs w:val="21"/>
        </w:rPr>
        <w:t>38%</w:t>
      </w:r>
      <w:r w:rsidRPr="009B3EBE">
        <w:rPr>
          <w:rFonts w:ascii="微软雅黑" w:eastAsia="微软雅黑" w:hAnsi="微软雅黑" w:hint="eastAsia"/>
          <w:b/>
          <w:bCs/>
          <w:sz w:val="21"/>
          <w:szCs w:val="21"/>
        </w:rPr>
        <w:t>定金来自直播间，约</w:t>
      </w:r>
      <w:r w:rsidRPr="009B3EBE">
        <w:rPr>
          <w:rFonts w:ascii="微软雅黑" w:eastAsia="微软雅黑" w:hAnsi="微软雅黑"/>
          <w:b/>
          <w:bCs/>
          <w:sz w:val="21"/>
          <w:szCs w:val="21"/>
        </w:rPr>
        <w:t>13%</w:t>
      </w:r>
      <w:r w:rsidRPr="009B3EBE">
        <w:rPr>
          <w:rFonts w:ascii="微软雅黑" w:eastAsia="微软雅黑" w:hAnsi="微软雅黑" w:hint="eastAsia"/>
          <w:b/>
          <w:bCs/>
          <w:sz w:val="21"/>
          <w:szCs w:val="21"/>
        </w:rPr>
        <w:t>的销售额来自直播间，引导加购金额在行业内排行前20%，直播种草成交在行业内排行前30%。</w:t>
      </w:r>
    </w:p>
    <w:p w14:paraId="204BA2C2" w14:textId="7C94CBE4" w:rsidR="00E02FC4" w:rsidRPr="009B3EBE" w:rsidRDefault="009B3EBE" w:rsidP="009B3EB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hint="eastAsia"/>
          <w:noProof/>
        </w:rPr>
        <w:drawing>
          <wp:inline distT="0" distB="0" distL="114300" distR="114300" wp14:anchorId="01B2A7CE" wp14:editId="774DBE92">
            <wp:extent cx="4724400" cy="2657753"/>
            <wp:effectExtent l="0" t="0" r="0" b="9525"/>
            <wp:docPr id="2" name="图片 2" descr="2020年施巴自播&amp;达人直播&amp;超级短视频结案报告1207f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年施巴自播&amp;达人直播&amp;超级短视频结案报告1207fi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9840" cy="270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B83B" w14:textId="1165F8CF" w:rsidR="00E02FC4" w:rsidRDefault="00327B98" w:rsidP="000A049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36EA28BA" wp14:editId="4C50470E">
            <wp:extent cx="4960946" cy="2790825"/>
            <wp:effectExtent l="0" t="0" r="0" b="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2544" cy="281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B7B69" w14:textId="37B3317C" w:rsidR="00E02FC4" w:rsidRDefault="00327B98" w:rsidP="000A049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59D349E9" wp14:editId="10052A26">
            <wp:extent cx="4991100" cy="2807787"/>
            <wp:effectExtent l="0" t="0" r="0" b="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7854" cy="282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E222F" w14:textId="286322A0" w:rsidR="000A049A" w:rsidRDefault="000A049A" w:rsidP="000A049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7E342040" wp14:editId="61B33E64">
            <wp:extent cx="5074920" cy="2854941"/>
            <wp:effectExtent l="0" t="0" r="0" b="317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2496" cy="287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37D10" w14:textId="77777777" w:rsidR="00E02FC4" w:rsidRDefault="00E02FC4" w:rsidP="000A049A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</w:p>
    <w:p w14:paraId="2521A475" w14:textId="77777777" w:rsidR="00E02FC4" w:rsidRDefault="00327B98" w:rsidP="000A049A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淘内kol直播效果</w:t>
      </w:r>
    </w:p>
    <w:p w14:paraId="16AEE796" w14:textId="77777777" w:rsidR="00E02FC4" w:rsidRDefault="00327B98" w:rsidP="000A04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共计完成176场淘内达人直播，场均UV单价4.8元，总贡献GMV8+万元，实现千万级曝光。</w:t>
      </w:r>
    </w:p>
    <w:p w14:paraId="4EF7191E" w14:textId="77777777" w:rsidR="00E02FC4" w:rsidRDefault="00327B98" w:rsidP="000A049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78C0738E" wp14:editId="5EF38633">
            <wp:extent cx="4695825" cy="2642783"/>
            <wp:effectExtent l="0" t="0" r="0" b="571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5132" cy="266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7381" w14:textId="747DD079" w:rsidR="00E02FC4" w:rsidRDefault="00327B98" w:rsidP="000A049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3B6FAC7B" wp14:editId="4DA250B1">
            <wp:extent cx="4686300" cy="2636320"/>
            <wp:effectExtent l="0" t="0" r="0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8738" cy="266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B1360" w14:textId="76A46276" w:rsidR="00E02FC4" w:rsidRDefault="000A049A" w:rsidP="000A049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5D30E002" wp14:editId="71EEF11A">
            <wp:extent cx="4740838" cy="2667000"/>
            <wp:effectExtent l="0" t="0" r="3175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3215" cy="26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318ED" w14:textId="77777777" w:rsidR="00E02FC4" w:rsidRDefault="00327B98" w:rsidP="000A049A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淘内短视频</w:t>
      </w:r>
    </w:p>
    <w:p w14:paraId="6B6007C6" w14:textId="4CF3BC2F" w:rsidR="00E02FC4" w:rsidRDefault="00327B98" w:rsidP="000A049A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0"/>
        </w:rPr>
      </w:pPr>
      <w:r>
        <w:rPr>
          <w:rFonts w:ascii="微软雅黑" w:eastAsia="微软雅黑" w:hAnsi="微软雅黑" w:hint="eastAsia"/>
          <w:b/>
          <w:bCs/>
          <w:sz w:val="20"/>
        </w:rPr>
        <w:t>本次重点展现20年双11超级推荐投放案例，合计实现有效观看量（＞3秒）136万有效观看率42%品牌获客量6.6万人，本次短视频用户的观看完播率在79%左右</w:t>
      </w:r>
      <w:r w:rsidR="00E145ED">
        <w:rPr>
          <w:rFonts w:ascii="微软雅黑" w:eastAsia="微软雅黑" w:hAnsi="微软雅黑" w:hint="eastAsia"/>
          <w:b/>
          <w:bCs/>
          <w:sz w:val="20"/>
        </w:rPr>
        <w:t>。</w:t>
      </w:r>
    </w:p>
    <w:p w14:paraId="5E17224D" w14:textId="77777777" w:rsidR="00E02FC4" w:rsidRDefault="00327B98" w:rsidP="000A049A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>
        <w:rPr>
          <w:rFonts w:ascii="微软雅黑" w:eastAsia="微软雅黑" w:hAnsi="微软雅黑" w:hint="eastAsia"/>
          <w:noProof/>
          <w:color w:val="FF0000"/>
          <w:sz w:val="20"/>
        </w:rPr>
        <w:drawing>
          <wp:inline distT="0" distB="0" distL="114300" distR="114300" wp14:anchorId="6C467BBF" wp14:editId="67063470">
            <wp:extent cx="5400040" cy="3037840"/>
            <wp:effectExtent l="0" t="0" r="10160" b="10160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96F14" w14:textId="1B6237FD" w:rsidR="00E02FC4" w:rsidRPr="000A049A" w:rsidRDefault="00327B98" w:rsidP="000A049A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>
        <w:rPr>
          <w:rFonts w:ascii="微软雅黑" w:eastAsia="微软雅黑" w:hAnsi="微软雅黑" w:hint="eastAsia"/>
          <w:noProof/>
          <w:color w:val="FF0000"/>
          <w:sz w:val="20"/>
        </w:rPr>
        <w:drawing>
          <wp:inline distT="0" distB="0" distL="114300" distR="114300" wp14:anchorId="741695CF" wp14:editId="217E2056">
            <wp:extent cx="5400040" cy="3037840"/>
            <wp:effectExtent l="0" t="0" r="10160" b="10160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2FC4" w:rsidRPr="000A049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4D3E3A" w14:textId="77777777" w:rsidR="0025753C" w:rsidRDefault="0025753C">
      <w:r>
        <w:separator/>
      </w:r>
    </w:p>
  </w:endnote>
  <w:endnote w:type="continuationSeparator" w:id="0">
    <w:p w14:paraId="58E2C641" w14:textId="77777777" w:rsidR="0025753C" w:rsidRDefault="00257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0D084" w14:textId="77777777" w:rsidR="00E02FC4" w:rsidRDefault="00327B98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4FDC50A9" w14:textId="77777777" w:rsidR="00E02FC4" w:rsidRDefault="00E02FC4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44CF16" w14:textId="77777777" w:rsidR="00E02FC4" w:rsidRDefault="00E02FC4">
    <w:pPr>
      <w:pStyle w:val="a7"/>
      <w:framePr w:wrap="around" w:vAnchor="text" w:hAnchor="margin" w:xAlign="right" w:y="1"/>
      <w:rPr>
        <w:rStyle w:val="ae"/>
      </w:rPr>
    </w:pPr>
  </w:p>
  <w:p w14:paraId="37C949FF" w14:textId="77777777" w:rsidR="00E02FC4" w:rsidRDefault="00E02FC4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2CF4AF" w14:textId="77777777" w:rsidR="00E02FC4" w:rsidRDefault="00E02FC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FF5BA2" w14:textId="77777777" w:rsidR="0025753C" w:rsidRDefault="0025753C">
      <w:r>
        <w:separator/>
      </w:r>
    </w:p>
  </w:footnote>
  <w:footnote w:type="continuationSeparator" w:id="0">
    <w:p w14:paraId="59BDE336" w14:textId="77777777" w:rsidR="0025753C" w:rsidRDefault="002575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88D684" w14:textId="77777777" w:rsidR="00E02FC4" w:rsidRDefault="00E02FC4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59EBEF" w14:textId="77777777" w:rsidR="00E02FC4" w:rsidRDefault="00327B98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FD71383" wp14:editId="49144D2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F5A6C2" w14:textId="77777777" w:rsidR="00E02FC4" w:rsidRDefault="00E02FC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715EECE"/>
    <w:multiLevelType w:val="singleLevel"/>
    <w:tmpl w:val="9715EECE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658F1D4"/>
    <w:multiLevelType w:val="singleLevel"/>
    <w:tmpl w:val="0658F1D4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39787BFD"/>
    <w:multiLevelType w:val="singleLevel"/>
    <w:tmpl w:val="39787BF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473F75E2"/>
    <w:multiLevelType w:val="hybridMultilevel"/>
    <w:tmpl w:val="4E744E2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1235198"/>
    <w:multiLevelType w:val="hybridMultilevel"/>
    <w:tmpl w:val="1B4A6DD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6884408"/>
    <w:multiLevelType w:val="hybridMultilevel"/>
    <w:tmpl w:val="2F3C5F5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A9A5C5F"/>
    <w:multiLevelType w:val="hybridMultilevel"/>
    <w:tmpl w:val="CB88996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B2207E4"/>
    <w:multiLevelType w:val="hybridMultilevel"/>
    <w:tmpl w:val="EF900F6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B745CA5"/>
    <w:multiLevelType w:val="hybridMultilevel"/>
    <w:tmpl w:val="DDE4040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7"/>
  </w:num>
  <w:num w:numId="5">
    <w:abstractNumId w:val="5"/>
  </w:num>
  <w:num w:numId="6">
    <w:abstractNumId w:val="8"/>
  </w:num>
  <w:num w:numId="7">
    <w:abstractNumId w:val="4"/>
  </w:num>
  <w:num w:numId="8">
    <w:abstractNumId w:val="6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049A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5753C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7B98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3EBE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02FC4"/>
    <w:rsid w:val="00E145ED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364346F"/>
    <w:rsid w:val="18A63667"/>
    <w:rsid w:val="388D680C"/>
    <w:rsid w:val="54D855A8"/>
    <w:rsid w:val="731E2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75924C"/>
  <w15:docId w15:val="{4D167257-2220-4DFD-A1D5-816D56C4D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210</Words>
  <Characters>1200</Characters>
  <Application>Microsoft Office Word</Application>
  <DocSecurity>0</DocSecurity>
  <Lines>10</Lines>
  <Paragraphs>2</Paragraphs>
  <ScaleCrop>false</ScaleCrop>
  <Company>WWW.YlmF.CoM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4</cp:revision>
  <cp:lastPrinted>2012-10-11T08:46:00Z</cp:lastPrinted>
  <dcterms:created xsi:type="dcterms:W3CDTF">2021-02-20T07:36:00Z</dcterms:created>
  <dcterms:modified xsi:type="dcterms:W3CDTF">2021-02-25T07:30:00Z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