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7D2CEA" w14:textId="77777777" w:rsidR="0044429A" w:rsidRPr="0044429A" w:rsidRDefault="0044429A" w:rsidP="0044429A">
      <w:pPr>
        <w:spacing w:beforeLines="100" w:before="240" w:afterLines="100" w:after="240"/>
        <w:jc w:val="center"/>
        <w:textAlignment w:val="baseline"/>
        <w:rPr>
          <w:rFonts w:ascii="微软雅黑" w:eastAsia="微软雅黑" w:hAnsi="微软雅黑" w:cs="微软雅黑"/>
          <w:b/>
          <w:bCs/>
          <w:sz w:val="32"/>
          <w:szCs w:val="32"/>
        </w:rPr>
      </w:pPr>
      <w:r w:rsidRPr="0044429A">
        <w:rPr>
          <w:rFonts w:ascii="微软雅黑" w:eastAsia="微软雅黑" w:hAnsi="微软雅黑" w:cs="微软雅黑" w:hint="eastAsia"/>
          <w:b/>
          <w:bCs/>
          <w:sz w:val="32"/>
          <w:szCs w:val="32"/>
        </w:rPr>
        <w:t>科大讯飞智能学习机体验营销“把A.I.老师带回家”</w:t>
      </w:r>
    </w:p>
    <w:p w14:paraId="0B14D8D6" w14:textId="41E9E82F"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6D3361" w:rsidRPr="006D3361">
        <w:rPr>
          <w:rFonts w:ascii="微软雅黑" w:eastAsia="微软雅黑" w:hAnsi="微软雅黑" w:hint="eastAsia"/>
          <w:sz w:val="21"/>
          <w:szCs w:val="21"/>
        </w:rPr>
        <w:t>科大讯飞股份有限公司</w:t>
      </w:r>
    </w:p>
    <w:p w14:paraId="39CF38F3" w14:textId="6F7B8E25"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6D3361" w:rsidRPr="006D3361">
        <w:rPr>
          <w:rFonts w:ascii="微软雅黑" w:eastAsia="微软雅黑" w:hAnsi="微软雅黑"/>
          <w:sz w:val="21"/>
          <w:szCs w:val="21"/>
        </w:rPr>
        <w:t>3C产品类</w:t>
      </w:r>
    </w:p>
    <w:p w14:paraId="5DC88663" w14:textId="4EF528C7"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w:t>
      </w:r>
      <w:r w:rsidR="00A924E0">
        <w:rPr>
          <w:rFonts w:ascii="微软雅黑" w:eastAsia="微软雅黑" w:hAnsi="微软雅黑"/>
          <w:sz w:val="21"/>
          <w:szCs w:val="21"/>
        </w:rPr>
        <w:t>1</w:t>
      </w:r>
      <w:r w:rsidR="0044429A">
        <w:rPr>
          <w:rFonts w:ascii="微软雅黑" w:eastAsia="微软雅黑" w:hAnsi="微软雅黑"/>
          <w:sz w:val="21"/>
          <w:szCs w:val="21"/>
        </w:rPr>
        <w:t>1-12</w:t>
      </w:r>
    </w:p>
    <w:p w14:paraId="283EDB48" w14:textId="52C5CDDA" w:rsidR="008875A4" w:rsidRPr="00DB191E" w:rsidRDefault="000631F9" w:rsidP="00DB191E">
      <w:pPr>
        <w:rPr>
          <w:rFonts w:ascii="微软雅黑" w:eastAsia="微软雅黑" w:hAnsi="微软雅黑"/>
          <w:color w:val="000000"/>
          <w:sz w:val="20"/>
          <w:szCs w:val="20"/>
        </w:rPr>
      </w:pPr>
      <w:r w:rsidRPr="00E5768D">
        <w:rPr>
          <w:rFonts w:ascii="微软雅黑" w:eastAsia="微软雅黑" w:hAnsi="微软雅黑" w:hint="eastAsia"/>
          <w:b/>
          <w:sz w:val="21"/>
          <w:szCs w:val="21"/>
        </w:rPr>
        <w:t>参选类别：</w:t>
      </w:r>
      <w:r w:rsidR="00DB191E" w:rsidRPr="00DB191E">
        <w:rPr>
          <w:rFonts w:ascii="微软雅黑" w:eastAsia="微软雅黑" w:hAnsi="微软雅黑" w:hint="eastAsia"/>
          <w:sz w:val="21"/>
          <w:szCs w:val="21"/>
        </w:rPr>
        <w:t>数字媒体整合类</w:t>
      </w:r>
      <w:r w:rsidR="00621A2E" w:rsidRPr="00E5768D">
        <w:rPr>
          <w:rFonts w:ascii="微软雅黑" w:eastAsia="微软雅黑" w:hAnsi="微软雅黑"/>
          <w:sz w:val="21"/>
          <w:szCs w:val="21"/>
        </w:rPr>
        <w:t xml:space="preserve"> </w:t>
      </w:r>
    </w:p>
    <w:p w14:paraId="394A428B" w14:textId="70E7AA48" w:rsidR="00DB191E" w:rsidRPr="002B1FC2" w:rsidRDefault="000631F9" w:rsidP="0044429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127BFC9A"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2020年，科大讯飞发布了最新代智能学习机产品X2 Pro，以A.I.个性化精准学习的核心亮点，与市面传统学习机产品形成独特的产品竞争优势。其运用了A.I.知识图谱和习得顺序技术，可以精确分析学生对每个考点的掌握情况，精准找到弱项，从而实现真正的因材施教。</w:t>
      </w:r>
    </w:p>
    <w:p w14:paraId="39964E1A"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上市以来，科大讯飞通过新品上市、产品教育、品牌好友、最强大脑、一站到底等多轮推广，初步累积了一定知名度，产品电商销量处于市场前5，目前属于市场上产品力最强的产品之一。但同时，也面临着以下营销需求：</w:t>
      </w:r>
    </w:p>
    <w:p w14:paraId="563F1116" w14:textId="77777777" w:rsidR="0044429A" w:rsidRPr="0044429A" w:rsidRDefault="0044429A" w:rsidP="0044429A">
      <w:pPr>
        <w:widowControl w:val="0"/>
        <w:numPr>
          <w:ilvl w:val="0"/>
          <w:numId w:val="19"/>
        </w:numPr>
        <w:spacing w:before="100" w:beforeAutospacing="1" w:after="100" w:afterAutospacing="1"/>
        <w:jc w:val="both"/>
        <w:rPr>
          <w:rFonts w:ascii="微软雅黑" w:eastAsia="微软雅黑" w:hAnsi="微软雅黑" w:cs="微软雅黑"/>
          <w:sz w:val="21"/>
          <w:szCs w:val="21"/>
        </w:rPr>
      </w:pPr>
      <w:r w:rsidRPr="0044429A">
        <w:rPr>
          <w:rFonts w:ascii="微软雅黑" w:eastAsia="微软雅黑" w:hAnsi="微软雅黑" w:cs="微软雅黑" w:hint="eastAsia"/>
          <w:b/>
          <w:bCs/>
          <w:sz w:val="21"/>
          <w:szCs w:val="21"/>
        </w:rPr>
        <w:t>产品声量的需求：</w:t>
      </w:r>
      <w:r w:rsidRPr="0044429A">
        <w:rPr>
          <w:rFonts w:ascii="微软雅黑" w:eastAsia="微软雅黑" w:hAnsi="微软雅黑" w:cs="微软雅黑" w:hint="eastAsia"/>
          <w:sz w:val="21"/>
          <w:szCs w:val="21"/>
        </w:rPr>
        <w:t>相较于科大讯飞的智能翻译机、录音笔等其他品类，讯飞智能学习机的声量基础相对较弱，部分消费者甚至不知道科大讯飞拥有学习机这个品类。相较于竞品品牌，科大讯飞在硬广投入方面较少，导致虽然产品力优秀，但消费者认知匮乏。</w:t>
      </w:r>
    </w:p>
    <w:p w14:paraId="4C7F6A6F" w14:textId="77777777" w:rsidR="0044429A" w:rsidRPr="0044429A" w:rsidRDefault="0044429A" w:rsidP="0044429A">
      <w:pPr>
        <w:widowControl w:val="0"/>
        <w:numPr>
          <w:ilvl w:val="0"/>
          <w:numId w:val="19"/>
        </w:numPr>
        <w:spacing w:before="100" w:beforeAutospacing="1" w:after="100" w:afterAutospacing="1"/>
        <w:jc w:val="both"/>
        <w:rPr>
          <w:rFonts w:ascii="微软雅黑" w:eastAsia="微软雅黑" w:hAnsi="微软雅黑" w:cs="微软雅黑"/>
          <w:sz w:val="21"/>
          <w:szCs w:val="21"/>
        </w:rPr>
      </w:pPr>
      <w:r w:rsidRPr="0044429A">
        <w:rPr>
          <w:rFonts w:ascii="微软雅黑" w:eastAsia="微软雅黑" w:hAnsi="微软雅黑" w:cs="微软雅黑" w:hint="eastAsia"/>
          <w:b/>
          <w:bCs/>
          <w:sz w:val="21"/>
          <w:szCs w:val="21"/>
        </w:rPr>
        <w:t>落地体验的需求：</w:t>
      </w:r>
      <w:r w:rsidRPr="0044429A">
        <w:rPr>
          <w:rFonts w:ascii="微软雅黑" w:eastAsia="微软雅黑" w:hAnsi="微软雅黑" w:cs="微软雅黑" w:hint="eastAsia"/>
          <w:sz w:val="21"/>
          <w:szCs w:val="21"/>
        </w:rPr>
        <w:t xml:space="preserve"> 由于学习机属于大宗电子产品消费，消费者的决策门槛较高。所以，消费者需要亲自体验产品的性能，对产品产生深刻的了解和认识，才能判断其是否符合自身的需求。而讯飞智能学习机主打的A.I.知识图谱卖点，也需要经过实际上手体验后才能凸显自身优势。</w:t>
      </w:r>
    </w:p>
    <w:p w14:paraId="4F22FE50" w14:textId="77777777" w:rsidR="0044429A" w:rsidRPr="0044429A" w:rsidRDefault="0044429A" w:rsidP="0044429A">
      <w:pPr>
        <w:widowControl w:val="0"/>
        <w:numPr>
          <w:ilvl w:val="0"/>
          <w:numId w:val="19"/>
        </w:numPr>
        <w:spacing w:before="100" w:beforeAutospacing="1" w:after="100" w:afterAutospacing="1"/>
        <w:jc w:val="both"/>
        <w:rPr>
          <w:rFonts w:ascii="微软雅黑" w:eastAsia="微软雅黑" w:hAnsi="微软雅黑" w:cs="微软雅黑"/>
          <w:sz w:val="21"/>
          <w:szCs w:val="21"/>
        </w:rPr>
      </w:pPr>
      <w:r w:rsidRPr="0044429A">
        <w:rPr>
          <w:rFonts w:ascii="微软雅黑" w:eastAsia="微软雅黑" w:hAnsi="微软雅黑" w:cs="微软雅黑" w:hint="eastAsia"/>
          <w:b/>
          <w:bCs/>
          <w:sz w:val="21"/>
          <w:szCs w:val="21"/>
        </w:rPr>
        <w:t>渠道渗透的需求：</w:t>
      </w:r>
      <w:r w:rsidRPr="0044429A">
        <w:rPr>
          <w:rFonts w:ascii="微软雅黑" w:eastAsia="微软雅黑" w:hAnsi="微软雅黑" w:cs="微软雅黑" w:hint="eastAsia"/>
          <w:sz w:val="21"/>
          <w:szCs w:val="21"/>
        </w:rPr>
        <w:t>目前科大讯飞的绝大部分销量集中在电商平台上，对于实体渠道，尤其是三四线下沉城市市场仍有较大的增量空间。</w:t>
      </w:r>
    </w:p>
    <w:p w14:paraId="3751F760" w14:textId="1A84164E" w:rsidR="000631F9" w:rsidRPr="002B1FC2" w:rsidRDefault="000631F9" w:rsidP="0044429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0E3FF9AC" w14:textId="18A76709" w:rsidR="0044429A" w:rsidRPr="0044429A" w:rsidRDefault="0044429A" w:rsidP="0044429A">
      <w:pPr>
        <w:widowControl w:val="0"/>
        <w:numPr>
          <w:ilvl w:val="0"/>
          <w:numId w:val="20"/>
        </w:numPr>
        <w:spacing w:before="100" w:beforeAutospacing="1" w:after="100" w:afterAutospacing="1"/>
        <w:jc w:val="both"/>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制造话题，助攻销售：收集潜客线索，刺激销量转化</w:t>
      </w:r>
    </w:p>
    <w:p w14:paraId="4759EA3D" w14:textId="77777777" w:rsidR="0044429A" w:rsidRPr="0044429A" w:rsidRDefault="0044429A" w:rsidP="0044429A">
      <w:pPr>
        <w:widowControl w:val="0"/>
        <w:numPr>
          <w:ilvl w:val="0"/>
          <w:numId w:val="20"/>
        </w:numPr>
        <w:spacing w:before="100" w:beforeAutospacing="1" w:after="100" w:afterAutospacing="1"/>
        <w:jc w:val="both"/>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体验下沉，深入一线：走到用户身边，走到社区前线</w:t>
      </w:r>
    </w:p>
    <w:p w14:paraId="40607E58" w14:textId="5F7C0D2F" w:rsidR="00B5241D" w:rsidRDefault="000631F9" w:rsidP="0044429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4BA6F60"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创意核心沟通</w:t>
      </w:r>
    </w:p>
    <w:p w14:paraId="2632E03B" w14:textId="4B956349"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#关爱妈妈，为孩加分#</w:t>
      </w:r>
    </w:p>
    <w:p w14:paraId="08D0EE82"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锁定妈妈人群，直击教辅痛点</w:t>
      </w:r>
    </w:p>
    <w:p w14:paraId="7D55DD90" w14:textId="6F5BFE6E"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lastRenderedPageBreak/>
        <w:t>本次营销直接锁定家庭开支的主要决策者和家庭教育中的核心角色——妈妈群体。为了将学习机购买这个弱需求转化为迫在眉睫的强需求，科大讯飞直击妈妈们关于学习辅导的最大痛点——“望子成龙”与“心力教瘁”之间的冲突矛盾：一方面，在家校共育的政策推进下，每一位妈妈都需要对孩子的学习投入大量关注度；另一方面，由于不会教、教不会导致家庭矛盾频发，学习辅导已经严重危害妈妈身心健康。所以，科大讯飞针对妈妈们最焦虑、遇到最大困难的场景，进行“关爱妈妈”的情感疏导，提供“为孩加分”的解决方案，在获取用户认同的同时有效传播了产品核心卖点。</w:t>
      </w:r>
    </w:p>
    <w:p w14:paraId="6221E3E2"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A.I.学习解忧所，渗透下沉市场</w:t>
      </w:r>
    </w:p>
    <w:p w14:paraId="59D31638" w14:textId="30959B25"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针对妈妈痛点，科大讯飞在全国6省区落地搭建了“A.I.学习解忧所”，到社区门口为妈妈们排忧解难。解忧所模拟诊所流程，包括挂号吐槽区、自查体验区、学习解忧区、互动体验区等体验区域，家长和孩子可以通过现场学情体检了解自己的学习情况，并对症下药获得个性化的提高方案。通过生动的场景体验突破消费者的心理防线，深度感知产品卖点。</w:t>
      </w:r>
    </w:p>
    <w:p w14:paraId="1208506B"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完整的表达链路，收获品牌声量</w:t>
      </w:r>
    </w:p>
    <w:p w14:paraId="6401C5D4" w14:textId="766DA538"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在落地形式方面，科大讯飞采用话题预热+集中爆发+口碑发酵三段式进行传播。第一段以品牌造词“火山妈妈”发起UGC讨论，联合其他友商发起“关爱妈妈”联盟，引发对应圈层的共鸣和关注；第二段输出三条病毒视频生动演绎痛点，将产品卖点趣味化地植入视频中，同时以妈妈学习辅导段位的自测H5与消费者产生互动，引导体验留资；第三段，邀请KOL针对线下体验活动输出正面内容，积累产品口碑。通过多样的传播内容和渠道，有效扩大了品牌声量，达成品效合一的传播目标。</w:t>
      </w:r>
    </w:p>
    <w:p w14:paraId="0413AEA7" w14:textId="4F960A20" w:rsidR="00B5241D" w:rsidRDefault="000631F9" w:rsidP="0044429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7AE3A42B"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话题造势，引发受众情感共鸣</w:t>
      </w:r>
    </w:p>
    <w:p w14:paraId="0A1E048E"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结合当代妈妈的需求和品牌诉求层层解析、抽丝剥茧，我们发现从“关爱妈妈”的角度出发，既能引发核心受众（妈妈）的认同，又能唤起其他家庭成员对妈妈的理解，达成双效沟通。所以，从感性输出“关爱妈妈“的情感价值，从理性输出”为孩加分“的产品价值，线上联动线下打通营销闭环，打造出一个独具A.I.特色的解决方案。</w:t>
      </w:r>
    </w:p>
    <w:p w14:paraId="52B4B10E" w14:textId="676839D2"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当代妈妈太难了，上班忍受老板996，回家作业辅导007；家里三天一大吵，一天一小吵；上了初中后的数理化简直是对妈妈的智商鞭尸……“通过痛点场景的话题造势，品牌迅速与受众拉近关系，达成同一阵地的情感沟通。</w:t>
      </w:r>
    </w:p>
    <w:p w14:paraId="78F94817"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创意内容，从场景到卖点加强消费者认知</w:t>
      </w:r>
    </w:p>
    <w:p w14:paraId="0E4F8AAD"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悬念海报</w:t>
      </w:r>
    </w:p>
    <w:p w14:paraId="1C87CD1E"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以一组“你知道吗？”悬念海报，引导家长对于掌握孩子学习情况的需求，激活家长前往线下体验学情体检的动机。</w:t>
      </w:r>
    </w:p>
    <w:p w14:paraId="196BF74D" w14:textId="38556E7B" w:rsidR="0044429A" w:rsidRPr="0044429A" w:rsidRDefault="00A16E81" w:rsidP="0044429A">
      <w:pPr>
        <w:spacing w:before="100" w:beforeAutospacing="1" w:after="100" w:afterAutospacing="1"/>
        <w:rPr>
          <w:rFonts w:ascii="微软雅黑" w:eastAsia="微软雅黑" w:hAnsi="微软雅黑" w:cs="微软雅黑"/>
          <w:sz w:val="21"/>
          <w:szCs w:val="21"/>
        </w:rPr>
      </w:pPr>
      <w:r>
        <w:rPr>
          <w:noProof/>
        </w:rPr>
        <w:drawing>
          <wp:inline distT="0" distB="0" distL="0" distR="0" wp14:anchorId="407C3D79" wp14:editId="794F2E29">
            <wp:extent cx="5019048" cy="2209524"/>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9048" cy="2209524"/>
                    </a:xfrm>
                    <a:prstGeom prst="rect">
                      <a:avLst/>
                    </a:prstGeom>
                  </pic:spPr>
                </pic:pic>
              </a:graphicData>
            </a:graphic>
          </wp:inline>
        </w:drawing>
      </w:r>
    </w:p>
    <w:p w14:paraId="5DFAFC6B"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病毒视频</w:t>
      </w:r>
    </w:p>
    <w:p w14:paraId="00B27E99"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通过三条病毒视频趣味性阐述“盲目做题无数依然掌握不了知识点”、“借鉴学霸的复习计划但分数不增”、“数理化知识超纲家长无力辅导”三大家长的常见痛点场景，巧妙传达了讯飞智能学习机的三大核心卖点（精准学、定制学、无忧学）。取自真实作业辅导的场景设置的和戏剧化的视觉效果在消费者心中留下记忆，画面引人入胜，视频一经上线获得广泛关注和好评。</w:t>
      </w:r>
    </w:p>
    <w:p w14:paraId="5AAF725F"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A.I.名师定制学 | 别人家的孩子：</w:t>
      </w:r>
    </w:p>
    <w:p w14:paraId="17C38899" w14:textId="659177CD" w:rsidR="0044429A" w:rsidRPr="0044429A" w:rsidRDefault="00DD303B" w:rsidP="0044429A">
      <w:pPr>
        <w:spacing w:before="100" w:beforeAutospacing="1" w:after="100" w:afterAutospacing="1"/>
        <w:rPr>
          <w:rFonts w:ascii="微软雅黑" w:eastAsia="微软雅黑" w:hAnsi="微软雅黑" w:cs="微软雅黑"/>
          <w:sz w:val="21"/>
          <w:szCs w:val="21"/>
        </w:rPr>
      </w:pPr>
      <w:hyperlink r:id="rId9" w:history="1">
        <w:r w:rsidR="0044429A" w:rsidRPr="0044429A">
          <w:rPr>
            <w:rStyle w:val="a5"/>
            <w:rFonts w:ascii="微软雅黑" w:eastAsia="微软雅黑" w:hAnsi="微软雅黑" w:cs="微软雅黑" w:hint="eastAsia"/>
            <w:sz w:val="21"/>
            <w:szCs w:val="21"/>
          </w:rPr>
          <w:t>https://weibo.com/tv/show/1034:4582041384058976?from=old_pc_videoshow</w:t>
        </w:r>
      </w:hyperlink>
    </w:p>
    <w:p w14:paraId="435C0B9B"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A.I.助手无忧学 | 数理化三杀术：</w:t>
      </w:r>
    </w:p>
    <w:p w14:paraId="3D3611B9" w14:textId="4B6098D0" w:rsidR="0044429A" w:rsidRPr="0044429A" w:rsidRDefault="00DD303B" w:rsidP="0044429A">
      <w:pPr>
        <w:spacing w:before="100" w:beforeAutospacing="1" w:after="100" w:afterAutospacing="1"/>
        <w:rPr>
          <w:rFonts w:ascii="微软雅黑" w:eastAsia="微软雅黑" w:hAnsi="微软雅黑" w:cs="微软雅黑"/>
          <w:sz w:val="21"/>
          <w:szCs w:val="21"/>
        </w:rPr>
      </w:pPr>
      <w:hyperlink r:id="rId10" w:history="1">
        <w:r w:rsidR="0044429A" w:rsidRPr="0044429A">
          <w:rPr>
            <w:rStyle w:val="a5"/>
            <w:rFonts w:ascii="微软雅黑" w:eastAsia="微软雅黑" w:hAnsi="微软雅黑" w:cs="微软雅黑" w:hint="eastAsia"/>
            <w:sz w:val="21"/>
            <w:szCs w:val="21"/>
          </w:rPr>
          <w:t>https://weibo.com/tv/show/1034:4582741379842064?from=old_pc_videoshow</w:t>
        </w:r>
      </w:hyperlink>
    </w:p>
    <w:p w14:paraId="5E52CCEF"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A.I.个性化精准学 | 题海无涯战术：</w:t>
      </w:r>
    </w:p>
    <w:p w14:paraId="298CC7CA" w14:textId="7D34024F" w:rsidR="0044429A" w:rsidRPr="0044429A" w:rsidRDefault="00DD303B" w:rsidP="0044429A">
      <w:pPr>
        <w:spacing w:before="100" w:beforeAutospacing="1" w:after="100" w:afterAutospacing="1"/>
        <w:rPr>
          <w:rFonts w:ascii="微软雅黑" w:eastAsia="微软雅黑" w:hAnsi="微软雅黑" w:cs="微软雅黑"/>
          <w:sz w:val="21"/>
          <w:szCs w:val="21"/>
        </w:rPr>
      </w:pPr>
      <w:hyperlink r:id="rId11" w:history="1">
        <w:r w:rsidR="0044429A" w:rsidRPr="0044429A">
          <w:rPr>
            <w:rStyle w:val="a5"/>
            <w:rFonts w:ascii="微软雅黑" w:eastAsia="微软雅黑" w:hAnsi="微软雅黑" w:cs="微软雅黑" w:hint="eastAsia"/>
            <w:sz w:val="21"/>
            <w:szCs w:val="21"/>
          </w:rPr>
          <w:t>https://weibo.com/tv/show/1034:4582382586495043?from=old_pc_videoshow</w:t>
        </w:r>
      </w:hyperlink>
    </w:p>
    <w:p w14:paraId="18D9577E"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p>
    <w:p w14:paraId="64FE3EB5" w14:textId="77777777"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r w:rsidRPr="0044429A">
        <w:rPr>
          <w:rFonts w:ascii="微软雅黑" w:eastAsia="微软雅黑" w:hAnsi="微软雅黑" w:cs="微软雅黑" w:hint="eastAsia"/>
          <w:noProof/>
          <w:sz w:val="21"/>
          <w:szCs w:val="21"/>
        </w:rPr>
        <w:drawing>
          <wp:inline distT="0" distB="0" distL="114300" distR="114300" wp14:anchorId="31000E30" wp14:editId="6A2D1F8D">
            <wp:extent cx="3654425" cy="2057400"/>
            <wp:effectExtent l="0" t="0" r="3175" b="0"/>
            <wp:docPr id="26" name="图片 26" descr="女人站在镜子前自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女人站在镜子前自拍&#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425" cy="2057400"/>
                    </a:xfrm>
                    <a:prstGeom prst="rect">
                      <a:avLst/>
                    </a:prstGeom>
                  </pic:spPr>
                </pic:pic>
              </a:graphicData>
            </a:graphic>
          </wp:inline>
        </w:drawing>
      </w:r>
    </w:p>
    <w:p w14:paraId="08B89FF7" w14:textId="77777777"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r w:rsidRPr="0044429A">
        <w:rPr>
          <w:rFonts w:ascii="微软雅黑" w:eastAsia="微软雅黑" w:hAnsi="微软雅黑" w:cs="微软雅黑" w:hint="eastAsia"/>
          <w:noProof/>
          <w:sz w:val="21"/>
          <w:szCs w:val="21"/>
        </w:rPr>
        <w:drawing>
          <wp:inline distT="0" distB="0" distL="114300" distR="114300" wp14:anchorId="60205570" wp14:editId="537A9522">
            <wp:extent cx="3669665" cy="2058670"/>
            <wp:effectExtent l="0" t="0" r="3175" b="13970"/>
            <wp:docPr id="2" name="图片 2" descr="穿着白色衣服的女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穿着白色衣服的女人&#10;&#10;中度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9665" cy="2058670"/>
                    </a:xfrm>
                    <a:prstGeom prst="rect">
                      <a:avLst/>
                    </a:prstGeom>
                  </pic:spPr>
                </pic:pic>
              </a:graphicData>
            </a:graphic>
          </wp:inline>
        </w:drawing>
      </w:r>
    </w:p>
    <w:p w14:paraId="261EA3FC" w14:textId="77D85A13"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r w:rsidRPr="0044429A">
        <w:rPr>
          <w:rFonts w:ascii="微软雅黑" w:eastAsia="微软雅黑" w:hAnsi="微软雅黑" w:cs="微软雅黑" w:hint="eastAsia"/>
          <w:noProof/>
          <w:sz w:val="21"/>
          <w:szCs w:val="21"/>
        </w:rPr>
        <w:drawing>
          <wp:inline distT="0" distB="0" distL="114300" distR="114300" wp14:anchorId="20B82553" wp14:editId="537CB12D">
            <wp:extent cx="3656965" cy="2057400"/>
            <wp:effectExtent l="0" t="0" r="635" b="0"/>
            <wp:docPr id="27" name="图片 27" descr="小孩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小孩看着前面&#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6965" cy="2057400"/>
                    </a:xfrm>
                    <a:prstGeom prst="rect">
                      <a:avLst/>
                    </a:prstGeom>
                  </pic:spPr>
                </pic:pic>
              </a:graphicData>
            </a:graphic>
          </wp:inline>
        </w:drawing>
      </w:r>
    </w:p>
    <w:p w14:paraId="0085D12B"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卖点海报</w:t>
      </w:r>
    </w:p>
    <w:p w14:paraId="28B61133"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结合产品核心卖点输出《A.I.学习解忧六式》海报，以趣味插画解析产品如何在各个阶段有效帮助孩子学习，有利于消费者对于A.I.知识图谱的具象认知和理解。</w:t>
      </w:r>
    </w:p>
    <w:p w14:paraId="6BBE9C4E" w14:textId="701D7054"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346B4B97" wp14:editId="133FAA1D">
            <wp:extent cx="4828571" cy="585714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8571" cy="5857143"/>
                    </a:xfrm>
                    <a:prstGeom prst="rect">
                      <a:avLst/>
                    </a:prstGeom>
                  </pic:spPr>
                </pic:pic>
              </a:graphicData>
            </a:graphic>
          </wp:inline>
        </w:drawing>
      </w:r>
    </w:p>
    <w:p w14:paraId="509F97EA" w14:textId="64D03B43"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p>
    <w:p w14:paraId="1593D9B5"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互动留资H5</w:t>
      </w:r>
    </w:p>
    <w:p w14:paraId="6413A53B"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通过各个传播径口将前期对产品产生兴趣的消费者导流至互动H5《学霸竞技场上，你是哪种妈妈？》进行互动与留存。用户通过几个学习场景的答题，可获得自己教育方式对应的人设（学霸、学炸、学困妈妈），并引流至线下体验活动的留资页进行留资申请。通过趣味的问题设置和测试类H5自带的社交属性，H5一经发布即形成自发传播效应，收获众多妈妈的参与互动。</w:t>
      </w:r>
    </w:p>
    <w:p w14:paraId="60B6B647" w14:textId="7B080A73"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7E85E120" wp14:editId="711A727F">
            <wp:extent cx="4419048" cy="2209524"/>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9048" cy="2209524"/>
                    </a:xfrm>
                    <a:prstGeom prst="rect">
                      <a:avLst/>
                    </a:prstGeom>
                  </pic:spPr>
                </pic:pic>
              </a:graphicData>
            </a:graphic>
          </wp:inline>
        </w:drawing>
      </w:r>
    </w:p>
    <w:p w14:paraId="0EB214A5" w14:textId="411A766C"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r w:rsidRPr="0044429A">
        <w:rPr>
          <w:rFonts w:ascii="微软雅黑" w:eastAsia="微软雅黑" w:hAnsi="微软雅黑" w:cs="微软雅黑" w:hint="eastAsia"/>
          <w:noProof/>
          <w:sz w:val="21"/>
          <w:szCs w:val="21"/>
        </w:rPr>
        <w:drawing>
          <wp:inline distT="0" distB="0" distL="114300" distR="114300" wp14:anchorId="3369526A" wp14:editId="6A8B7197">
            <wp:extent cx="1654175" cy="1634490"/>
            <wp:effectExtent l="0" t="0" r="6985" b="11430"/>
            <wp:docPr id="21" name="图片 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卡通人物&#10;&#10;描述已自动生成"/>
                    <pic:cNvPicPr>
                      <a:picLocks noChangeAspect="1"/>
                    </pic:cNvPicPr>
                  </pic:nvPicPr>
                  <pic:blipFill>
                    <a:blip r:embed="rId17" cstate="screen"/>
                    <a:srcRect l="68868" t="85224" r="13065" b="5125"/>
                    <a:stretch>
                      <a:fillRect/>
                    </a:stretch>
                  </pic:blipFill>
                  <pic:spPr>
                    <a:xfrm>
                      <a:off x="0" y="0"/>
                      <a:ext cx="1654175" cy="1634490"/>
                    </a:xfrm>
                    <a:prstGeom prst="rect">
                      <a:avLst/>
                    </a:prstGeom>
                    <a:ln>
                      <a:noFill/>
                    </a:ln>
                  </pic:spPr>
                </pic:pic>
              </a:graphicData>
            </a:graphic>
          </wp:inline>
        </w:drawing>
      </w:r>
    </w:p>
    <w:p w14:paraId="60CEBD1B"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整合传播，多链路释放品牌声量</w:t>
      </w:r>
    </w:p>
    <w:p w14:paraId="7639935D"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官方自媒体联动用户互动</w:t>
      </w:r>
    </w:p>
    <w:p w14:paraId="19D75FD5" w14:textId="002B3185"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活动期间科大讯飞官方微博、微信平台进行活动话题和创意物料的发布，引发粉丝的积极讨论</w:t>
      </w:r>
      <w:r w:rsidR="00E0083F">
        <w:rPr>
          <w:rFonts w:ascii="微软雅黑" w:eastAsia="微软雅黑" w:hAnsi="微软雅黑" w:cs="微软雅黑" w:hint="eastAsia"/>
          <w:sz w:val="21"/>
          <w:szCs w:val="21"/>
        </w:rPr>
        <w:t>。</w:t>
      </w:r>
    </w:p>
    <w:p w14:paraId="76842A65" w14:textId="45764F84"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66D55A8F" wp14:editId="22001776">
            <wp:extent cx="4952381" cy="1847619"/>
            <wp:effectExtent l="0" t="0" r="63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2381" cy="1847619"/>
                    </a:xfrm>
                    <a:prstGeom prst="rect">
                      <a:avLst/>
                    </a:prstGeom>
                  </pic:spPr>
                </pic:pic>
              </a:graphicData>
            </a:graphic>
          </wp:inline>
        </w:drawing>
      </w:r>
    </w:p>
    <w:p w14:paraId="475B517D" w14:textId="4EDB7839"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549FFE45" wp14:editId="18EA758F">
            <wp:extent cx="5552381" cy="1800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2381" cy="1800000"/>
                    </a:xfrm>
                    <a:prstGeom prst="rect">
                      <a:avLst/>
                    </a:prstGeom>
                  </pic:spPr>
                </pic:pic>
              </a:graphicData>
            </a:graphic>
          </wp:inline>
        </w:drawing>
      </w:r>
    </w:p>
    <w:p w14:paraId="04B1B3FF" w14:textId="2B264486"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761F9135" wp14:editId="341297DD">
            <wp:extent cx="5676190" cy="1933333"/>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6190" cy="1933333"/>
                    </a:xfrm>
                    <a:prstGeom prst="rect">
                      <a:avLst/>
                    </a:prstGeom>
                  </pic:spPr>
                </pic:pic>
              </a:graphicData>
            </a:graphic>
          </wp:inline>
        </w:drawing>
      </w:r>
    </w:p>
    <w:p w14:paraId="3052F78F"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蓝V联动造势话题</w:t>
      </w:r>
    </w:p>
    <w:p w14:paraId="79EFEC15"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联动多个蓝V品牌成立#关爱妈妈 为孩加分#联盟，针对一致的目标群体（妈妈）进行情感营销，在品牌对话中进一步扩大话题声量。</w:t>
      </w:r>
    </w:p>
    <w:p w14:paraId="0440D83F" w14:textId="55932FAF"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0A99328E" wp14:editId="32352D3B">
            <wp:extent cx="4800000" cy="3419048"/>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0000" cy="3419048"/>
                    </a:xfrm>
                    <a:prstGeom prst="rect">
                      <a:avLst/>
                    </a:prstGeom>
                  </pic:spPr>
                </pic:pic>
              </a:graphicData>
            </a:graphic>
          </wp:inline>
        </w:drawing>
      </w:r>
    </w:p>
    <w:p w14:paraId="028D5CB3" w14:textId="5E6B06F2"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p>
    <w:p w14:paraId="042A0191"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多渠道KOL助力话题出圈</w:t>
      </w:r>
    </w:p>
    <w:p w14:paraId="5A8AD68B" w14:textId="7D768DB5"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根据目标人群的触媒习惯，在微信/微博/抖音/小红书上进行KOL投放，邀请亲子类、教育类、生活类、科技类KOL以多维度内容造势话题讨论，并在教育择校平台上学帮进行精准投放，引发2000w+的话题曝光和10w+次讨论互动</w:t>
      </w:r>
      <w:r w:rsidR="00E0083F">
        <w:rPr>
          <w:rFonts w:ascii="微软雅黑" w:eastAsia="微软雅黑" w:hAnsi="微软雅黑" w:cs="微软雅黑" w:hint="eastAsia"/>
          <w:sz w:val="21"/>
          <w:szCs w:val="21"/>
        </w:rPr>
        <w:t>。</w:t>
      </w:r>
    </w:p>
    <w:p w14:paraId="1B556C2E" w14:textId="35B39883"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45EEB454" wp14:editId="7188D314">
            <wp:extent cx="5142857" cy="1485714"/>
            <wp:effectExtent l="0" t="0" r="127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2857" cy="1485714"/>
                    </a:xfrm>
                    <a:prstGeom prst="rect">
                      <a:avLst/>
                    </a:prstGeom>
                  </pic:spPr>
                </pic:pic>
              </a:graphicData>
            </a:graphic>
          </wp:inline>
        </w:drawing>
      </w:r>
    </w:p>
    <w:p w14:paraId="74B5656D" w14:textId="36D00253"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64F5ED83" wp14:editId="49A59FBE">
            <wp:extent cx="4628571" cy="2209524"/>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8571" cy="2209524"/>
                    </a:xfrm>
                    <a:prstGeom prst="rect">
                      <a:avLst/>
                    </a:prstGeom>
                  </pic:spPr>
                </pic:pic>
              </a:graphicData>
            </a:graphic>
          </wp:inline>
        </w:drawing>
      </w:r>
    </w:p>
    <w:p w14:paraId="6E00F723"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本地门户进行传播下沉</w:t>
      </w:r>
    </w:p>
    <w:p w14:paraId="3615F353" w14:textId="4CEF84D6"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配合线下体验节奏，进行本地门户和社群的精准宣传</w:t>
      </w:r>
      <w:r w:rsidR="00E0083F">
        <w:rPr>
          <w:rFonts w:ascii="微软雅黑" w:eastAsia="微软雅黑" w:hAnsi="微软雅黑" w:cs="微软雅黑" w:hint="eastAsia"/>
          <w:sz w:val="21"/>
          <w:szCs w:val="21"/>
        </w:rPr>
        <w:t>。</w:t>
      </w:r>
    </w:p>
    <w:p w14:paraId="2BBBBEE1" w14:textId="3CBDC7B1" w:rsidR="0044429A" w:rsidRPr="0044429A" w:rsidRDefault="0044429A" w:rsidP="0044429A">
      <w:pPr>
        <w:spacing w:before="100" w:beforeAutospacing="1" w:after="100" w:afterAutospacing="1"/>
        <w:jc w:val="center"/>
        <w:rPr>
          <w:rFonts w:ascii="微软雅黑" w:eastAsia="微软雅黑" w:hAnsi="微软雅黑" w:cs="微软雅黑"/>
          <w:sz w:val="21"/>
          <w:szCs w:val="21"/>
        </w:rPr>
      </w:pPr>
      <w:r w:rsidRPr="0044429A">
        <w:rPr>
          <w:rFonts w:ascii="微软雅黑" w:eastAsia="微软雅黑" w:hAnsi="微软雅黑" w:cs="微软雅黑" w:hint="eastAsia"/>
          <w:noProof/>
          <w:sz w:val="21"/>
          <w:szCs w:val="21"/>
        </w:rPr>
        <w:drawing>
          <wp:inline distT="0" distB="0" distL="114300" distR="114300" wp14:anchorId="47716AE7" wp14:editId="0D958937">
            <wp:extent cx="3147063" cy="210502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4"/>
                    <a:stretch>
                      <a:fillRect/>
                    </a:stretch>
                  </pic:blipFill>
                  <pic:spPr>
                    <a:xfrm>
                      <a:off x="0" y="0"/>
                      <a:ext cx="3154136" cy="2109756"/>
                    </a:xfrm>
                    <a:prstGeom prst="rect">
                      <a:avLst/>
                    </a:prstGeom>
                  </pic:spPr>
                </pic:pic>
              </a:graphicData>
            </a:graphic>
          </wp:inline>
        </w:drawing>
      </w:r>
    </w:p>
    <w:p w14:paraId="5C968D3D" w14:textId="77777777" w:rsidR="0044429A" w:rsidRPr="0044429A" w:rsidRDefault="0044429A" w:rsidP="0044429A">
      <w:pPr>
        <w:spacing w:before="100" w:beforeAutospacing="1" w:after="100" w:afterAutospacing="1"/>
        <w:rPr>
          <w:rFonts w:ascii="微软雅黑" w:eastAsia="微软雅黑" w:hAnsi="微软雅黑" w:cs="微软雅黑"/>
          <w:b/>
          <w:bCs/>
          <w:sz w:val="21"/>
          <w:szCs w:val="21"/>
        </w:rPr>
      </w:pPr>
      <w:r w:rsidRPr="0044429A">
        <w:rPr>
          <w:rFonts w:ascii="微软雅黑" w:eastAsia="微软雅黑" w:hAnsi="微软雅黑" w:cs="微软雅黑" w:hint="eastAsia"/>
          <w:b/>
          <w:bCs/>
          <w:sz w:val="21"/>
          <w:szCs w:val="21"/>
        </w:rPr>
        <w:t>落地体验，形成闭环转化销售</w:t>
      </w:r>
    </w:p>
    <w:p w14:paraId="16B5434A" w14:textId="42768179"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除了线上传播，科大讯飞还在广州、合肥、秦皇岛、白银、苏州、淮坊等地落地“A.I.学习解忧所“体验活动，作为传播的最后一站落地点，激发消费者的体验购买欲，最终实现产品销售转化</w:t>
      </w:r>
      <w:r w:rsidR="00E0083F">
        <w:rPr>
          <w:rFonts w:ascii="微软雅黑" w:eastAsia="微软雅黑" w:hAnsi="微软雅黑" w:cs="微软雅黑" w:hint="eastAsia"/>
          <w:sz w:val="21"/>
          <w:szCs w:val="21"/>
        </w:rPr>
        <w:t>；</w:t>
      </w:r>
    </w:p>
    <w:p w14:paraId="42E33776"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现场设立挂号吐槽区（吐槽学习痛点）、自查体检区（使用学习机进行免费的学情体检）、学习解忧区（成功案例展示）与互动体验区（智力游戏区域），将学习机体验植入寓教于乐的体验流程中，通过个性化的现场布置，策划定制化的现场互动引导用户参与，让家长和学生感知学习机的神奇魔力，从而促成现场销售。</w:t>
      </w:r>
    </w:p>
    <w:p w14:paraId="21D391F2" w14:textId="2610E001" w:rsidR="0044429A" w:rsidRPr="0044429A" w:rsidRDefault="00A16E81" w:rsidP="0044429A">
      <w:pPr>
        <w:spacing w:before="100" w:beforeAutospacing="1" w:after="100" w:afterAutospacing="1"/>
        <w:jc w:val="center"/>
        <w:rPr>
          <w:rFonts w:ascii="微软雅黑" w:eastAsia="微软雅黑" w:hAnsi="微软雅黑" w:cs="微软雅黑"/>
          <w:sz w:val="21"/>
          <w:szCs w:val="21"/>
        </w:rPr>
      </w:pPr>
      <w:r>
        <w:rPr>
          <w:noProof/>
        </w:rPr>
        <w:drawing>
          <wp:inline distT="0" distB="0" distL="0" distR="0" wp14:anchorId="706E5184" wp14:editId="533A15E9">
            <wp:extent cx="4361905" cy="3285714"/>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1905" cy="3285714"/>
                    </a:xfrm>
                    <a:prstGeom prst="rect">
                      <a:avLst/>
                    </a:prstGeom>
                  </pic:spPr>
                </pic:pic>
              </a:graphicData>
            </a:graphic>
          </wp:inline>
        </w:drawing>
      </w:r>
    </w:p>
    <w:p w14:paraId="4C92AFDA" w14:textId="5CD9C738" w:rsidR="0044429A" w:rsidRDefault="0044429A" w:rsidP="0044429A">
      <w:pPr>
        <w:spacing w:before="100" w:beforeAutospacing="1" w:after="100" w:afterAutospacing="1"/>
        <w:jc w:val="center"/>
        <w:rPr>
          <w:rFonts w:ascii="微软雅黑" w:eastAsia="微软雅黑" w:hAnsi="微软雅黑" w:cs="微软雅黑"/>
        </w:rPr>
      </w:pPr>
    </w:p>
    <w:p w14:paraId="06116CBF"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sz w:val="21"/>
          <w:szCs w:val="21"/>
        </w:rPr>
        <w:t>科大讯飞用一个深入洞察的话题，激发目标妈妈人群的归属感与参与度，形成话题热议与互动。再通过高效直观的体验流程迅速卷入下沉用户参与，在拓展传播广度的同时实现了营销的深度，最终达成品效销合一的效果：</w:t>
      </w:r>
    </w:p>
    <w:p w14:paraId="65858FD6"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b/>
          <w:bCs/>
          <w:sz w:val="21"/>
          <w:szCs w:val="21"/>
        </w:rPr>
        <w:t>品牌：</w:t>
      </w:r>
      <w:r w:rsidRPr="0044429A">
        <w:rPr>
          <w:rFonts w:ascii="微软雅黑" w:eastAsia="微软雅黑" w:hAnsi="微软雅黑" w:cs="微软雅黑" w:hint="eastAsia"/>
          <w:sz w:val="21"/>
          <w:szCs w:val="21"/>
        </w:rPr>
        <w:t>此次传播助力了科大讯飞智慧教育板块破圈，强化讯飞人工智能的品牌优势认知。同时，也与消费者达成从感性情感到理性卖点的完整输出，将品牌和产品自然有效地带到消费者面前，加深消费者对科大讯飞的品牌好感度。</w:t>
      </w:r>
    </w:p>
    <w:p w14:paraId="4FEBE446"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b/>
          <w:bCs/>
          <w:sz w:val="21"/>
          <w:szCs w:val="21"/>
        </w:rPr>
        <w:t>效果：</w:t>
      </w:r>
      <w:r w:rsidRPr="0044429A">
        <w:rPr>
          <w:rFonts w:ascii="微软雅黑" w:eastAsia="微软雅黑" w:hAnsi="微软雅黑" w:cs="微软雅黑" w:hint="eastAsia"/>
          <w:sz w:val="21"/>
          <w:szCs w:val="21"/>
        </w:rPr>
        <w:t>项目以极低的预算撬动了可观声量，本次传播在微博#关爱妈妈 为孩加分#话题曝光量达2000万+，优质评论及有效用户UGC超过7万条，病毒视频播放量达400万+，形成很好的规模化传播效应。</w:t>
      </w:r>
    </w:p>
    <w:p w14:paraId="27A141F9" w14:textId="77777777" w:rsidR="0044429A" w:rsidRPr="0044429A" w:rsidRDefault="0044429A" w:rsidP="0044429A">
      <w:pPr>
        <w:spacing w:before="100" w:beforeAutospacing="1" w:after="100" w:afterAutospacing="1"/>
        <w:rPr>
          <w:rFonts w:ascii="微软雅黑" w:eastAsia="微软雅黑" w:hAnsi="微软雅黑" w:cs="微软雅黑"/>
          <w:sz w:val="21"/>
          <w:szCs w:val="21"/>
        </w:rPr>
      </w:pPr>
      <w:r w:rsidRPr="0044429A">
        <w:rPr>
          <w:rFonts w:ascii="微软雅黑" w:eastAsia="微软雅黑" w:hAnsi="微软雅黑" w:cs="微软雅黑" w:hint="eastAsia"/>
          <w:b/>
          <w:bCs/>
          <w:sz w:val="21"/>
          <w:szCs w:val="21"/>
        </w:rPr>
        <w:t>销售：</w:t>
      </w:r>
      <w:r w:rsidRPr="0044429A">
        <w:rPr>
          <w:rFonts w:ascii="微软雅黑" w:eastAsia="微软雅黑" w:hAnsi="微软雅黑" w:cs="微软雅黑" w:hint="eastAsia"/>
          <w:sz w:val="21"/>
          <w:szCs w:val="21"/>
        </w:rPr>
        <w:t>项目通过互动H5获得有效目标线索量2万+。同时，为讯飞深入下沉市场积累宝贵经验，实现了线下体验的高效导流，并积累丰富的产品口碑赋能后期销售。</w:t>
      </w:r>
    </w:p>
    <w:p w14:paraId="4A0F4571" w14:textId="77777777" w:rsidR="00A924E0" w:rsidRPr="0044429A" w:rsidRDefault="00A924E0" w:rsidP="0044429A">
      <w:pPr>
        <w:widowControl w:val="0"/>
        <w:spacing w:before="100" w:beforeAutospacing="1" w:after="100" w:afterAutospacing="1"/>
        <w:jc w:val="both"/>
        <w:rPr>
          <w:rFonts w:ascii="微软雅黑" w:eastAsia="微软雅黑" w:hAnsi="微软雅黑"/>
          <w:b/>
          <w:color w:val="0000FF"/>
          <w:sz w:val="21"/>
          <w:szCs w:val="21"/>
        </w:rPr>
      </w:pPr>
    </w:p>
    <w:sectPr w:rsidR="00A924E0" w:rsidRPr="0044429A" w:rsidSect="00970C56">
      <w:headerReference w:type="default" r:id="rId26"/>
      <w:footerReference w:type="even" r:id="rId27"/>
      <w:footerReference w:type="default" r:id="rId2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8DDEF" w14:textId="77777777" w:rsidR="00DD303B" w:rsidRDefault="00DD303B">
      <w:r>
        <w:separator/>
      </w:r>
    </w:p>
  </w:endnote>
  <w:endnote w:type="continuationSeparator" w:id="0">
    <w:p w14:paraId="21EC43BF" w14:textId="77777777" w:rsidR="00DD303B" w:rsidRDefault="00DD3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BCF2F" w14:textId="77777777" w:rsidR="00DD303B" w:rsidRDefault="00DD303B">
      <w:r>
        <w:separator/>
      </w:r>
    </w:p>
  </w:footnote>
  <w:footnote w:type="continuationSeparator" w:id="0">
    <w:p w14:paraId="6C295579" w14:textId="77777777" w:rsidR="00DD303B" w:rsidRDefault="00DD3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073638"/>
    <w:multiLevelType w:val="singleLevel"/>
    <w:tmpl w:val="89073638"/>
    <w:lvl w:ilvl="0">
      <w:start w:val="1"/>
      <w:numFmt w:val="decimal"/>
      <w:lvlText w:val="%1."/>
      <w:lvlJc w:val="left"/>
      <w:pPr>
        <w:tabs>
          <w:tab w:val="left" w:pos="312"/>
        </w:tabs>
      </w:pPr>
    </w:lvl>
  </w:abstractNum>
  <w:abstractNum w:abstractNumId="1" w15:restartNumberingAfterBreak="0">
    <w:nsid w:val="9761E052"/>
    <w:multiLevelType w:val="singleLevel"/>
    <w:tmpl w:val="9761E052"/>
    <w:lvl w:ilvl="0">
      <w:start w:val="1"/>
      <w:numFmt w:val="chineseCounting"/>
      <w:suff w:val="nothing"/>
      <w:lvlText w:val="%1．"/>
      <w:lvlJc w:val="left"/>
      <w:rPr>
        <w:rFonts w:hint="eastAsia"/>
      </w:rPr>
    </w:lvl>
  </w:abstractNum>
  <w:abstractNum w:abstractNumId="2"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96BFE3"/>
    <w:multiLevelType w:val="singleLevel"/>
    <w:tmpl w:val="0796BFE3"/>
    <w:lvl w:ilvl="0">
      <w:start w:val="1"/>
      <w:numFmt w:val="bullet"/>
      <w:lvlText w:val=""/>
      <w:lvlJc w:val="left"/>
      <w:pPr>
        <w:ind w:left="420" w:hanging="420"/>
      </w:pPr>
      <w:rPr>
        <w:rFonts w:ascii="Wingdings" w:hAnsi="Wingdings" w:hint="default"/>
      </w:rPr>
    </w:lvl>
  </w:abstractNum>
  <w:abstractNum w:abstractNumId="4"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D6C31F6"/>
    <w:multiLevelType w:val="hybridMultilevel"/>
    <w:tmpl w:val="B928D9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B821910"/>
    <w:multiLevelType w:val="singleLevel"/>
    <w:tmpl w:val="7B821910"/>
    <w:lvl w:ilvl="0">
      <w:start w:val="1"/>
      <w:numFmt w:val="bullet"/>
      <w:lvlText w:val=""/>
      <w:lvlJc w:val="left"/>
      <w:pPr>
        <w:ind w:left="420" w:hanging="420"/>
      </w:pPr>
      <w:rPr>
        <w:rFonts w:ascii="Wingdings" w:hAnsi="Wingdings" w:hint="default"/>
      </w:rPr>
    </w:lvl>
  </w:abstractNum>
  <w:abstractNum w:abstractNumId="18" w15:restartNumberingAfterBreak="0">
    <w:nsid w:val="7E2E049A"/>
    <w:multiLevelType w:val="hybridMultilevel"/>
    <w:tmpl w:val="8E8AD2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7"/>
  </w:num>
  <w:num w:numId="3">
    <w:abstractNumId w:val="4"/>
  </w:num>
  <w:num w:numId="4">
    <w:abstractNumId w:val="5"/>
  </w:num>
  <w:num w:numId="5">
    <w:abstractNumId w:val="2"/>
  </w:num>
  <w:num w:numId="6">
    <w:abstractNumId w:val="19"/>
  </w:num>
  <w:num w:numId="7">
    <w:abstractNumId w:val="15"/>
  </w:num>
  <w:num w:numId="8">
    <w:abstractNumId w:val="11"/>
  </w:num>
  <w:num w:numId="9">
    <w:abstractNumId w:val="10"/>
  </w:num>
  <w:num w:numId="10">
    <w:abstractNumId w:val="9"/>
  </w:num>
  <w:num w:numId="11">
    <w:abstractNumId w:val="13"/>
  </w:num>
  <w:num w:numId="12">
    <w:abstractNumId w:val="16"/>
  </w:num>
  <w:num w:numId="13">
    <w:abstractNumId w:val="6"/>
  </w:num>
  <w:num w:numId="14">
    <w:abstractNumId w:val="14"/>
  </w:num>
  <w:num w:numId="15">
    <w:abstractNumId w:val="1"/>
  </w:num>
  <w:num w:numId="16">
    <w:abstractNumId w:val="0"/>
  </w:num>
  <w:num w:numId="17">
    <w:abstractNumId w:val="3"/>
  </w:num>
  <w:num w:numId="18">
    <w:abstractNumId w:val="17"/>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1128"/>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717"/>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778D1"/>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28FF"/>
    <w:rsid w:val="00274F8A"/>
    <w:rsid w:val="002826E2"/>
    <w:rsid w:val="00290500"/>
    <w:rsid w:val="002A004E"/>
    <w:rsid w:val="002A44B4"/>
    <w:rsid w:val="002B0CDA"/>
    <w:rsid w:val="002B1FC2"/>
    <w:rsid w:val="002C7391"/>
    <w:rsid w:val="002E7E41"/>
    <w:rsid w:val="002F2AF3"/>
    <w:rsid w:val="002F3A4B"/>
    <w:rsid w:val="002F7E7A"/>
    <w:rsid w:val="002F7E87"/>
    <w:rsid w:val="003056B8"/>
    <w:rsid w:val="00311DCD"/>
    <w:rsid w:val="00317BD4"/>
    <w:rsid w:val="00320B24"/>
    <w:rsid w:val="003219F7"/>
    <w:rsid w:val="00334623"/>
    <w:rsid w:val="0034122E"/>
    <w:rsid w:val="003548BE"/>
    <w:rsid w:val="00361FEC"/>
    <w:rsid w:val="00362043"/>
    <w:rsid w:val="00365FAB"/>
    <w:rsid w:val="00371D9E"/>
    <w:rsid w:val="00371F8B"/>
    <w:rsid w:val="00386E93"/>
    <w:rsid w:val="00387225"/>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429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33A4"/>
    <w:rsid w:val="004B68CA"/>
    <w:rsid w:val="004C539E"/>
    <w:rsid w:val="004D3EF9"/>
    <w:rsid w:val="004D53A9"/>
    <w:rsid w:val="004E459E"/>
    <w:rsid w:val="004E704D"/>
    <w:rsid w:val="004F1399"/>
    <w:rsid w:val="004F7523"/>
    <w:rsid w:val="005002D8"/>
    <w:rsid w:val="00506B17"/>
    <w:rsid w:val="00507EB8"/>
    <w:rsid w:val="0052080E"/>
    <w:rsid w:val="005305C3"/>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21A2E"/>
    <w:rsid w:val="00642F29"/>
    <w:rsid w:val="00644994"/>
    <w:rsid w:val="00650F34"/>
    <w:rsid w:val="0065332C"/>
    <w:rsid w:val="0065606B"/>
    <w:rsid w:val="0065759C"/>
    <w:rsid w:val="00661A8D"/>
    <w:rsid w:val="006707FE"/>
    <w:rsid w:val="0067611E"/>
    <w:rsid w:val="006853C8"/>
    <w:rsid w:val="00693C3F"/>
    <w:rsid w:val="006955F5"/>
    <w:rsid w:val="006A1023"/>
    <w:rsid w:val="006A24F1"/>
    <w:rsid w:val="006B5BB6"/>
    <w:rsid w:val="006C16A7"/>
    <w:rsid w:val="006C1733"/>
    <w:rsid w:val="006D2064"/>
    <w:rsid w:val="006D3361"/>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5DA"/>
    <w:rsid w:val="0085738D"/>
    <w:rsid w:val="008612D4"/>
    <w:rsid w:val="008674D7"/>
    <w:rsid w:val="00880022"/>
    <w:rsid w:val="008875A4"/>
    <w:rsid w:val="008B2200"/>
    <w:rsid w:val="008B689B"/>
    <w:rsid w:val="008C2693"/>
    <w:rsid w:val="008C3999"/>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14DB"/>
    <w:rsid w:val="009C6E37"/>
    <w:rsid w:val="009E0D6A"/>
    <w:rsid w:val="009E6D94"/>
    <w:rsid w:val="009F7D3B"/>
    <w:rsid w:val="00A03263"/>
    <w:rsid w:val="00A0550C"/>
    <w:rsid w:val="00A05BD7"/>
    <w:rsid w:val="00A11FF6"/>
    <w:rsid w:val="00A13235"/>
    <w:rsid w:val="00A15A3E"/>
    <w:rsid w:val="00A15DCA"/>
    <w:rsid w:val="00A16E81"/>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24E0"/>
    <w:rsid w:val="00AA67CE"/>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120"/>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6099"/>
    <w:rsid w:val="00BC7577"/>
    <w:rsid w:val="00BD14B9"/>
    <w:rsid w:val="00BD5747"/>
    <w:rsid w:val="00BD741B"/>
    <w:rsid w:val="00BD7FD3"/>
    <w:rsid w:val="00BE28C0"/>
    <w:rsid w:val="00BF2065"/>
    <w:rsid w:val="00BF6726"/>
    <w:rsid w:val="00C00168"/>
    <w:rsid w:val="00C04E7B"/>
    <w:rsid w:val="00C078EC"/>
    <w:rsid w:val="00C171FB"/>
    <w:rsid w:val="00C23A7C"/>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92F27"/>
    <w:rsid w:val="00DB191E"/>
    <w:rsid w:val="00DB3708"/>
    <w:rsid w:val="00DB4C4A"/>
    <w:rsid w:val="00DC32E7"/>
    <w:rsid w:val="00DC397E"/>
    <w:rsid w:val="00DD303B"/>
    <w:rsid w:val="00DD56E4"/>
    <w:rsid w:val="00DE76F1"/>
    <w:rsid w:val="00E004F9"/>
    <w:rsid w:val="00E0083F"/>
    <w:rsid w:val="00E21168"/>
    <w:rsid w:val="00E23547"/>
    <w:rsid w:val="00E26E63"/>
    <w:rsid w:val="00E336C0"/>
    <w:rsid w:val="00E3686F"/>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46666"/>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444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13178">
      <w:bodyDiv w:val="1"/>
      <w:marLeft w:val="0"/>
      <w:marRight w:val="0"/>
      <w:marTop w:val="0"/>
      <w:marBottom w:val="0"/>
      <w:divBdr>
        <w:top w:val="none" w:sz="0" w:space="0" w:color="auto"/>
        <w:left w:val="none" w:sz="0" w:space="0" w:color="auto"/>
        <w:bottom w:val="none" w:sz="0" w:space="0" w:color="auto"/>
        <w:right w:val="none" w:sz="0" w:space="0" w:color="auto"/>
      </w:divBdr>
    </w:div>
    <w:div w:id="66193156">
      <w:bodyDiv w:val="1"/>
      <w:marLeft w:val="0"/>
      <w:marRight w:val="0"/>
      <w:marTop w:val="0"/>
      <w:marBottom w:val="0"/>
      <w:divBdr>
        <w:top w:val="none" w:sz="0" w:space="0" w:color="auto"/>
        <w:left w:val="none" w:sz="0" w:space="0" w:color="auto"/>
        <w:bottom w:val="none" w:sz="0" w:space="0" w:color="auto"/>
        <w:right w:val="none" w:sz="0" w:space="0" w:color="auto"/>
      </w:divBdr>
    </w:div>
    <w:div w:id="144052601">
      <w:bodyDiv w:val="1"/>
      <w:marLeft w:val="0"/>
      <w:marRight w:val="0"/>
      <w:marTop w:val="0"/>
      <w:marBottom w:val="0"/>
      <w:divBdr>
        <w:top w:val="none" w:sz="0" w:space="0" w:color="auto"/>
        <w:left w:val="none" w:sz="0" w:space="0" w:color="auto"/>
        <w:bottom w:val="none" w:sz="0" w:space="0" w:color="auto"/>
        <w:right w:val="none" w:sz="0" w:space="0" w:color="auto"/>
      </w:divBdr>
    </w:div>
    <w:div w:id="169298554">
      <w:bodyDiv w:val="1"/>
      <w:marLeft w:val="0"/>
      <w:marRight w:val="0"/>
      <w:marTop w:val="0"/>
      <w:marBottom w:val="0"/>
      <w:divBdr>
        <w:top w:val="none" w:sz="0" w:space="0" w:color="auto"/>
        <w:left w:val="none" w:sz="0" w:space="0" w:color="auto"/>
        <w:bottom w:val="none" w:sz="0" w:space="0" w:color="auto"/>
        <w:right w:val="none" w:sz="0" w:space="0" w:color="auto"/>
      </w:divBdr>
    </w:div>
    <w:div w:id="254049267">
      <w:bodyDiv w:val="1"/>
      <w:marLeft w:val="0"/>
      <w:marRight w:val="0"/>
      <w:marTop w:val="0"/>
      <w:marBottom w:val="0"/>
      <w:divBdr>
        <w:top w:val="none" w:sz="0" w:space="0" w:color="auto"/>
        <w:left w:val="none" w:sz="0" w:space="0" w:color="auto"/>
        <w:bottom w:val="none" w:sz="0" w:space="0" w:color="auto"/>
        <w:right w:val="none" w:sz="0" w:space="0" w:color="auto"/>
      </w:divBdr>
    </w:div>
    <w:div w:id="264265893">
      <w:bodyDiv w:val="1"/>
      <w:marLeft w:val="0"/>
      <w:marRight w:val="0"/>
      <w:marTop w:val="0"/>
      <w:marBottom w:val="0"/>
      <w:divBdr>
        <w:top w:val="none" w:sz="0" w:space="0" w:color="auto"/>
        <w:left w:val="none" w:sz="0" w:space="0" w:color="auto"/>
        <w:bottom w:val="none" w:sz="0" w:space="0" w:color="auto"/>
        <w:right w:val="none" w:sz="0" w:space="0" w:color="auto"/>
      </w:divBdr>
    </w:div>
    <w:div w:id="277949674">
      <w:bodyDiv w:val="1"/>
      <w:marLeft w:val="0"/>
      <w:marRight w:val="0"/>
      <w:marTop w:val="0"/>
      <w:marBottom w:val="0"/>
      <w:divBdr>
        <w:top w:val="none" w:sz="0" w:space="0" w:color="auto"/>
        <w:left w:val="none" w:sz="0" w:space="0" w:color="auto"/>
        <w:bottom w:val="none" w:sz="0" w:space="0" w:color="auto"/>
        <w:right w:val="none" w:sz="0" w:space="0" w:color="auto"/>
      </w:divBdr>
    </w:div>
    <w:div w:id="301035421">
      <w:bodyDiv w:val="1"/>
      <w:marLeft w:val="0"/>
      <w:marRight w:val="0"/>
      <w:marTop w:val="0"/>
      <w:marBottom w:val="0"/>
      <w:divBdr>
        <w:top w:val="none" w:sz="0" w:space="0" w:color="auto"/>
        <w:left w:val="none" w:sz="0" w:space="0" w:color="auto"/>
        <w:bottom w:val="none" w:sz="0" w:space="0" w:color="auto"/>
        <w:right w:val="none" w:sz="0" w:space="0" w:color="auto"/>
      </w:divBdr>
    </w:div>
    <w:div w:id="345905697">
      <w:bodyDiv w:val="1"/>
      <w:marLeft w:val="0"/>
      <w:marRight w:val="0"/>
      <w:marTop w:val="0"/>
      <w:marBottom w:val="0"/>
      <w:divBdr>
        <w:top w:val="none" w:sz="0" w:space="0" w:color="auto"/>
        <w:left w:val="none" w:sz="0" w:space="0" w:color="auto"/>
        <w:bottom w:val="none" w:sz="0" w:space="0" w:color="auto"/>
        <w:right w:val="none" w:sz="0" w:space="0" w:color="auto"/>
      </w:divBdr>
    </w:div>
    <w:div w:id="355011891">
      <w:bodyDiv w:val="1"/>
      <w:marLeft w:val="0"/>
      <w:marRight w:val="0"/>
      <w:marTop w:val="0"/>
      <w:marBottom w:val="0"/>
      <w:divBdr>
        <w:top w:val="none" w:sz="0" w:space="0" w:color="auto"/>
        <w:left w:val="none" w:sz="0" w:space="0" w:color="auto"/>
        <w:bottom w:val="none" w:sz="0" w:space="0" w:color="auto"/>
        <w:right w:val="none" w:sz="0" w:space="0" w:color="auto"/>
      </w:divBdr>
    </w:div>
    <w:div w:id="418910376">
      <w:bodyDiv w:val="1"/>
      <w:marLeft w:val="0"/>
      <w:marRight w:val="0"/>
      <w:marTop w:val="0"/>
      <w:marBottom w:val="0"/>
      <w:divBdr>
        <w:top w:val="none" w:sz="0" w:space="0" w:color="auto"/>
        <w:left w:val="none" w:sz="0" w:space="0" w:color="auto"/>
        <w:bottom w:val="none" w:sz="0" w:space="0" w:color="auto"/>
        <w:right w:val="none" w:sz="0" w:space="0" w:color="auto"/>
      </w:divBdr>
    </w:div>
    <w:div w:id="495731207">
      <w:bodyDiv w:val="1"/>
      <w:marLeft w:val="0"/>
      <w:marRight w:val="0"/>
      <w:marTop w:val="0"/>
      <w:marBottom w:val="0"/>
      <w:divBdr>
        <w:top w:val="none" w:sz="0" w:space="0" w:color="auto"/>
        <w:left w:val="none" w:sz="0" w:space="0" w:color="auto"/>
        <w:bottom w:val="none" w:sz="0" w:space="0" w:color="auto"/>
        <w:right w:val="none" w:sz="0" w:space="0" w:color="auto"/>
      </w:divBdr>
    </w:div>
    <w:div w:id="545530105">
      <w:bodyDiv w:val="1"/>
      <w:marLeft w:val="0"/>
      <w:marRight w:val="0"/>
      <w:marTop w:val="0"/>
      <w:marBottom w:val="0"/>
      <w:divBdr>
        <w:top w:val="none" w:sz="0" w:space="0" w:color="auto"/>
        <w:left w:val="none" w:sz="0" w:space="0" w:color="auto"/>
        <w:bottom w:val="none" w:sz="0" w:space="0" w:color="auto"/>
        <w:right w:val="none" w:sz="0" w:space="0" w:color="auto"/>
      </w:divBdr>
    </w:div>
    <w:div w:id="550069963">
      <w:bodyDiv w:val="1"/>
      <w:marLeft w:val="0"/>
      <w:marRight w:val="0"/>
      <w:marTop w:val="0"/>
      <w:marBottom w:val="0"/>
      <w:divBdr>
        <w:top w:val="none" w:sz="0" w:space="0" w:color="auto"/>
        <w:left w:val="none" w:sz="0" w:space="0" w:color="auto"/>
        <w:bottom w:val="none" w:sz="0" w:space="0" w:color="auto"/>
        <w:right w:val="none" w:sz="0" w:space="0" w:color="auto"/>
      </w:divBdr>
    </w:div>
    <w:div w:id="554241110">
      <w:bodyDiv w:val="1"/>
      <w:marLeft w:val="0"/>
      <w:marRight w:val="0"/>
      <w:marTop w:val="0"/>
      <w:marBottom w:val="0"/>
      <w:divBdr>
        <w:top w:val="none" w:sz="0" w:space="0" w:color="auto"/>
        <w:left w:val="none" w:sz="0" w:space="0" w:color="auto"/>
        <w:bottom w:val="none" w:sz="0" w:space="0" w:color="auto"/>
        <w:right w:val="none" w:sz="0" w:space="0" w:color="auto"/>
      </w:divBdr>
    </w:div>
    <w:div w:id="568812163">
      <w:bodyDiv w:val="1"/>
      <w:marLeft w:val="0"/>
      <w:marRight w:val="0"/>
      <w:marTop w:val="0"/>
      <w:marBottom w:val="0"/>
      <w:divBdr>
        <w:top w:val="none" w:sz="0" w:space="0" w:color="auto"/>
        <w:left w:val="none" w:sz="0" w:space="0" w:color="auto"/>
        <w:bottom w:val="none" w:sz="0" w:space="0" w:color="auto"/>
        <w:right w:val="none" w:sz="0" w:space="0" w:color="auto"/>
      </w:divBdr>
    </w:div>
    <w:div w:id="590896675">
      <w:bodyDiv w:val="1"/>
      <w:marLeft w:val="0"/>
      <w:marRight w:val="0"/>
      <w:marTop w:val="0"/>
      <w:marBottom w:val="0"/>
      <w:divBdr>
        <w:top w:val="none" w:sz="0" w:space="0" w:color="auto"/>
        <w:left w:val="none" w:sz="0" w:space="0" w:color="auto"/>
        <w:bottom w:val="none" w:sz="0" w:space="0" w:color="auto"/>
        <w:right w:val="none" w:sz="0" w:space="0" w:color="auto"/>
      </w:divBdr>
    </w:div>
    <w:div w:id="609556912">
      <w:bodyDiv w:val="1"/>
      <w:marLeft w:val="0"/>
      <w:marRight w:val="0"/>
      <w:marTop w:val="0"/>
      <w:marBottom w:val="0"/>
      <w:divBdr>
        <w:top w:val="none" w:sz="0" w:space="0" w:color="auto"/>
        <w:left w:val="none" w:sz="0" w:space="0" w:color="auto"/>
        <w:bottom w:val="none" w:sz="0" w:space="0" w:color="auto"/>
        <w:right w:val="none" w:sz="0" w:space="0" w:color="auto"/>
      </w:divBdr>
    </w:div>
    <w:div w:id="630476334">
      <w:bodyDiv w:val="1"/>
      <w:marLeft w:val="0"/>
      <w:marRight w:val="0"/>
      <w:marTop w:val="0"/>
      <w:marBottom w:val="0"/>
      <w:divBdr>
        <w:top w:val="none" w:sz="0" w:space="0" w:color="auto"/>
        <w:left w:val="none" w:sz="0" w:space="0" w:color="auto"/>
        <w:bottom w:val="none" w:sz="0" w:space="0" w:color="auto"/>
        <w:right w:val="none" w:sz="0" w:space="0" w:color="auto"/>
      </w:divBdr>
    </w:div>
    <w:div w:id="632179141">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01248275">
      <w:bodyDiv w:val="1"/>
      <w:marLeft w:val="0"/>
      <w:marRight w:val="0"/>
      <w:marTop w:val="0"/>
      <w:marBottom w:val="0"/>
      <w:divBdr>
        <w:top w:val="none" w:sz="0" w:space="0" w:color="auto"/>
        <w:left w:val="none" w:sz="0" w:space="0" w:color="auto"/>
        <w:bottom w:val="none" w:sz="0" w:space="0" w:color="auto"/>
        <w:right w:val="none" w:sz="0" w:space="0" w:color="auto"/>
      </w:divBdr>
    </w:div>
    <w:div w:id="712114876">
      <w:bodyDiv w:val="1"/>
      <w:marLeft w:val="0"/>
      <w:marRight w:val="0"/>
      <w:marTop w:val="0"/>
      <w:marBottom w:val="0"/>
      <w:divBdr>
        <w:top w:val="none" w:sz="0" w:space="0" w:color="auto"/>
        <w:left w:val="none" w:sz="0" w:space="0" w:color="auto"/>
        <w:bottom w:val="none" w:sz="0" w:space="0" w:color="auto"/>
        <w:right w:val="none" w:sz="0" w:space="0" w:color="auto"/>
      </w:divBdr>
    </w:div>
    <w:div w:id="728578364">
      <w:bodyDiv w:val="1"/>
      <w:marLeft w:val="0"/>
      <w:marRight w:val="0"/>
      <w:marTop w:val="0"/>
      <w:marBottom w:val="0"/>
      <w:divBdr>
        <w:top w:val="none" w:sz="0" w:space="0" w:color="auto"/>
        <w:left w:val="none" w:sz="0" w:space="0" w:color="auto"/>
        <w:bottom w:val="none" w:sz="0" w:space="0" w:color="auto"/>
        <w:right w:val="none" w:sz="0" w:space="0" w:color="auto"/>
      </w:divBdr>
    </w:div>
    <w:div w:id="770663729">
      <w:bodyDiv w:val="1"/>
      <w:marLeft w:val="0"/>
      <w:marRight w:val="0"/>
      <w:marTop w:val="0"/>
      <w:marBottom w:val="0"/>
      <w:divBdr>
        <w:top w:val="none" w:sz="0" w:space="0" w:color="auto"/>
        <w:left w:val="none" w:sz="0" w:space="0" w:color="auto"/>
        <w:bottom w:val="none" w:sz="0" w:space="0" w:color="auto"/>
        <w:right w:val="none" w:sz="0" w:space="0" w:color="auto"/>
      </w:divBdr>
    </w:div>
    <w:div w:id="785000480">
      <w:bodyDiv w:val="1"/>
      <w:marLeft w:val="0"/>
      <w:marRight w:val="0"/>
      <w:marTop w:val="0"/>
      <w:marBottom w:val="0"/>
      <w:divBdr>
        <w:top w:val="none" w:sz="0" w:space="0" w:color="auto"/>
        <w:left w:val="none" w:sz="0" w:space="0" w:color="auto"/>
        <w:bottom w:val="none" w:sz="0" w:space="0" w:color="auto"/>
        <w:right w:val="none" w:sz="0" w:space="0" w:color="auto"/>
      </w:divBdr>
    </w:div>
    <w:div w:id="799491587">
      <w:bodyDiv w:val="1"/>
      <w:marLeft w:val="0"/>
      <w:marRight w:val="0"/>
      <w:marTop w:val="0"/>
      <w:marBottom w:val="0"/>
      <w:divBdr>
        <w:top w:val="none" w:sz="0" w:space="0" w:color="auto"/>
        <w:left w:val="none" w:sz="0" w:space="0" w:color="auto"/>
        <w:bottom w:val="none" w:sz="0" w:space="0" w:color="auto"/>
        <w:right w:val="none" w:sz="0" w:space="0" w:color="auto"/>
      </w:divBdr>
    </w:div>
    <w:div w:id="810363785">
      <w:bodyDiv w:val="1"/>
      <w:marLeft w:val="0"/>
      <w:marRight w:val="0"/>
      <w:marTop w:val="0"/>
      <w:marBottom w:val="0"/>
      <w:divBdr>
        <w:top w:val="none" w:sz="0" w:space="0" w:color="auto"/>
        <w:left w:val="none" w:sz="0" w:space="0" w:color="auto"/>
        <w:bottom w:val="none" w:sz="0" w:space="0" w:color="auto"/>
        <w:right w:val="none" w:sz="0" w:space="0" w:color="auto"/>
      </w:divBdr>
    </w:div>
    <w:div w:id="823855827">
      <w:bodyDiv w:val="1"/>
      <w:marLeft w:val="0"/>
      <w:marRight w:val="0"/>
      <w:marTop w:val="0"/>
      <w:marBottom w:val="0"/>
      <w:divBdr>
        <w:top w:val="none" w:sz="0" w:space="0" w:color="auto"/>
        <w:left w:val="none" w:sz="0" w:space="0" w:color="auto"/>
        <w:bottom w:val="none" w:sz="0" w:space="0" w:color="auto"/>
        <w:right w:val="none" w:sz="0" w:space="0" w:color="auto"/>
      </w:divBdr>
    </w:div>
    <w:div w:id="919605617">
      <w:bodyDiv w:val="1"/>
      <w:marLeft w:val="0"/>
      <w:marRight w:val="0"/>
      <w:marTop w:val="0"/>
      <w:marBottom w:val="0"/>
      <w:divBdr>
        <w:top w:val="none" w:sz="0" w:space="0" w:color="auto"/>
        <w:left w:val="none" w:sz="0" w:space="0" w:color="auto"/>
        <w:bottom w:val="none" w:sz="0" w:space="0" w:color="auto"/>
        <w:right w:val="none" w:sz="0" w:space="0" w:color="auto"/>
      </w:divBdr>
    </w:div>
    <w:div w:id="1014696891">
      <w:bodyDiv w:val="1"/>
      <w:marLeft w:val="0"/>
      <w:marRight w:val="0"/>
      <w:marTop w:val="0"/>
      <w:marBottom w:val="0"/>
      <w:divBdr>
        <w:top w:val="none" w:sz="0" w:space="0" w:color="auto"/>
        <w:left w:val="none" w:sz="0" w:space="0" w:color="auto"/>
        <w:bottom w:val="none" w:sz="0" w:space="0" w:color="auto"/>
        <w:right w:val="none" w:sz="0" w:space="0" w:color="auto"/>
      </w:divBdr>
    </w:div>
    <w:div w:id="1022587257">
      <w:bodyDiv w:val="1"/>
      <w:marLeft w:val="0"/>
      <w:marRight w:val="0"/>
      <w:marTop w:val="0"/>
      <w:marBottom w:val="0"/>
      <w:divBdr>
        <w:top w:val="none" w:sz="0" w:space="0" w:color="auto"/>
        <w:left w:val="none" w:sz="0" w:space="0" w:color="auto"/>
        <w:bottom w:val="none" w:sz="0" w:space="0" w:color="auto"/>
        <w:right w:val="none" w:sz="0" w:space="0" w:color="auto"/>
      </w:divBdr>
    </w:div>
    <w:div w:id="1024742833">
      <w:bodyDiv w:val="1"/>
      <w:marLeft w:val="0"/>
      <w:marRight w:val="0"/>
      <w:marTop w:val="0"/>
      <w:marBottom w:val="0"/>
      <w:divBdr>
        <w:top w:val="none" w:sz="0" w:space="0" w:color="auto"/>
        <w:left w:val="none" w:sz="0" w:space="0" w:color="auto"/>
        <w:bottom w:val="none" w:sz="0" w:space="0" w:color="auto"/>
        <w:right w:val="none" w:sz="0" w:space="0" w:color="auto"/>
      </w:divBdr>
    </w:div>
    <w:div w:id="105165728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77188836">
      <w:bodyDiv w:val="1"/>
      <w:marLeft w:val="0"/>
      <w:marRight w:val="0"/>
      <w:marTop w:val="0"/>
      <w:marBottom w:val="0"/>
      <w:divBdr>
        <w:top w:val="none" w:sz="0" w:space="0" w:color="auto"/>
        <w:left w:val="none" w:sz="0" w:space="0" w:color="auto"/>
        <w:bottom w:val="none" w:sz="0" w:space="0" w:color="auto"/>
        <w:right w:val="none" w:sz="0" w:space="0" w:color="auto"/>
      </w:divBdr>
    </w:div>
    <w:div w:id="1398626517">
      <w:bodyDiv w:val="1"/>
      <w:marLeft w:val="0"/>
      <w:marRight w:val="0"/>
      <w:marTop w:val="0"/>
      <w:marBottom w:val="0"/>
      <w:divBdr>
        <w:top w:val="none" w:sz="0" w:space="0" w:color="auto"/>
        <w:left w:val="none" w:sz="0" w:space="0" w:color="auto"/>
        <w:bottom w:val="none" w:sz="0" w:space="0" w:color="auto"/>
        <w:right w:val="none" w:sz="0" w:space="0" w:color="auto"/>
      </w:divBdr>
    </w:div>
    <w:div w:id="1516118672">
      <w:bodyDiv w:val="1"/>
      <w:marLeft w:val="0"/>
      <w:marRight w:val="0"/>
      <w:marTop w:val="0"/>
      <w:marBottom w:val="0"/>
      <w:divBdr>
        <w:top w:val="none" w:sz="0" w:space="0" w:color="auto"/>
        <w:left w:val="none" w:sz="0" w:space="0" w:color="auto"/>
        <w:bottom w:val="none" w:sz="0" w:space="0" w:color="auto"/>
        <w:right w:val="none" w:sz="0" w:space="0" w:color="auto"/>
      </w:divBdr>
    </w:div>
    <w:div w:id="155241784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50232330">
      <w:bodyDiv w:val="1"/>
      <w:marLeft w:val="0"/>
      <w:marRight w:val="0"/>
      <w:marTop w:val="0"/>
      <w:marBottom w:val="0"/>
      <w:divBdr>
        <w:top w:val="none" w:sz="0" w:space="0" w:color="auto"/>
        <w:left w:val="none" w:sz="0" w:space="0" w:color="auto"/>
        <w:bottom w:val="none" w:sz="0" w:space="0" w:color="auto"/>
        <w:right w:val="none" w:sz="0" w:space="0" w:color="auto"/>
      </w:divBdr>
    </w:div>
    <w:div w:id="1772973628">
      <w:bodyDiv w:val="1"/>
      <w:marLeft w:val="0"/>
      <w:marRight w:val="0"/>
      <w:marTop w:val="0"/>
      <w:marBottom w:val="0"/>
      <w:divBdr>
        <w:top w:val="none" w:sz="0" w:space="0" w:color="auto"/>
        <w:left w:val="none" w:sz="0" w:space="0" w:color="auto"/>
        <w:bottom w:val="none" w:sz="0" w:space="0" w:color="auto"/>
        <w:right w:val="none" w:sz="0" w:space="0" w:color="auto"/>
      </w:divBdr>
    </w:div>
    <w:div w:id="1787308272">
      <w:bodyDiv w:val="1"/>
      <w:marLeft w:val="0"/>
      <w:marRight w:val="0"/>
      <w:marTop w:val="0"/>
      <w:marBottom w:val="0"/>
      <w:divBdr>
        <w:top w:val="none" w:sz="0" w:space="0" w:color="auto"/>
        <w:left w:val="none" w:sz="0" w:space="0" w:color="auto"/>
        <w:bottom w:val="none" w:sz="0" w:space="0" w:color="auto"/>
        <w:right w:val="none" w:sz="0" w:space="0" w:color="auto"/>
      </w:divBdr>
    </w:div>
    <w:div w:id="1804814334">
      <w:bodyDiv w:val="1"/>
      <w:marLeft w:val="0"/>
      <w:marRight w:val="0"/>
      <w:marTop w:val="0"/>
      <w:marBottom w:val="0"/>
      <w:divBdr>
        <w:top w:val="none" w:sz="0" w:space="0" w:color="auto"/>
        <w:left w:val="none" w:sz="0" w:space="0" w:color="auto"/>
        <w:bottom w:val="none" w:sz="0" w:space="0" w:color="auto"/>
        <w:right w:val="none" w:sz="0" w:space="0" w:color="auto"/>
      </w:divBdr>
    </w:div>
    <w:div w:id="1973172534">
      <w:bodyDiv w:val="1"/>
      <w:marLeft w:val="0"/>
      <w:marRight w:val="0"/>
      <w:marTop w:val="0"/>
      <w:marBottom w:val="0"/>
      <w:divBdr>
        <w:top w:val="none" w:sz="0" w:space="0" w:color="auto"/>
        <w:left w:val="none" w:sz="0" w:space="0" w:color="auto"/>
        <w:bottom w:val="none" w:sz="0" w:space="0" w:color="auto"/>
        <w:right w:val="none" w:sz="0" w:space="0" w:color="auto"/>
      </w:divBdr>
    </w:div>
    <w:div w:id="2067408978">
      <w:bodyDiv w:val="1"/>
      <w:marLeft w:val="0"/>
      <w:marRight w:val="0"/>
      <w:marTop w:val="0"/>
      <w:marBottom w:val="0"/>
      <w:divBdr>
        <w:top w:val="none" w:sz="0" w:space="0" w:color="auto"/>
        <w:left w:val="none" w:sz="0" w:space="0" w:color="auto"/>
        <w:bottom w:val="none" w:sz="0" w:space="0" w:color="auto"/>
        <w:right w:val="none" w:sz="0" w:space="0" w:color="auto"/>
      </w:divBdr>
    </w:div>
    <w:div w:id="2085909585">
      <w:bodyDiv w:val="1"/>
      <w:marLeft w:val="0"/>
      <w:marRight w:val="0"/>
      <w:marTop w:val="0"/>
      <w:marBottom w:val="0"/>
      <w:divBdr>
        <w:top w:val="none" w:sz="0" w:space="0" w:color="auto"/>
        <w:left w:val="none" w:sz="0" w:space="0" w:color="auto"/>
        <w:bottom w:val="none" w:sz="0" w:space="0" w:color="auto"/>
        <w:right w:val="none" w:sz="0" w:space="0" w:color="auto"/>
      </w:divBdr>
    </w:div>
    <w:div w:id="2124034170">
      <w:bodyDiv w:val="1"/>
      <w:marLeft w:val="0"/>
      <w:marRight w:val="0"/>
      <w:marTop w:val="0"/>
      <w:marBottom w:val="0"/>
      <w:divBdr>
        <w:top w:val="none" w:sz="0" w:space="0" w:color="auto"/>
        <w:left w:val="none" w:sz="0" w:space="0" w:color="auto"/>
        <w:bottom w:val="none" w:sz="0" w:space="0" w:color="auto"/>
        <w:right w:val="none" w:sz="0" w:space="0" w:color="auto"/>
      </w:divBdr>
    </w:div>
    <w:div w:id="2131588979">
      <w:bodyDiv w:val="1"/>
      <w:marLeft w:val="0"/>
      <w:marRight w:val="0"/>
      <w:marTop w:val="0"/>
      <w:marBottom w:val="0"/>
      <w:divBdr>
        <w:top w:val="none" w:sz="0" w:space="0" w:color="auto"/>
        <w:left w:val="none" w:sz="0" w:space="0" w:color="auto"/>
        <w:bottom w:val="none" w:sz="0" w:space="0" w:color="auto"/>
        <w:right w:val="none" w:sz="0" w:space="0" w:color="auto"/>
      </w:divBdr>
    </w:div>
    <w:div w:id="214684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ibo.com/tv/show/1034:4582382586495043?from=old_pc_videoshow"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weibo.com/tv/show/1034:4582741379842064?from=old_pc_videoshow"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eibo.com/tv/show/1034:4582041384058976?from=old_pc_videoshow"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542</Words>
  <Characters>3096</Characters>
  <Application>Microsoft Office Word</Application>
  <DocSecurity>0</DocSecurity>
  <PresentationFormat/>
  <Lines>25</Lines>
  <Paragraphs>7</Paragraphs>
  <Slides>0</Slides>
  <Notes>0</Notes>
  <HiddenSlides>0</HiddenSlides>
  <MMClips>0</MMClips>
  <ScaleCrop>false</ScaleCrop>
  <Company>WWW.YlmF.CoM</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5</cp:revision>
  <cp:lastPrinted>2012-10-11T08:46:00Z</cp:lastPrinted>
  <dcterms:created xsi:type="dcterms:W3CDTF">2021-02-20T09:16:00Z</dcterms:created>
  <dcterms:modified xsi:type="dcterms:W3CDTF">2021-02-25T07:43:00Z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