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  <w:highlight w:val="none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  <w:highlight w:val="none"/>
        </w:rPr>
        <w:t>2020年一汽-大众新迈腾家族科技传播</w:t>
      </w:r>
    </w:p>
    <w:bookmarkEnd w:id="0"/>
    <w:p>
      <w:pPr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广 告 主：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一汽-大众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所属行业：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汽车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执行时间：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 xml:space="preserve"> 20</w:t>
      </w:r>
      <w:r>
        <w:rPr>
          <w:rFonts w:ascii="微软雅黑" w:hAnsi="微软雅黑" w:eastAsia="微软雅黑"/>
          <w:sz w:val="21"/>
          <w:szCs w:val="21"/>
          <w:highlight w:val="none"/>
        </w:rPr>
        <w:t>20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.0</w:t>
      </w:r>
      <w:r>
        <w:rPr>
          <w:rFonts w:ascii="微软雅黑" w:hAnsi="微软雅黑" w:eastAsia="微软雅黑"/>
          <w:sz w:val="21"/>
          <w:szCs w:val="21"/>
          <w:highlight w:val="none"/>
        </w:rPr>
        <w:t>8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-</w:t>
      </w:r>
      <w:r>
        <w:rPr>
          <w:rFonts w:ascii="微软雅黑" w:hAnsi="微软雅黑" w:eastAsia="微软雅黑"/>
          <w:sz w:val="21"/>
          <w:szCs w:val="21"/>
          <w:highlight w:val="none"/>
        </w:rPr>
        <w:t>09</w:t>
      </w:r>
    </w:p>
    <w:p>
      <w:pPr>
        <w:spacing w:after="240"/>
        <w:textAlignment w:val="baseline"/>
        <w:rPr>
          <w:rFonts w:ascii="微软雅黑" w:hAnsi="微软雅黑" w:eastAsia="微软雅黑"/>
          <w:color w:val="auto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color w:val="auto"/>
          <w:sz w:val="21"/>
          <w:szCs w:val="21"/>
          <w:highlight w:val="none"/>
        </w:rPr>
        <w:t>参选类别：</w:t>
      </w:r>
      <w:r>
        <w:rPr>
          <w:rFonts w:hint="eastAsia" w:ascii="微软雅黑" w:hAnsi="微软雅黑" w:eastAsia="微软雅黑"/>
          <w:color w:val="auto"/>
          <w:sz w:val="21"/>
          <w:szCs w:val="21"/>
          <w:highlight w:val="none"/>
        </w:rPr>
        <w:t>短视频营销类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color w:val="0000FF"/>
          <w:sz w:val="28"/>
          <w:highlight w:val="none"/>
        </w:rPr>
      </w:pPr>
      <w:r>
        <w:rPr>
          <w:rFonts w:hint="eastAsia" w:ascii="微软雅黑" w:hAnsi="微软雅黑" w:eastAsia="微软雅黑"/>
          <w:b/>
          <w:color w:val="0000FF"/>
          <w:sz w:val="28"/>
          <w:highlight w:val="none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截至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2020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年8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-9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月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伴随着用户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的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变化，我们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发现B级主流产品车主均向年轻化，高收入方向提升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年轻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车主更加在意配置、外观，并且对迈腾的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固有认知较深，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从而产生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感性认知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偏差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1、B级三厢车用户呈年轻化趋势发展，日系车主“精英”，德系车主形象下滑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2、年轻车主更关注配置、外观等因素；迈腾传统致胜因子弱化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3、用户对迈腾固有印象深，感性认知与实际迈腾在科技配置的优势有偏差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bCs w:val="0"/>
          <w:color w:val="0000FF"/>
          <w:sz w:val="28"/>
          <w:highlight w:val="none"/>
        </w:rPr>
      </w:pPr>
      <w:r>
        <w:rPr>
          <w:rFonts w:hint="eastAsia" w:ascii="微软雅黑" w:hAnsi="微软雅黑" w:eastAsia="微软雅黑"/>
          <w:b/>
          <w:bCs w:val="0"/>
          <w:color w:val="0000FF"/>
          <w:sz w:val="28"/>
          <w:highlight w:val="none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bCs w:val="0"/>
          <w:sz w:val="21"/>
          <w:szCs w:val="21"/>
          <w:highlight w:val="none"/>
          <w:lang w:val="en-US" w:eastAsia="zh-CN"/>
        </w:rPr>
        <w:t>短期目标：</w:t>
      </w:r>
      <w:r>
        <w:rPr>
          <w:rFonts w:ascii="微软雅黑" w:hAnsi="微软雅黑" w:eastAsia="微软雅黑"/>
          <w:sz w:val="21"/>
          <w:szCs w:val="21"/>
          <w:highlight w:val="none"/>
        </w:rPr>
        <w:t>新迈腾家族利用传播延续期优势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，对竞品</w:t>
      </w:r>
      <w:r>
        <w:rPr>
          <w:rFonts w:ascii="微软雅黑" w:hAnsi="微软雅黑" w:eastAsia="微软雅黑"/>
          <w:sz w:val="21"/>
          <w:szCs w:val="21"/>
          <w:highlight w:val="none"/>
        </w:rPr>
        <w:t>进行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有效拦截</w:t>
      </w:r>
      <w:r>
        <w:rPr>
          <w:rFonts w:ascii="微软雅黑" w:hAnsi="微软雅黑" w:eastAsia="微软雅黑"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bCs/>
          <w:color w:val="auto"/>
          <w:sz w:val="21"/>
          <w:szCs w:val="21"/>
          <w:highlight w:val="none"/>
          <w:lang w:val="en-US" w:eastAsia="zh-CN"/>
        </w:rPr>
        <w:t>中期目标：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针对年轻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用户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传播可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感知的产品卖点，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强化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用户认知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  <w:lang w:val="en-US" w:eastAsia="zh-CN"/>
        </w:rPr>
        <w:t>长期目标：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利用市场及用户人群变化的趋势，对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四大核心科技进行深度解读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，逐渐转变产品的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固有形象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color w:val="0000FF"/>
          <w:sz w:val="28"/>
          <w:highlight w:val="none"/>
        </w:rPr>
      </w:pPr>
      <w:r>
        <w:rPr>
          <w:rFonts w:hint="eastAsia" w:ascii="微软雅黑" w:hAnsi="微软雅黑" w:eastAsia="微软雅黑"/>
          <w:b/>
          <w:color w:val="0000FF"/>
          <w:sz w:val="28"/>
          <w:highlight w:val="none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以短视频类媒体作为内容扩散的主阵地，每周持续持续脉冲式输出KOL短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视频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，配合</w:t>
      </w:r>
      <w:r>
        <w:rPr>
          <w:rFonts w:ascii="微软雅黑" w:hAnsi="微软雅黑" w:eastAsia="微软雅黑"/>
          <w:b/>
          <w:sz w:val="21"/>
          <w:szCs w:val="21"/>
          <w:highlight w:val="none"/>
        </w:rPr>
        <w:t>KOL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直播，吸引关注的同时强化新迈腾的科技标签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。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以</w:t>
      </w:r>
      <w:r>
        <w:rPr>
          <w:rFonts w:ascii="微软雅黑" w:hAnsi="微软雅黑" w:eastAsia="微软雅黑"/>
          <w:sz w:val="21"/>
          <w:szCs w:val="21"/>
          <w:highlight w:val="none"/>
        </w:rPr>
        <w:t>新闻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、</w:t>
      </w:r>
      <w:r>
        <w:rPr>
          <w:rFonts w:ascii="微软雅黑" w:hAnsi="微软雅黑" w:eastAsia="微软雅黑"/>
          <w:sz w:val="21"/>
          <w:szCs w:val="21"/>
          <w:highlight w:val="none"/>
        </w:rPr>
        <w:t>社交类媒体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为辅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头部</w:t>
      </w:r>
      <w:r>
        <w:rPr>
          <w:rFonts w:ascii="微软雅黑" w:hAnsi="微软雅黑" w:eastAsia="微软雅黑"/>
          <w:sz w:val="21"/>
          <w:szCs w:val="21"/>
          <w:highlight w:val="none"/>
        </w:rPr>
        <w:t>KOL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视频</w:t>
      </w:r>
      <w:r>
        <w:rPr>
          <w:rFonts w:ascii="微软雅黑" w:hAnsi="微软雅黑" w:eastAsia="微软雅黑"/>
          <w:sz w:val="21"/>
          <w:szCs w:val="21"/>
          <w:highlight w:val="none"/>
        </w:rPr>
        <w:t>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文章内容沉淀，使用流量及硬广资源精准扩散内容。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Cs w:val="21"/>
          <w:highlight w:val="none"/>
        </w:rPr>
      </w:pPr>
      <w:r>
        <w:rPr>
          <w:rFonts w:hint="eastAsia" w:ascii="微软雅黑" w:hAnsi="微软雅黑" w:eastAsia="微软雅黑"/>
          <w:b/>
          <w:szCs w:val="21"/>
          <w:highlight w:val="none"/>
          <w:lang w:val="en-US" w:eastAsia="zh-CN"/>
        </w:rPr>
        <w:t>1、</w:t>
      </w:r>
      <w:r>
        <w:rPr>
          <w:rFonts w:hint="eastAsia" w:ascii="微软雅黑" w:hAnsi="微软雅黑" w:eastAsia="微软雅黑"/>
          <w:b/>
          <w:szCs w:val="21"/>
          <w:highlight w:val="none"/>
        </w:rPr>
        <w:t>短视频类媒体：视频</w:t>
      </w:r>
      <w:r>
        <w:rPr>
          <w:rFonts w:ascii="微软雅黑" w:hAnsi="微软雅黑" w:eastAsia="微软雅黑"/>
          <w:b/>
          <w:szCs w:val="21"/>
          <w:highlight w:val="none"/>
        </w:rPr>
        <w:t>+直播高曝光传播科技点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优质原创科技类短视频，从</w:t>
      </w:r>
      <w:r>
        <w:rPr>
          <w:rFonts w:ascii="微软雅黑" w:hAnsi="微软雅黑" w:eastAsia="微软雅黑"/>
          <w:sz w:val="21"/>
          <w:szCs w:val="21"/>
          <w:highlight w:val="none"/>
        </w:rPr>
        <w:t>新迈腾的四大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科技</w:t>
      </w:r>
      <w:r>
        <w:rPr>
          <w:rFonts w:ascii="微软雅黑" w:hAnsi="微软雅黑" w:eastAsia="微软雅黑"/>
          <w:sz w:val="21"/>
          <w:szCs w:val="21"/>
          <w:highlight w:val="none"/>
        </w:rPr>
        <w:t>卖点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（GTE</w:t>
      </w:r>
      <w:r>
        <w:rPr>
          <w:rFonts w:ascii="微软雅黑" w:hAnsi="微软雅黑" w:eastAsia="微软雅黑"/>
          <w:sz w:val="21"/>
          <w:szCs w:val="21"/>
          <w:highlight w:val="none"/>
        </w:rPr>
        <w:t>、众行家、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IQ.LIGHT、</w:t>
      </w:r>
      <w:r>
        <w:rPr>
          <w:rFonts w:ascii="微软雅黑" w:hAnsi="微软雅黑" w:eastAsia="微软雅黑"/>
          <w:sz w:val="21"/>
          <w:szCs w:val="21"/>
          <w:highlight w:val="none"/>
        </w:rPr>
        <w:t>IQ.DRIVE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）切入，</w:t>
      </w:r>
      <w:r>
        <w:rPr>
          <w:rFonts w:ascii="微软雅黑" w:hAnsi="微软雅黑" w:eastAsia="微软雅黑"/>
          <w:sz w:val="21"/>
          <w:szCs w:val="21"/>
          <w:highlight w:val="none"/>
        </w:rPr>
        <w:t>覆盖科普类、动画类、特效类、旅游类四大圈层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，持续脉冲式传播。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配合汽车圈</w:t>
      </w:r>
      <w:r>
        <w:rPr>
          <w:rFonts w:hint="eastAsia" w:ascii="微软雅黑" w:hAnsi="微软雅黑" w:eastAsia="微软雅黑"/>
          <w:sz w:val="21"/>
          <w:szCs w:val="21"/>
          <w:highlight w:val="none"/>
          <w:lang w:val="en-US" w:eastAsia="zh-CN"/>
        </w:rPr>
        <w:t>×</w:t>
      </w:r>
      <w:r>
        <w:rPr>
          <w:rFonts w:ascii="微软雅黑" w:hAnsi="微软雅黑" w:eastAsia="微软雅黑"/>
          <w:sz w:val="21"/>
          <w:szCs w:val="21"/>
          <w:highlight w:val="none"/>
        </w:rPr>
        <w:t>科技圈跨圈层直播，提升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sz w:val="21"/>
          <w:szCs w:val="21"/>
          <w:highlight w:val="none"/>
        </w:rPr>
        <w:t>的曝光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量，配合</w:t>
      </w:r>
      <w:r>
        <w:rPr>
          <w:rFonts w:ascii="微软雅黑" w:hAnsi="微软雅黑" w:eastAsia="微软雅黑"/>
          <w:sz w:val="21"/>
          <w:szCs w:val="21"/>
          <w:highlight w:val="none"/>
        </w:rPr>
        <w:t>四大科技卖点创造话题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持续</w:t>
      </w:r>
      <w:r>
        <w:rPr>
          <w:rFonts w:ascii="微软雅黑" w:hAnsi="微软雅黑" w:eastAsia="微软雅黑"/>
          <w:sz w:val="21"/>
          <w:szCs w:val="21"/>
          <w:highlight w:val="none"/>
        </w:rPr>
        <w:t>发酵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，沉淀优质内容。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Cs w:val="21"/>
          <w:highlight w:val="none"/>
        </w:rPr>
      </w:pPr>
      <w:r>
        <w:rPr>
          <w:rFonts w:hint="eastAsia" w:ascii="微软雅黑" w:hAnsi="微软雅黑" w:eastAsia="微软雅黑"/>
          <w:b/>
          <w:szCs w:val="21"/>
          <w:highlight w:val="none"/>
          <w:lang w:val="en-US" w:eastAsia="zh-CN"/>
        </w:rPr>
        <w:t>2、</w:t>
      </w:r>
      <w:r>
        <w:rPr>
          <w:rFonts w:hint="eastAsia" w:ascii="微软雅黑" w:hAnsi="微软雅黑" w:eastAsia="微软雅黑"/>
          <w:b/>
          <w:szCs w:val="21"/>
          <w:highlight w:val="none"/>
        </w:rPr>
        <w:t>新闻类媒体：输出优质内容，强化四核科技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挑选汽车</w:t>
      </w:r>
      <w:r>
        <w:rPr>
          <w:rFonts w:ascii="微软雅黑" w:hAnsi="微软雅黑" w:eastAsia="微软雅黑"/>
          <w:sz w:val="21"/>
          <w:szCs w:val="21"/>
          <w:highlight w:val="none"/>
        </w:rPr>
        <w:t>垂类达人，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科技领域权威达人，科学知识类原创视频创作者，解读四大核科技知识，根据不同</w:t>
      </w:r>
      <w:r>
        <w:rPr>
          <w:rFonts w:ascii="微软雅黑" w:hAnsi="微软雅黑" w:eastAsia="微软雅黑"/>
          <w:sz w:val="21"/>
          <w:szCs w:val="21"/>
          <w:highlight w:val="none"/>
        </w:rPr>
        <w:t>的科技原理产出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短视频</w:t>
      </w:r>
      <w:r>
        <w:rPr>
          <w:rFonts w:ascii="微软雅黑" w:hAnsi="微软雅黑" w:eastAsia="微软雅黑"/>
          <w:sz w:val="21"/>
          <w:szCs w:val="21"/>
          <w:highlight w:val="none"/>
        </w:rPr>
        <w:t>以及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相关定制问答文章，促进平台内容沉淀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Cs w:val="21"/>
          <w:highlight w:val="none"/>
        </w:rPr>
      </w:pPr>
      <w:r>
        <w:rPr>
          <w:rFonts w:hint="eastAsia" w:ascii="微软雅黑" w:hAnsi="微软雅黑" w:eastAsia="微软雅黑"/>
          <w:b/>
          <w:szCs w:val="21"/>
          <w:highlight w:val="none"/>
          <w:lang w:val="en-US" w:eastAsia="zh-CN"/>
        </w:rPr>
        <w:t>3、</w:t>
      </w:r>
      <w:r>
        <w:rPr>
          <w:rFonts w:hint="eastAsia" w:ascii="微软雅黑" w:hAnsi="微软雅黑" w:eastAsia="微软雅黑"/>
          <w:b/>
          <w:szCs w:val="21"/>
          <w:highlight w:val="none"/>
        </w:rPr>
        <w:t>社交类媒体：长期渗透产品力，重塑品牌形象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签约汽车垂类知名</w:t>
      </w:r>
      <w:r>
        <w:rPr>
          <w:rFonts w:ascii="微软雅黑" w:hAnsi="微软雅黑" w:eastAsia="微软雅黑"/>
          <w:sz w:val="21"/>
          <w:szCs w:val="21"/>
          <w:highlight w:val="none"/>
        </w:rPr>
        <w:t>博主作为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长期品牌发声官，连续半年产出科技卖点问答内容；科技领域资深达人探厂，提高产品力声量；打造线上品牌专区，聚合优质原创内容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 w:cs="Times New Roman"/>
          <w:b/>
          <w:kern w:val="2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  <w:highlight w:val="none"/>
        </w:rPr>
        <w:t>创意亮点</w:t>
      </w: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 w:cs="Times New Roman"/>
          <w:b/>
          <w:kern w:val="2"/>
          <w:sz w:val="21"/>
          <w:szCs w:val="21"/>
          <w:highlight w:val="none"/>
        </w:rPr>
      </w:pPr>
      <w:r>
        <w:rPr>
          <w:rFonts w:hint="eastAsia" w:ascii="微软雅黑" w:hAnsi="微软雅黑" w:eastAsia="微软雅黑" w:cs="Times New Roman"/>
          <w:kern w:val="2"/>
          <w:sz w:val="21"/>
          <w:szCs w:val="21"/>
          <w:highlight w:val="none"/>
        </w:rPr>
        <w:t>从娱乐类</w:t>
      </w:r>
      <w:r>
        <w:rPr>
          <w:rFonts w:ascii="微软雅黑" w:hAnsi="微软雅黑" w:eastAsia="微软雅黑" w:cs="Times New Roman"/>
          <w:kern w:val="2"/>
          <w:sz w:val="21"/>
          <w:szCs w:val="21"/>
          <w:highlight w:val="none"/>
        </w:rPr>
        <w:t>、新闻类、社交类</w:t>
      </w:r>
      <w:r>
        <w:rPr>
          <w:rFonts w:hint="eastAsia" w:ascii="微软雅黑" w:hAnsi="微软雅黑" w:eastAsia="微软雅黑" w:cs="Times New Roman"/>
          <w:kern w:val="2"/>
          <w:sz w:val="21"/>
          <w:szCs w:val="21"/>
          <w:highlight w:val="none"/>
        </w:rPr>
        <w:t>三大类型媒体入手，产出专业易理解的内容，产品魅点逐个击穿，</w:t>
      </w: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  <w:highlight w:val="none"/>
        </w:rPr>
        <w:t>将通过问答、视频、直播等方式，吸引用户互动，成功将科技点转化为消费者价值，进一步提升了用户对产品的关注度和兴趣度</w:t>
      </w:r>
      <w:r>
        <w:rPr>
          <w:rFonts w:hint="eastAsia" w:ascii="微软雅黑" w:hAnsi="微软雅黑" w:eastAsia="微软雅黑" w:cs="Times New Roman"/>
          <w:b/>
          <w:kern w:val="2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2"/>
          <w:highlight w:val="none"/>
        </w:rPr>
      </w:pPr>
      <w:r>
        <w:rPr>
          <w:highlight w:val="none"/>
        </w:rPr>
        <w:drawing>
          <wp:inline distT="0" distB="0" distL="0" distR="0">
            <wp:extent cx="5857240" cy="231775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485" cy="231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color w:val="0000FF"/>
          <w:sz w:val="28"/>
          <w:highlight w:val="none"/>
        </w:rPr>
      </w:pPr>
      <w:r>
        <w:rPr>
          <w:rFonts w:hint="eastAsia" w:ascii="微软雅黑" w:hAnsi="微软雅黑" w:eastAsia="微软雅黑"/>
          <w:b/>
          <w:color w:val="0000FF"/>
          <w:sz w:val="28"/>
          <w:highlight w:val="none"/>
        </w:rPr>
        <w:t>执行过程/媒体表现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Cs w:val="21"/>
          <w:highlight w:val="none"/>
        </w:rPr>
      </w:pPr>
      <w:r>
        <w:rPr>
          <w:rFonts w:hint="eastAsia" w:ascii="微软雅黑" w:hAnsi="微软雅黑" w:eastAsia="微软雅黑"/>
          <w:b/>
          <w:szCs w:val="21"/>
          <w:highlight w:val="none"/>
        </w:rPr>
        <w:t>短视频类</w:t>
      </w:r>
      <w:r>
        <w:rPr>
          <w:rFonts w:ascii="微软雅黑" w:hAnsi="微软雅黑" w:eastAsia="微软雅黑"/>
          <w:b/>
          <w:szCs w:val="21"/>
          <w:highlight w:val="none"/>
        </w:rPr>
        <w:t>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短视频类</w:t>
      </w:r>
      <w:r>
        <w:rPr>
          <w:rFonts w:ascii="微软雅黑" w:hAnsi="微软雅黑" w:eastAsia="微软雅黑"/>
          <w:sz w:val="21"/>
          <w:szCs w:val="21"/>
          <w:highlight w:val="none"/>
        </w:rPr>
        <w:t>媒体产出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5只</w:t>
      </w:r>
      <w:r>
        <w:rPr>
          <w:rFonts w:ascii="微软雅黑" w:hAnsi="微软雅黑" w:eastAsia="微软雅黑"/>
          <w:sz w:val="21"/>
          <w:szCs w:val="21"/>
          <w:highlight w:val="none"/>
        </w:rPr>
        <w:t>KOL原创优质短视频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</w:t>
      </w:r>
      <w:r>
        <w:rPr>
          <w:rFonts w:ascii="微软雅黑" w:hAnsi="微软雅黑" w:eastAsia="微软雅黑"/>
          <w:sz w:val="21"/>
          <w:szCs w:val="21"/>
          <w:highlight w:val="none"/>
        </w:rPr>
        <w:t>从四大科技类产品卖点出发，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配合创新</w:t>
      </w:r>
      <w:r>
        <w:rPr>
          <w:rFonts w:ascii="微软雅黑" w:hAnsi="微软雅黑" w:eastAsia="微软雅黑"/>
          <w:sz w:val="21"/>
          <w:szCs w:val="21"/>
          <w:highlight w:val="none"/>
        </w:rPr>
        <w:t>话题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、</w:t>
      </w:r>
      <w:r>
        <w:rPr>
          <w:rFonts w:ascii="微软雅黑" w:hAnsi="微软雅黑" w:eastAsia="微软雅黑"/>
          <w:sz w:val="21"/>
          <w:szCs w:val="21"/>
          <w:highlight w:val="none"/>
        </w:rPr>
        <w:t>四大圈层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流量达人</w:t>
      </w:r>
      <w:r>
        <w:rPr>
          <w:rFonts w:ascii="微软雅黑" w:hAnsi="微软雅黑" w:eastAsia="微软雅黑"/>
          <w:sz w:val="21"/>
          <w:szCs w:val="21"/>
          <w:highlight w:val="none"/>
        </w:rPr>
        <w:t>，多维度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产出</w:t>
      </w:r>
      <w:r>
        <w:rPr>
          <w:rFonts w:ascii="微软雅黑" w:hAnsi="微软雅黑" w:eastAsia="微软雅黑"/>
          <w:sz w:val="21"/>
          <w:szCs w:val="21"/>
          <w:highlight w:val="none"/>
        </w:rPr>
        <w:t>优质视频展示科技卖点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</w:rPr>
      </w:pPr>
      <w:r>
        <w:rPr>
          <w:rFonts w:ascii="微软雅黑" w:hAnsi="微软雅黑" w:eastAsia="微软雅黑"/>
          <w:sz w:val="21"/>
          <w:szCs w:val="21"/>
          <w:highlight w:val="none"/>
        </w:rPr>
        <w:t>GTE：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严伯钧作为物理达人用学术</w:t>
      </w:r>
      <w:r>
        <w:rPr>
          <w:rFonts w:ascii="微软雅黑" w:hAnsi="微软雅黑" w:eastAsia="微软雅黑"/>
          <w:sz w:val="21"/>
          <w:szCs w:val="21"/>
          <w:highlight w:val="none"/>
        </w:rPr>
        <w:t>的角度切入，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深入讲解GTE</w:t>
      </w:r>
      <w:r>
        <w:rPr>
          <w:rFonts w:ascii="微软雅黑" w:hAnsi="微软雅黑" w:eastAsia="微软雅黑"/>
          <w:sz w:val="21"/>
          <w:szCs w:val="21"/>
          <w:highlight w:val="none"/>
        </w:rPr>
        <w:t>卖点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严伯钧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begin"/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instrText xml:space="preserve"> HYPERLINK "https://v.douyin.com/JD1Tnob/" </w:instrTex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https://v.douyin.com/JD1Tnob/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众行家</w:t>
      </w:r>
      <w:r>
        <w:rPr>
          <w:rFonts w:ascii="微软雅黑" w:hAnsi="微软雅黑" w:eastAsia="微软雅黑"/>
          <w:sz w:val="21"/>
          <w:szCs w:val="21"/>
          <w:highlight w:val="none"/>
        </w:rPr>
        <w:t>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房琪kiki从旅行生活日常</w:t>
      </w:r>
      <w:r>
        <w:rPr>
          <w:rFonts w:ascii="微软雅黑" w:hAnsi="微软雅黑" w:eastAsia="微软雅黑"/>
          <w:sz w:val="21"/>
          <w:szCs w:val="21"/>
          <w:highlight w:val="none"/>
        </w:rPr>
        <w:t>实用的角度切入，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展示众行家</w:t>
      </w:r>
      <w:r>
        <w:rPr>
          <w:rFonts w:ascii="微软雅黑" w:hAnsi="微软雅黑" w:eastAsia="微软雅黑"/>
          <w:sz w:val="21"/>
          <w:szCs w:val="21"/>
          <w:highlight w:val="none"/>
        </w:rPr>
        <w:t>车机互联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卖点。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房琪kiki</w:t>
      </w:r>
      <w:r>
        <w:rPr>
          <w:rFonts w:hint="eastAsia" w:ascii="微软雅黑" w:hAnsi="微软雅黑" w:eastAsia="微软雅黑"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color w:val="auto"/>
          <w:sz w:val="21"/>
          <w:szCs w:val="21"/>
          <w:highlight w:val="none"/>
          <w:u w:val="none"/>
        </w:rPr>
        <w:fldChar w:fldCharType="begin"/>
      </w:r>
      <w:r>
        <w:rPr>
          <w:rFonts w:ascii="微软雅黑" w:hAnsi="微软雅黑" w:eastAsia="微软雅黑"/>
          <w:color w:val="auto"/>
          <w:sz w:val="21"/>
          <w:szCs w:val="21"/>
          <w:highlight w:val="none"/>
          <w:u w:val="none"/>
        </w:rPr>
        <w:instrText xml:space="preserve"> HYPERLINK "https://v.douyin.com/JUeMssr/" </w:instrText>
      </w:r>
      <w:r>
        <w:rPr>
          <w:rFonts w:ascii="微软雅黑" w:hAnsi="微软雅黑" w:eastAsia="微软雅黑"/>
          <w:color w:val="auto"/>
          <w:sz w:val="21"/>
          <w:szCs w:val="21"/>
          <w:highlight w:val="none"/>
          <w:u w:val="none"/>
        </w:rPr>
        <w:fldChar w:fldCharType="separate"/>
      </w:r>
      <w:r>
        <w:rPr>
          <w:rStyle w:val="16"/>
          <w:rFonts w:ascii="微软雅黑" w:hAnsi="微软雅黑" w:eastAsia="微软雅黑"/>
          <w:sz w:val="21"/>
          <w:szCs w:val="21"/>
          <w:highlight w:val="none"/>
        </w:rPr>
        <w:t>https://v.douyin.com/JUeMssr/</w:t>
      </w:r>
      <w:r>
        <w:rPr>
          <w:rFonts w:ascii="微软雅黑" w:hAnsi="微软雅黑" w:eastAsia="微软雅黑"/>
          <w:color w:val="auto"/>
          <w:sz w:val="21"/>
          <w:szCs w:val="21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IQ</w:t>
      </w:r>
      <w:r>
        <w:rPr>
          <w:rFonts w:ascii="微软雅黑" w:hAnsi="微软雅黑" w:eastAsia="微软雅黑"/>
          <w:sz w:val="21"/>
          <w:szCs w:val="21"/>
          <w:highlight w:val="none"/>
        </w:rPr>
        <w:t>.DRIVE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：飞碟说以动画原理</w:t>
      </w:r>
      <w:r>
        <w:rPr>
          <w:rFonts w:ascii="微软雅黑" w:hAnsi="微软雅黑" w:eastAsia="微软雅黑"/>
          <w:sz w:val="21"/>
          <w:szCs w:val="21"/>
          <w:highlight w:val="none"/>
        </w:rPr>
        <w:t>的角度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切入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用幽默</w:t>
      </w:r>
      <w:r>
        <w:rPr>
          <w:rFonts w:ascii="微软雅黑" w:hAnsi="微软雅黑" w:eastAsia="微软雅黑"/>
          <w:sz w:val="21"/>
          <w:szCs w:val="21"/>
          <w:highlight w:val="none"/>
        </w:rPr>
        <w:t>诙谐的方式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讲述IQ</w:t>
      </w:r>
      <w:r>
        <w:rPr>
          <w:rFonts w:ascii="微软雅黑" w:hAnsi="微软雅黑" w:eastAsia="微软雅黑"/>
          <w:sz w:val="21"/>
          <w:szCs w:val="21"/>
          <w:highlight w:val="none"/>
        </w:rPr>
        <w:t>.DRIVE卖点。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飞碟说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begin"/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instrText xml:space="preserve"> HYPERLINK "https://v.douyin.com/J7CWE1o/" </w:instrTex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https://v.douyin.com/J7CWE1o/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Autospacing="0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ascii="微软雅黑" w:hAnsi="微软雅黑" w:eastAsia="微软雅黑"/>
          <w:sz w:val="21"/>
          <w:szCs w:val="21"/>
          <w:highlight w:val="none"/>
        </w:rPr>
        <w:t>IQ.LIGHT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：钢铁熊、回形针以3</w:t>
      </w:r>
      <w:r>
        <w:rPr>
          <w:rFonts w:ascii="微软雅黑" w:hAnsi="微软雅黑" w:eastAsia="微软雅黑"/>
          <w:sz w:val="21"/>
          <w:szCs w:val="21"/>
          <w:highlight w:val="none"/>
        </w:rPr>
        <w:t>D动画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特技</w:t>
      </w:r>
      <w:r>
        <w:rPr>
          <w:rFonts w:ascii="微软雅黑" w:hAnsi="微软雅黑" w:eastAsia="微软雅黑"/>
          <w:sz w:val="21"/>
          <w:szCs w:val="21"/>
          <w:highlight w:val="none"/>
        </w:rPr>
        <w:t>、动画植入的角度切入，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用</w:t>
      </w:r>
      <w:r>
        <w:rPr>
          <w:rFonts w:ascii="微软雅黑" w:hAnsi="微软雅黑" w:eastAsia="微软雅黑"/>
          <w:sz w:val="21"/>
          <w:szCs w:val="21"/>
          <w:highlight w:val="none"/>
        </w:rPr>
        <w:t>炫酷的特效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的</w:t>
      </w:r>
      <w:r>
        <w:rPr>
          <w:rFonts w:ascii="微软雅黑" w:hAnsi="微软雅黑" w:eastAsia="微软雅黑"/>
          <w:sz w:val="21"/>
          <w:szCs w:val="21"/>
          <w:highlight w:val="none"/>
        </w:rPr>
        <w:t>形式展现IQ.LIGHT卖点。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回形针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begin"/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instrText xml:space="preserve"> HYPERLINK "https://v.douyin.com/J7CWunj/" </w:instrTex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https://v.douyin.com/J7CWunj/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钢铁熊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begin"/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instrText xml:space="preserve"> HYPERLINK "https://v.douyin.com/J7C3BWA/" </w:instrTex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https://v.douyin.com/J7C3BWA/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同时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抖音平台定制创新话题</w:t>
      </w:r>
      <w:r>
        <w:rPr>
          <w:rFonts w:ascii="微软雅黑" w:hAnsi="微软雅黑" w:eastAsia="微软雅黑"/>
          <w:sz w:val="21"/>
          <w:szCs w:val="21"/>
          <w:highlight w:val="none"/>
        </w:rPr>
        <w:t>#嘿科技新迈腾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#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聚合全网优质原创达人短视频、经销商说车短视频，方便</w:t>
      </w:r>
      <w:r>
        <w:rPr>
          <w:rFonts w:ascii="微软雅黑" w:hAnsi="微软雅黑" w:eastAsia="微软雅黑"/>
          <w:sz w:val="21"/>
          <w:szCs w:val="21"/>
          <w:highlight w:val="none"/>
        </w:rPr>
        <w:t>用户了解新迈腾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的</w:t>
      </w:r>
      <w:r>
        <w:rPr>
          <w:rFonts w:ascii="微软雅黑" w:hAnsi="微软雅黑" w:eastAsia="微软雅黑"/>
          <w:sz w:val="21"/>
          <w:szCs w:val="21"/>
          <w:highlight w:val="none"/>
        </w:rPr>
        <w:t>科技卖点。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短视频获得累计播放量</w:t>
      </w:r>
      <w:r>
        <w:rPr>
          <w:rFonts w:ascii="微软雅黑" w:hAnsi="微软雅黑" w:eastAsia="微软雅黑"/>
          <w:sz w:val="21"/>
          <w:szCs w:val="21"/>
          <w:highlight w:val="none"/>
        </w:rPr>
        <w:t>736万+，累计互动量53万+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，话题</w:t>
      </w:r>
      <w:r>
        <w:rPr>
          <w:rFonts w:ascii="微软雅黑" w:hAnsi="微软雅黑" w:eastAsia="微软雅黑"/>
          <w:sz w:val="21"/>
          <w:szCs w:val="21"/>
          <w:highlight w:val="none"/>
        </w:rPr>
        <w:t>播放量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2.3亿次</w:t>
      </w:r>
      <w:r>
        <w:rPr>
          <w:rFonts w:ascii="微软雅黑" w:hAnsi="微软雅黑" w:eastAsia="微软雅黑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inline distT="0" distB="0" distL="0" distR="0">
            <wp:extent cx="5598160" cy="19240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4399" cy="193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配合垂直类</w:t>
      </w:r>
      <w:r>
        <w:rPr>
          <w:rFonts w:ascii="微软雅黑" w:hAnsi="微软雅黑" w:eastAsia="微软雅黑"/>
          <w:sz w:val="21"/>
          <w:szCs w:val="21"/>
          <w:highlight w:val="none"/>
        </w:rPr>
        <w:t>抖音美好购车节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直播、跨圈层</w:t>
      </w:r>
      <w:r>
        <w:rPr>
          <w:rFonts w:ascii="微软雅黑" w:hAnsi="微软雅黑" w:eastAsia="微软雅黑"/>
          <w:sz w:val="21"/>
          <w:szCs w:val="21"/>
          <w:highlight w:val="none"/>
        </w:rPr>
        <w:t>科技类KOL宠粉日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科普日直播，</w:t>
      </w:r>
      <w:r>
        <w:rPr>
          <w:rFonts w:ascii="微软雅黑" w:hAnsi="微软雅黑" w:eastAsia="微软雅黑"/>
          <w:sz w:val="21"/>
          <w:szCs w:val="21"/>
          <w:highlight w:val="none"/>
        </w:rPr>
        <w:t>为用户在线讲解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四大核心</w:t>
      </w:r>
      <w:r>
        <w:rPr>
          <w:rFonts w:ascii="微软雅黑" w:hAnsi="微软雅黑" w:eastAsia="微软雅黑"/>
          <w:sz w:val="21"/>
          <w:szCs w:val="21"/>
          <w:highlight w:val="none"/>
        </w:rPr>
        <w:t>科技卖点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</w:t>
      </w:r>
      <w:r>
        <w:rPr>
          <w:rFonts w:ascii="微软雅黑" w:hAnsi="微软雅黑" w:eastAsia="微软雅黑"/>
          <w:sz w:val="21"/>
          <w:szCs w:val="21"/>
          <w:highlight w:val="none"/>
        </w:rPr>
        <w:t>为新迈腾话题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增加</w:t>
      </w:r>
      <w:r>
        <w:rPr>
          <w:rFonts w:ascii="微软雅黑" w:hAnsi="微软雅黑" w:eastAsia="微软雅黑"/>
          <w:sz w:val="21"/>
          <w:szCs w:val="21"/>
          <w:highlight w:val="none"/>
        </w:rPr>
        <w:t>了巨大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曝光。2场</w:t>
      </w:r>
      <w:r>
        <w:rPr>
          <w:rFonts w:ascii="微软雅黑" w:hAnsi="微软雅黑" w:eastAsia="微软雅黑"/>
          <w:sz w:val="21"/>
          <w:szCs w:val="21"/>
          <w:highlight w:val="none"/>
        </w:rPr>
        <w:t>直播累计观看量179万+，最高同时在线峰值达6.26万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pStyle w:val="21"/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Cs w:val="21"/>
          <w:highlight w:val="none"/>
        </w:rPr>
      </w:pPr>
      <w:r>
        <w:rPr>
          <w:rFonts w:hint="eastAsia" w:ascii="微软雅黑" w:hAnsi="微软雅黑" w:eastAsia="微软雅黑"/>
          <w:b/>
          <w:szCs w:val="21"/>
          <w:highlight w:val="none"/>
        </w:rPr>
        <w:t>新闻类媒体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围绕四大</w:t>
      </w:r>
      <w:r>
        <w:rPr>
          <w:rFonts w:ascii="微软雅黑" w:hAnsi="微软雅黑" w:eastAsia="微软雅黑"/>
          <w:sz w:val="21"/>
          <w:szCs w:val="21"/>
          <w:highlight w:val="none"/>
        </w:rPr>
        <w:t>核科技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产品</w:t>
      </w:r>
      <w:r>
        <w:rPr>
          <w:rFonts w:ascii="微软雅黑" w:hAnsi="微软雅黑" w:eastAsia="微软雅黑"/>
          <w:sz w:val="21"/>
          <w:szCs w:val="21"/>
          <w:highlight w:val="none"/>
        </w:rPr>
        <w:t>卖点和用车场景，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以</w:t>
      </w:r>
      <w:r>
        <w:rPr>
          <w:rFonts w:ascii="微软雅黑" w:hAnsi="微软雅黑" w:eastAsia="微软雅黑"/>
          <w:sz w:val="21"/>
          <w:szCs w:val="21"/>
          <w:highlight w:val="none"/>
        </w:rPr>
        <w:t>科技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出发和</w:t>
      </w:r>
      <w:r>
        <w:rPr>
          <w:rFonts w:ascii="微软雅黑" w:hAnsi="微软雅黑" w:eastAsia="微软雅黑"/>
          <w:sz w:val="21"/>
          <w:szCs w:val="21"/>
          <w:highlight w:val="none"/>
        </w:rPr>
        <w:t>生活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出发</w:t>
      </w:r>
      <w:r>
        <w:rPr>
          <w:rFonts w:ascii="微软雅黑" w:hAnsi="微软雅黑" w:eastAsia="微软雅黑"/>
          <w:sz w:val="21"/>
          <w:szCs w:val="21"/>
          <w:highlight w:val="none"/>
        </w:rPr>
        <w:t>两大方向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为主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产出2支</w:t>
      </w:r>
      <w:r>
        <w:rPr>
          <w:rFonts w:ascii="微软雅黑" w:hAnsi="微软雅黑" w:eastAsia="微软雅黑"/>
          <w:sz w:val="21"/>
          <w:szCs w:val="21"/>
          <w:highlight w:val="none"/>
        </w:rPr>
        <w:t>短视频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，以此</w:t>
      </w:r>
      <w:r>
        <w:rPr>
          <w:rFonts w:ascii="微软雅黑" w:hAnsi="微软雅黑" w:eastAsia="微软雅黑"/>
          <w:sz w:val="21"/>
          <w:szCs w:val="21"/>
          <w:highlight w:val="none"/>
        </w:rPr>
        <w:t>来展现品牌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的</w:t>
      </w:r>
      <w:r>
        <w:rPr>
          <w:rFonts w:ascii="微软雅黑" w:hAnsi="微软雅黑" w:eastAsia="微软雅黑"/>
          <w:sz w:val="21"/>
          <w:szCs w:val="21"/>
          <w:highlight w:val="none"/>
        </w:rPr>
        <w:t>升级和精英车主形象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方向一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李永乐</w:t>
      </w:r>
      <w:r>
        <w:rPr>
          <w:rFonts w:ascii="微软雅黑" w:hAnsi="微软雅黑" w:eastAsia="微软雅黑"/>
          <w:sz w:val="21"/>
          <w:szCs w:val="21"/>
          <w:highlight w:val="none"/>
        </w:rPr>
        <w:t>老师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以新迈腾</w:t>
      </w:r>
      <w:r>
        <w:rPr>
          <w:rFonts w:ascii="微软雅黑" w:hAnsi="微软雅黑" w:eastAsia="微软雅黑"/>
          <w:sz w:val="21"/>
          <w:szCs w:val="21"/>
          <w:highlight w:val="none"/>
        </w:rPr>
        <w:t>为例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，从物理学角度，以</w:t>
      </w:r>
      <w:r>
        <w:rPr>
          <w:rFonts w:ascii="微软雅黑" w:hAnsi="微软雅黑" w:eastAsia="微软雅黑"/>
          <w:sz w:val="21"/>
          <w:szCs w:val="21"/>
          <w:highlight w:val="none"/>
        </w:rPr>
        <w:t>辅助驾驶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的</w:t>
      </w:r>
      <w:r>
        <w:rPr>
          <w:rFonts w:ascii="微软雅黑" w:hAnsi="微软雅黑" w:eastAsia="微软雅黑"/>
          <w:sz w:val="21"/>
          <w:szCs w:val="21"/>
          <w:highlight w:val="none"/>
        </w:rPr>
        <w:t>原理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、</w:t>
      </w:r>
      <w:r>
        <w:rPr>
          <w:rFonts w:ascii="微软雅黑" w:hAnsi="微软雅黑" w:eastAsia="微软雅黑"/>
          <w:sz w:val="21"/>
          <w:szCs w:val="21"/>
          <w:highlight w:val="none"/>
        </w:rPr>
        <w:t>传感器为切入点，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解读</w:t>
      </w:r>
      <w:r>
        <w:rPr>
          <w:rFonts w:ascii="微软雅黑" w:hAnsi="微软雅黑" w:eastAsia="微软雅黑"/>
          <w:sz w:val="21"/>
          <w:szCs w:val="21"/>
          <w:highlight w:val="none"/>
        </w:rPr>
        <w:t>FMCW技术在自动驾驶中的工作原理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及该</w:t>
      </w:r>
      <w:r>
        <w:rPr>
          <w:rFonts w:ascii="微软雅黑" w:hAnsi="微软雅黑" w:eastAsia="微软雅黑"/>
          <w:sz w:val="21"/>
          <w:szCs w:val="21"/>
          <w:highlight w:val="none"/>
        </w:rPr>
        <w:t>技术在现实生活中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运用</w:t>
      </w:r>
      <w:r>
        <w:rPr>
          <w:rFonts w:ascii="微软雅黑" w:hAnsi="微软雅黑" w:eastAsia="微软雅黑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jc w:val="center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李永乐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老师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t>：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begin"/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instrText xml:space="preserve"> HYPERLINK "https://www.ixigua.com/6884137290055189003/" </w:instrTex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https://www.ixigua.com/6884137290055189003/</w:t>
      </w:r>
      <w:r>
        <w:rPr>
          <w:rFonts w:ascii="微软雅黑" w:hAnsi="微软雅黑" w:eastAsia="微软雅黑"/>
          <w:b w:val="0"/>
          <w:bCs/>
          <w:sz w:val="21"/>
          <w:szCs w:val="21"/>
          <w:highlight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方向二</w:t>
      </w:r>
      <w:r>
        <w:rPr>
          <w:rFonts w:ascii="微软雅黑" w:hAnsi="微软雅黑" w:eastAsia="微软雅黑"/>
          <w:sz w:val="21"/>
          <w:szCs w:val="21"/>
          <w:highlight w:val="none"/>
        </w:rPr>
        <w:t>：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陈翔六点半运用独特</w:t>
      </w:r>
      <w:r>
        <w:rPr>
          <w:rFonts w:ascii="微软雅黑" w:hAnsi="微软雅黑" w:eastAsia="微软雅黑"/>
          <w:sz w:val="21"/>
          <w:szCs w:val="21"/>
          <w:highlight w:val="none"/>
        </w:rPr>
        <w:t>的生活情景剧的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讲述</w:t>
      </w:r>
      <w:r>
        <w:rPr>
          <w:rFonts w:ascii="微软雅黑" w:hAnsi="微软雅黑" w:eastAsia="微软雅黑"/>
          <w:sz w:val="21"/>
          <w:szCs w:val="21"/>
          <w:highlight w:val="none"/>
        </w:rPr>
        <w:t>方式，模拟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在</w:t>
      </w:r>
      <w:r>
        <w:rPr>
          <w:rFonts w:ascii="微软雅黑" w:hAnsi="微软雅黑" w:eastAsia="微软雅黑"/>
          <w:sz w:val="21"/>
          <w:szCs w:val="21"/>
          <w:highlight w:val="none"/>
        </w:rPr>
        <w:t>生活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场景中，</w:t>
      </w:r>
      <w:r>
        <w:rPr>
          <w:rFonts w:ascii="微软雅黑" w:hAnsi="微软雅黑" w:eastAsia="微软雅黑"/>
          <w:sz w:val="21"/>
          <w:szCs w:val="21"/>
          <w:highlight w:val="none"/>
        </w:rPr>
        <w:t>我们用到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的新迈腾</w:t>
      </w:r>
      <w:r>
        <w:rPr>
          <w:rFonts w:ascii="微软雅黑" w:hAnsi="微软雅黑" w:eastAsia="微软雅黑"/>
          <w:sz w:val="21"/>
          <w:szCs w:val="21"/>
          <w:highlight w:val="none"/>
        </w:rPr>
        <w:t>黑科技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短视频</w:t>
      </w:r>
      <w:r>
        <w:rPr>
          <w:rFonts w:ascii="微软雅黑" w:hAnsi="微软雅黑" w:eastAsia="微软雅黑"/>
          <w:sz w:val="21"/>
          <w:szCs w:val="21"/>
          <w:highlight w:val="none"/>
        </w:rPr>
        <w:t>累计播放量348万+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；</w:t>
      </w:r>
      <w:r>
        <w:rPr>
          <w:rFonts w:ascii="微软雅黑" w:hAnsi="微软雅黑" w:eastAsia="微软雅黑"/>
          <w:sz w:val="21"/>
          <w:szCs w:val="21"/>
          <w:highlight w:val="none"/>
        </w:rPr>
        <w:t>KOL微博同步发布，微博平台阅读量30万+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；共投放</w:t>
      </w:r>
      <w:r>
        <w:rPr>
          <w:rFonts w:ascii="微软雅黑" w:hAnsi="微软雅黑" w:eastAsia="微软雅黑"/>
          <w:sz w:val="21"/>
          <w:szCs w:val="21"/>
          <w:highlight w:val="none"/>
        </w:rPr>
        <w:t>1天信息流视频点位，曝光量破868万，点击率达4.87%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配合2篇原创悟空问答文章，从</w:t>
      </w:r>
      <w:r>
        <w:rPr>
          <w:rFonts w:ascii="微软雅黑" w:hAnsi="微软雅黑" w:eastAsia="微软雅黑"/>
          <w:sz w:val="21"/>
          <w:szCs w:val="21"/>
          <w:highlight w:val="none"/>
        </w:rPr>
        <w:t>文字的角度继续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解读新迈腾家族黑科技，累计阅读量</w:t>
      </w:r>
      <w:r>
        <w:rPr>
          <w:rFonts w:ascii="微软雅黑" w:hAnsi="微软雅黑" w:eastAsia="微软雅黑"/>
          <w:sz w:val="21"/>
          <w:szCs w:val="21"/>
          <w:highlight w:val="none"/>
        </w:rPr>
        <w:t>38万+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；共投放</w:t>
      </w:r>
      <w:r>
        <w:rPr>
          <w:rFonts w:ascii="微软雅黑" w:hAnsi="微软雅黑" w:eastAsia="微软雅黑"/>
          <w:sz w:val="21"/>
          <w:szCs w:val="21"/>
          <w:highlight w:val="none"/>
        </w:rPr>
        <w:t>2天信息流号外点位，曝光量破629万，点击率峰值达5.29%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  <w:r>
        <w:rPr>
          <w:sz w:val="21"/>
          <w:szCs w:val="21"/>
          <w:highlight w:val="none"/>
        </w:rPr>
        <w:drawing>
          <wp:inline distT="0" distB="0" distL="0" distR="0">
            <wp:extent cx="4335145" cy="177546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397" cy="178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sz w:val="21"/>
          <w:szCs w:val="21"/>
          <w:highlight w:val="none"/>
        </w:rPr>
        <w:drawing>
          <wp:inline distT="0" distB="0" distL="0" distR="0">
            <wp:extent cx="818515" cy="1770380"/>
            <wp:effectExtent l="0" t="0" r="635" b="1270"/>
            <wp:docPr id="5" name="图片 5" descr="C:\Users\ADMINI~1\AppData\Local\Temp\WeChat Files\c3636019f9a7496fd9120e440a35c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c3636019f9a7496fd9120e440a35c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286" cy="17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/>
          <w:sz w:val="21"/>
          <w:szCs w:val="21"/>
          <w:highlight w:val="none"/>
          <w:lang w:val="en-US" w:eastAsia="zh-CN"/>
        </w:rPr>
        <w:t>3、</w:t>
      </w:r>
      <w:r>
        <w:rPr>
          <w:rFonts w:hint="eastAsia" w:ascii="微软雅黑" w:hAnsi="微软雅黑" w:eastAsia="微软雅黑"/>
          <w:b/>
          <w:sz w:val="21"/>
          <w:szCs w:val="21"/>
          <w:highlight w:val="none"/>
        </w:rPr>
        <w:t>社交类媒体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科技类</w:t>
      </w:r>
      <w:r>
        <w:rPr>
          <w:rFonts w:ascii="微软雅黑" w:hAnsi="微软雅黑" w:eastAsia="微软雅黑"/>
          <w:sz w:val="21"/>
          <w:szCs w:val="21"/>
          <w:highlight w:val="none"/>
        </w:rPr>
        <w:t>达人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李大锤</w:t>
      </w:r>
      <w:r>
        <w:rPr>
          <w:rFonts w:ascii="微软雅黑" w:hAnsi="微软雅黑" w:eastAsia="微软雅黑"/>
          <w:sz w:val="21"/>
          <w:szCs w:val="21"/>
          <w:highlight w:val="none"/>
        </w:rPr>
        <w:t>同学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受邀</w:t>
      </w:r>
      <w:r>
        <w:rPr>
          <w:rFonts w:ascii="微软雅黑" w:hAnsi="微软雅黑" w:eastAsia="微软雅黑"/>
          <w:sz w:val="21"/>
          <w:szCs w:val="21"/>
          <w:highlight w:val="none"/>
        </w:rPr>
        <w:t>参观一汽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-</w:t>
      </w:r>
      <w:r>
        <w:rPr>
          <w:rFonts w:ascii="微软雅黑" w:hAnsi="微软雅黑" w:eastAsia="微软雅黑"/>
          <w:sz w:val="21"/>
          <w:szCs w:val="21"/>
          <w:highlight w:val="none"/>
        </w:rPr>
        <w:t>大众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工厂</w:t>
      </w:r>
      <w:r>
        <w:rPr>
          <w:rFonts w:ascii="微软雅黑" w:hAnsi="微软雅黑" w:eastAsia="微软雅黑"/>
          <w:sz w:val="21"/>
          <w:szCs w:val="21"/>
          <w:highlight w:val="none"/>
        </w:rPr>
        <w:t>，产出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1只</w:t>
      </w:r>
      <w:r>
        <w:rPr>
          <w:rFonts w:ascii="微软雅黑" w:hAnsi="微软雅黑" w:eastAsia="微软雅黑"/>
          <w:sz w:val="21"/>
          <w:szCs w:val="21"/>
          <w:highlight w:val="none"/>
        </w:rPr>
        <w:t>探场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vlog</w:t>
      </w:r>
      <w:r>
        <w:rPr>
          <w:rFonts w:ascii="微软雅黑" w:hAnsi="微软雅黑" w:eastAsia="微软雅黑"/>
          <w:sz w:val="21"/>
          <w:szCs w:val="21"/>
          <w:highlight w:val="none"/>
        </w:rPr>
        <w:t>视频，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在</w:t>
      </w:r>
      <w:r>
        <w:rPr>
          <w:rFonts w:ascii="微软雅黑" w:hAnsi="微软雅黑" w:eastAsia="微软雅黑"/>
          <w:sz w:val="21"/>
          <w:szCs w:val="21"/>
          <w:highlight w:val="none"/>
        </w:rPr>
        <w:t>视频中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详细</w:t>
      </w:r>
      <w:r>
        <w:rPr>
          <w:rFonts w:ascii="微软雅黑" w:hAnsi="微软雅黑" w:eastAsia="微软雅黑"/>
          <w:sz w:val="21"/>
          <w:szCs w:val="21"/>
          <w:highlight w:val="none"/>
        </w:rPr>
        <w:t>介绍了汽车的生产工序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与</w:t>
      </w:r>
      <w:r>
        <w:rPr>
          <w:rFonts w:ascii="微软雅黑" w:hAnsi="微软雅黑" w:eastAsia="微软雅黑"/>
          <w:sz w:val="21"/>
          <w:szCs w:val="21"/>
          <w:highlight w:val="none"/>
        </w:rPr>
        <w:t>专业汽车知识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。</w:t>
      </w:r>
      <w:r>
        <w:rPr>
          <w:rFonts w:ascii="微软雅黑" w:hAnsi="微软雅黑" w:eastAsia="微软雅黑"/>
          <w:sz w:val="21"/>
          <w:szCs w:val="21"/>
          <w:highlight w:val="none"/>
        </w:rPr>
        <w:t>配合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专</w:t>
      </w:r>
      <w:r>
        <w:rPr>
          <w:rFonts w:ascii="微软雅黑" w:hAnsi="微软雅黑" w:eastAsia="微软雅黑"/>
          <w:sz w:val="21"/>
          <w:szCs w:val="21"/>
          <w:highlight w:val="none"/>
        </w:rPr>
        <w:t>业PU撰写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文</w:t>
      </w:r>
      <w:r>
        <w:rPr>
          <w:rFonts w:ascii="微软雅黑" w:hAnsi="微软雅黑" w:eastAsia="微软雅黑"/>
          <w:sz w:val="21"/>
          <w:szCs w:val="21"/>
          <w:highlight w:val="none"/>
        </w:rPr>
        <w:t>章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+</w:t>
      </w:r>
      <w:r>
        <w:rPr>
          <w:rFonts w:ascii="微软雅黑" w:hAnsi="微软雅黑" w:eastAsia="微软雅黑"/>
          <w:sz w:val="21"/>
          <w:szCs w:val="21"/>
          <w:highlight w:val="none"/>
        </w:rPr>
        <w:t>跨界PU直播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</w:t>
      </w:r>
      <w:r>
        <w:rPr>
          <w:rFonts w:ascii="微软雅黑" w:hAnsi="微软雅黑" w:eastAsia="微软雅黑"/>
          <w:sz w:val="21"/>
          <w:szCs w:val="21"/>
          <w:highlight w:val="none"/>
        </w:rPr>
        <w:t>深度解读产品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力，打造品牌科技知识硬通货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；定制内容专题页，吸引受众；建立品牌车型互动阵地，专业问答文章科普专业汽车黑科技知识；视频播放量11.3万</w:t>
      </w:r>
      <w:r>
        <w:rPr>
          <w:rFonts w:ascii="微软雅黑" w:hAnsi="微软雅黑" w:eastAsia="微软雅黑"/>
          <w:sz w:val="21"/>
          <w:szCs w:val="21"/>
          <w:highlight w:val="none"/>
        </w:rPr>
        <w:t>+，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全网曝光9</w:t>
      </w:r>
      <w:r>
        <w:rPr>
          <w:rFonts w:ascii="微软雅黑" w:hAnsi="微软雅黑" w:eastAsia="微软雅黑"/>
          <w:sz w:val="21"/>
          <w:szCs w:val="21"/>
          <w:highlight w:val="none"/>
        </w:rPr>
        <w:t>,995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万次，点击8</w:t>
      </w:r>
      <w:r>
        <w:rPr>
          <w:rFonts w:ascii="微软雅黑" w:hAnsi="微软雅黑" w:eastAsia="微软雅黑"/>
          <w:sz w:val="21"/>
          <w:szCs w:val="21"/>
          <w:highlight w:val="none"/>
        </w:rPr>
        <w:t>3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万+；原创互动H</w:t>
      </w:r>
      <w:r>
        <w:rPr>
          <w:rFonts w:ascii="微软雅黑" w:hAnsi="微软雅黑" w:eastAsia="微软雅黑"/>
          <w:sz w:val="21"/>
          <w:szCs w:val="21"/>
          <w:highlight w:val="none"/>
        </w:rPr>
        <w:t>5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，整</w:t>
      </w:r>
      <w:r>
        <w:rPr>
          <w:rFonts w:ascii="微软雅黑" w:hAnsi="微软雅黑" w:eastAsia="微软雅黑"/>
          <w:sz w:val="21"/>
          <w:szCs w:val="21"/>
          <w:highlight w:val="none"/>
        </w:rPr>
        <w:t>合内容朋友圈传播</w:t>
      </w:r>
      <w:r>
        <w:rPr>
          <w:rFonts w:hint="eastAsia" w:ascii="微软雅黑" w:hAnsi="微软雅黑" w:eastAsia="微软雅黑"/>
          <w:sz w:val="21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0" w:firstLineChars="0"/>
        <w:textAlignment w:val="baseline"/>
        <w:rPr>
          <w:rFonts w:ascii="微软雅黑" w:hAnsi="微软雅黑" w:eastAsia="微软雅黑"/>
          <w:b w:val="0"/>
          <w:bCs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李大锤同学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  <w:lang w:val="en-US" w:eastAsia="zh-CN"/>
        </w:rPr>
        <w:t>×</w:t>
      </w:r>
      <w:r>
        <w:rPr>
          <w:rFonts w:hint="eastAsia" w:ascii="微软雅黑" w:hAnsi="微软雅黑" w:eastAsia="微软雅黑"/>
          <w:b w:val="0"/>
          <w:bCs/>
          <w:sz w:val="21"/>
          <w:szCs w:val="21"/>
          <w:highlight w:val="none"/>
        </w:rPr>
        <w:t>新迈腾：</w:t>
      </w:r>
      <w:r>
        <w:rPr>
          <w:rFonts w:ascii="微软雅黑" w:hAnsi="微软雅黑" w:eastAsia="微软雅黑"/>
          <w:b w:val="0"/>
          <w:bCs/>
          <w:color w:val="auto"/>
          <w:sz w:val="21"/>
          <w:szCs w:val="21"/>
          <w:highlight w:val="none"/>
          <w:u w:val="none"/>
        </w:rPr>
        <w:fldChar w:fldCharType="begin"/>
      </w:r>
      <w:r>
        <w:rPr>
          <w:rFonts w:ascii="微软雅黑" w:hAnsi="微软雅黑" w:eastAsia="微软雅黑"/>
          <w:b w:val="0"/>
          <w:bCs/>
          <w:color w:val="auto"/>
          <w:sz w:val="21"/>
          <w:szCs w:val="21"/>
          <w:highlight w:val="none"/>
          <w:u w:val="none"/>
        </w:rPr>
        <w:instrText xml:space="preserve"> HYPERLINK "https://www.zhihu.com/zvideo/1300543032563646464" </w:instrText>
      </w:r>
      <w:r>
        <w:rPr>
          <w:rFonts w:ascii="微软雅黑" w:hAnsi="微软雅黑" w:eastAsia="微软雅黑"/>
          <w:b w:val="0"/>
          <w:bCs/>
          <w:color w:val="auto"/>
          <w:sz w:val="21"/>
          <w:szCs w:val="21"/>
          <w:highlight w:val="none"/>
          <w:u w:val="none"/>
        </w:rPr>
        <w:fldChar w:fldCharType="separate"/>
      </w:r>
      <w:r>
        <w:rPr>
          <w:rStyle w:val="16"/>
          <w:rFonts w:ascii="微软雅黑" w:hAnsi="微软雅黑" w:eastAsia="微软雅黑"/>
          <w:b w:val="0"/>
          <w:bCs/>
          <w:sz w:val="21"/>
          <w:szCs w:val="21"/>
          <w:highlight w:val="none"/>
        </w:rPr>
        <w:t>https://www.zhihu.com/zvideo/1300543032563646464</w:t>
      </w:r>
      <w:r>
        <w:rPr>
          <w:rFonts w:ascii="微软雅黑" w:hAnsi="微软雅黑" w:eastAsia="微软雅黑"/>
          <w:b w:val="0"/>
          <w:bCs/>
          <w:color w:val="auto"/>
          <w:sz w:val="21"/>
          <w:szCs w:val="21"/>
          <w:highlight w:val="none"/>
          <w:u w:val="none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jc w:val="center"/>
        <w:textAlignment w:val="baseline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ascii="微软雅黑" w:hAnsi="微软雅黑" w:eastAsia="微软雅黑"/>
          <w:sz w:val="21"/>
          <w:szCs w:val="21"/>
          <w:highlight w:val="none"/>
        </w:rPr>
        <w:drawing>
          <wp:inline distT="0" distB="0" distL="0" distR="0">
            <wp:extent cx="4410075" cy="1977390"/>
            <wp:effectExtent l="0" t="0" r="0" b="3810"/>
            <wp:docPr id="2" name="图片 2" descr="C:\Users\ADMINI~1\AppData\Local\Temp\161103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61103796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4310" cy="197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textAlignment w:val="baseline"/>
        <w:rPr>
          <w:rFonts w:ascii="微软雅黑" w:hAnsi="微软雅黑" w:eastAsia="微软雅黑"/>
          <w:b/>
          <w:color w:val="0000FF"/>
          <w:sz w:val="28"/>
          <w:highlight w:val="none"/>
        </w:rPr>
      </w:pPr>
      <w:r>
        <w:rPr>
          <w:rFonts w:hint="eastAsia" w:ascii="微软雅黑" w:hAnsi="微软雅黑" w:eastAsia="微软雅黑"/>
          <w:b/>
          <w:color w:val="0000FF"/>
          <w:sz w:val="28"/>
          <w:highlight w:val="none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ascii="微软雅黑" w:hAnsi="微软雅黑" w:eastAsia="微软雅黑"/>
          <w:sz w:val="21"/>
          <w:szCs w:val="21"/>
          <w:highlight w:val="none"/>
        </w:rPr>
        <w:t>2020年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8</w:t>
      </w:r>
      <w:r>
        <w:rPr>
          <w:rFonts w:ascii="微软雅黑" w:hAnsi="微软雅黑" w:eastAsia="微软雅黑"/>
          <w:sz w:val="21"/>
          <w:szCs w:val="21"/>
          <w:highlight w:val="none"/>
        </w:rPr>
        <w:t>-9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月</w:t>
      </w:r>
      <w:r>
        <w:rPr>
          <w:rFonts w:ascii="微软雅黑" w:hAnsi="微软雅黑" w:eastAsia="微软雅黑"/>
          <w:sz w:val="21"/>
          <w:szCs w:val="21"/>
          <w:highlight w:val="none"/>
        </w:rPr>
        <w:t>一汽-大众新迈腾家族科技传播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，主要</w:t>
      </w:r>
      <w:r>
        <w:rPr>
          <w:rFonts w:ascii="微软雅黑" w:hAnsi="微软雅黑" w:eastAsia="微软雅黑"/>
          <w:sz w:val="21"/>
          <w:szCs w:val="21"/>
          <w:highlight w:val="none"/>
        </w:rPr>
        <w:t>以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打造</w:t>
      </w:r>
      <w:r>
        <w:rPr>
          <w:rFonts w:ascii="微软雅黑" w:hAnsi="微软雅黑" w:eastAsia="微软雅黑"/>
          <w:sz w:val="21"/>
          <w:szCs w:val="21"/>
          <w:highlight w:val="none"/>
        </w:rPr>
        <w:t>四大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科技类卖点的</w:t>
      </w:r>
      <w:r>
        <w:rPr>
          <w:rFonts w:ascii="微软雅黑" w:hAnsi="微软雅黑" w:eastAsia="微软雅黑"/>
          <w:sz w:val="21"/>
          <w:szCs w:val="21"/>
          <w:highlight w:val="none"/>
        </w:rPr>
        <w:t>短视频为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核心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配合科技大咖</w:t>
      </w:r>
      <w:r>
        <w:rPr>
          <w:rFonts w:ascii="微软雅黑" w:hAnsi="微软雅黑" w:eastAsia="微软雅黑"/>
          <w:sz w:val="21"/>
          <w:szCs w:val="21"/>
          <w:highlight w:val="none"/>
        </w:rPr>
        <w:t>产出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深度问答</w:t>
      </w:r>
      <w:r>
        <w:rPr>
          <w:rFonts w:ascii="微软雅黑" w:hAnsi="微软雅黑" w:eastAsia="微软雅黑"/>
          <w:sz w:val="21"/>
          <w:szCs w:val="21"/>
          <w:highlight w:val="none"/>
        </w:rPr>
        <w:t>、文章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等，贯穿始终</w:t>
      </w:r>
      <w:r>
        <w:rPr>
          <w:rFonts w:ascii="微软雅黑" w:hAnsi="微软雅黑" w:eastAsia="微软雅黑"/>
          <w:sz w:val="21"/>
          <w:szCs w:val="21"/>
          <w:highlight w:val="none"/>
        </w:rPr>
        <w:t>，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最终取得了</w:t>
      </w:r>
      <w:r>
        <w:rPr>
          <w:rFonts w:ascii="微软雅黑" w:hAnsi="微软雅黑" w:eastAsia="微软雅黑"/>
          <w:sz w:val="21"/>
          <w:szCs w:val="21"/>
          <w:highlight w:val="none"/>
        </w:rPr>
        <w:t>超出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预期效果。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sz w:val="21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其中，一汽-大众新迈腾与</w:t>
      </w:r>
      <w:r>
        <w:rPr>
          <w:rFonts w:ascii="微软雅黑" w:hAnsi="微软雅黑" w:eastAsia="微软雅黑"/>
          <w:sz w:val="21"/>
          <w:szCs w:val="21"/>
          <w:highlight w:val="none"/>
        </w:rPr>
        <w:t>李永乐老师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合作</w:t>
      </w:r>
      <w:r>
        <w:rPr>
          <w:rFonts w:ascii="微软雅黑" w:hAnsi="微软雅黑" w:eastAsia="微软雅黑"/>
          <w:sz w:val="21"/>
          <w:szCs w:val="21"/>
          <w:highlight w:val="none"/>
        </w:rPr>
        <w:t>的视频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获得</w:t>
      </w:r>
      <w:r>
        <w:rPr>
          <w:rFonts w:ascii="微软雅黑" w:hAnsi="微软雅黑" w:eastAsia="微软雅黑"/>
          <w:sz w:val="21"/>
          <w:szCs w:val="21"/>
          <w:highlight w:val="none"/>
        </w:rPr>
        <w:t>了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2020年度创新</w:t>
      </w:r>
      <w:r>
        <w:rPr>
          <w:rFonts w:ascii="微软雅黑" w:hAnsi="微软雅黑" w:eastAsia="微软雅黑"/>
          <w:sz w:val="21"/>
          <w:szCs w:val="21"/>
          <w:highlight w:val="none"/>
        </w:rPr>
        <w:t>营销案例奖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-</w:t>
      </w:r>
      <w:r>
        <w:rPr>
          <w:rFonts w:ascii="微软雅黑" w:hAnsi="微软雅黑" w:eastAsia="微软雅黑"/>
          <w:sz w:val="21"/>
          <w:szCs w:val="21"/>
          <w:highlight w:val="none"/>
        </w:rPr>
        <w:t>汽车出行-银奖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、该视频</w:t>
      </w:r>
      <w:r>
        <w:rPr>
          <w:rFonts w:ascii="微软雅黑" w:hAnsi="微软雅黑" w:eastAsia="微软雅黑"/>
          <w:sz w:val="21"/>
          <w:szCs w:val="21"/>
          <w:highlight w:val="none"/>
        </w:rPr>
        <w:t>使品牌获得了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西瓜视频中视频影响力年度品牌</w:t>
      </w:r>
      <w:r>
        <w:rPr>
          <w:rFonts w:ascii="微软雅黑" w:hAnsi="微软雅黑" w:eastAsia="微软雅黑"/>
          <w:sz w:val="21"/>
          <w:szCs w:val="21"/>
          <w:highlight w:val="none"/>
        </w:rPr>
        <w:t>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firstLine="0" w:firstLineChars="0"/>
        <w:rPr>
          <w:rFonts w:ascii="微软雅黑" w:hAnsi="微软雅黑" w:eastAsia="微软雅黑"/>
          <w:szCs w:val="21"/>
          <w:highlight w:val="none"/>
        </w:rPr>
      </w:pPr>
      <w:r>
        <w:rPr>
          <w:rFonts w:hint="eastAsia" w:ascii="微软雅黑" w:hAnsi="微软雅黑" w:eastAsia="微软雅黑"/>
          <w:sz w:val="21"/>
          <w:szCs w:val="21"/>
          <w:highlight w:val="none"/>
        </w:rPr>
        <w:t>累计获得曝光3</w:t>
      </w:r>
      <w:r>
        <w:rPr>
          <w:rFonts w:ascii="微软雅黑" w:hAnsi="微软雅黑" w:eastAsia="微软雅黑"/>
          <w:sz w:val="21"/>
          <w:szCs w:val="21"/>
          <w:highlight w:val="none"/>
        </w:rPr>
        <w:t>.55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亿+，曝光完成率1</w:t>
      </w:r>
      <w:r>
        <w:rPr>
          <w:rFonts w:ascii="微软雅黑" w:hAnsi="微软雅黑" w:eastAsia="微软雅黑"/>
          <w:sz w:val="21"/>
          <w:szCs w:val="21"/>
          <w:highlight w:val="none"/>
        </w:rPr>
        <w:t>33.11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%；点击1</w:t>
      </w:r>
      <w:r>
        <w:rPr>
          <w:rFonts w:ascii="微软雅黑" w:hAnsi="微软雅黑" w:eastAsia="微软雅黑"/>
          <w:sz w:val="21"/>
          <w:szCs w:val="21"/>
          <w:highlight w:val="none"/>
        </w:rPr>
        <w:t>,580.8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万，点击完成率</w:t>
      </w:r>
      <w:r>
        <w:rPr>
          <w:rFonts w:ascii="微软雅黑" w:hAnsi="微软雅黑" w:eastAsia="微软雅黑"/>
          <w:sz w:val="21"/>
          <w:szCs w:val="21"/>
          <w:highlight w:val="none"/>
        </w:rPr>
        <w:t>1643.37 %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；短视频视频播放量2</w:t>
      </w:r>
      <w:r>
        <w:rPr>
          <w:rFonts w:ascii="微软雅黑" w:hAnsi="微软雅黑" w:eastAsia="微软雅黑"/>
          <w:sz w:val="21"/>
          <w:szCs w:val="21"/>
          <w:highlight w:val="none"/>
        </w:rPr>
        <w:t>.6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亿+；</w:t>
      </w:r>
      <w:r>
        <w:rPr>
          <w:rFonts w:ascii="微软雅黑" w:hAnsi="微软雅黑" w:eastAsia="微软雅黑"/>
          <w:sz w:val="21"/>
          <w:szCs w:val="21"/>
          <w:highlight w:val="none"/>
        </w:rPr>
        <w:t>话题播放量达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2.3亿</w:t>
      </w:r>
      <w:r>
        <w:rPr>
          <w:rFonts w:ascii="微软雅黑" w:hAnsi="微软雅黑" w:eastAsia="微软雅黑"/>
          <w:sz w:val="21"/>
          <w:szCs w:val="21"/>
          <w:highlight w:val="none"/>
        </w:rPr>
        <w:t>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。品牌内容专题页</w:t>
      </w:r>
      <w:r>
        <w:rPr>
          <w:rFonts w:ascii="微软雅黑" w:hAnsi="微软雅黑" w:eastAsia="微软雅黑"/>
          <w:sz w:val="21"/>
          <w:szCs w:val="21"/>
          <w:highlight w:val="none"/>
        </w:rPr>
        <w:t>+科技感H5，聚合品牌文章&amp;视频，内容沉淀，整合转播，浏览数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达</w:t>
      </w:r>
      <w:r>
        <w:rPr>
          <w:rFonts w:ascii="微软雅黑" w:hAnsi="微软雅黑" w:eastAsia="微软雅黑"/>
          <w:sz w:val="21"/>
          <w:szCs w:val="21"/>
          <w:highlight w:val="none"/>
        </w:rPr>
        <w:t>469万+</w:t>
      </w:r>
      <w:r>
        <w:rPr>
          <w:rFonts w:hint="eastAsia" w:ascii="微软雅黑" w:hAnsi="微软雅黑" w:eastAsia="微软雅黑"/>
          <w:sz w:val="21"/>
          <w:szCs w:val="21"/>
          <w:highlight w:val="none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83D35"/>
    <w:rsid w:val="000915E6"/>
    <w:rsid w:val="00097129"/>
    <w:rsid w:val="000979A5"/>
    <w:rsid w:val="000A3EB7"/>
    <w:rsid w:val="000A6338"/>
    <w:rsid w:val="000B2399"/>
    <w:rsid w:val="000C2C7E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66A63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0E5F"/>
    <w:rsid w:val="001E12DA"/>
    <w:rsid w:val="001E38F1"/>
    <w:rsid w:val="001E6133"/>
    <w:rsid w:val="001F17F1"/>
    <w:rsid w:val="001F36FC"/>
    <w:rsid w:val="001F4270"/>
    <w:rsid w:val="0020719F"/>
    <w:rsid w:val="00210EEB"/>
    <w:rsid w:val="002208F6"/>
    <w:rsid w:val="0022117C"/>
    <w:rsid w:val="0023746F"/>
    <w:rsid w:val="002405B6"/>
    <w:rsid w:val="00242717"/>
    <w:rsid w:val="002457A5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1040"/>
    <w:rsid w:val="002F1C16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96DCF"/>
    <w:rsid w:val="003977C7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7A6"/>
    <w:rsid w:val="003F3BB6"/>
    <w:rsid w:val="003F3F93"/>
    <w:rsid w:val="003F410F"/>
    <w:rsid w:val="003F4BD3"/>
    <w:rsid w:val="00404490"/>
    <w:rsid w:val="00407F5C"/>
    <w:rsid w:val="00407FAE"/>
    <w:rsid w:val="004109EA"/>
    <w:rsid w:val="00413F26"/>
    <w:rsid w:val="00423117"/>
    <w:rsid w:val="00426569"/>
    <w:rsid w:val="00426D8C"/>
    <w:rsid w:val="00443C7A"/>
    <w:rsid w:val="004452BA"/>
    <w:rsid w:val="00451221"/>
    <w:rsid w:val="00453929"/>
    <w:rsid w:val="004555F7"/>
    <w:rsid w:val="00456BEB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B2590"/>
    <w:rsid w:val="004C539E"/>
    <w:rsid w:val="004D3EF9"/>
    <w:rsid w:val="004D53A9"/>
    <w:rsid w:val="004E459E"/>
    <w:rsid w:val="004E704D"/>
    <w:rsid w:val="004F1399"/>
    <w:rsid w:val="004F7523"/>
    <w:rsid w:val="005002D8"/>
    <w:rsid w:val="005017C5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13B1"/>
    <w:rsid w:val="00575125"/>
    <w:rsid w:val="0057565D"/>
    <w:rsid w:val="005764AD"/>
    <w:rsid w:val="0058033D"/>
    <w:rsid w:val="005820CD"/>
    <w:rsid w:val="00582F7D"/>
    <w:rsid w:val="005A2AA6"/>
    <w:rsid w:val="005A539D"/>
    <w:rsid w:val="005A56AE"/>
    <w:rsid w:val="005A697D"/>
    <w:rsid w:val="005B0B70"/>
    <w:rsid w:val="005B2564"/>
    <w:rsid w:val="005B6389"/>
    <w:rsid w:val="005C011B"/>
    <w:rsid w:val="005C16B2"/>
    <w:rsid w:val="005D5D19"/>
    <w:rsid w:val="005D614B"/>
    <w:rsid w:val="005D77D7"/>
    <w:rsid w:val="005E08DF"/>
    <w:rsid w:val="005E3D19"/>
    <w:rsid w:val="005E4E84"/>
    <w:rsid w:val="005E69B7"/>
    <w:rsid w:val="006126FE"/>
    <w:rsid w:val="00613CE9"/>
    <w:rsid w:val="00642F29"/>
    <w:rsid w:val="00644994"/>
    <w:rsid w:val="00646537"/>
    <w:rsid w:val="00650F34"/>
    <w:rsid w:val="0065606B"/>
    <w:rsid w:val="0065759C"/>
    <w:rsid w:val="00661A8D"/>
    <w:rsid w:val="0066509A"/>
    <w:rsid w:val="006707FE"/>
    <w:rsid w:val="0067611E"/>
    <w:rsid w:val="006853C8"/>
    <w:rsid w:val="00693C3F"/>
    <w:rsid w:val="006955F5"/>
    <w:rsid w:val="006A24F1"/>
    <w:rsid w:val="006A51A4"/>
    <w:rsid w:val="006B5BB6"/>
    <w:rsid w:val="006C16A7"/>
    <w:rsid w:val="006C1733"/>
    <w:rsid w:val="006D2064"/>
    <w:rsid w:val="006D4934"/>
    <w:rsid w:val="006D5766"/>
    <w:rsid w:val="006E25D4"/>
    <w:rsid w:val="006F27AE"/>
    <w:rsid w:val="006F421E"/>
    <w:rsid w:val="006F662D"/>
    <w:rsid w:val="007040B0"/>
    <w:rsid w:val="00710B89"/>
    <w:rsid w:val="00715AD3"/>
    <w:rsid w:val="00716B53"/>
    <w:rsid w:val="007179E6"/>
    <w:rsid w:val="0072102A"/>
    <w:rsid w:val="0072725D"/>
    <w:rsid w:val="0073004D"/>
    <w:rsid w:val="0073428A"/>
    <w:rsid w:val="00734ECA"/>
    <w:rsid w:val="007365E4"/>
    <w:rsid w:val="00753753"/>
    <w:rsid w:val="007538EE"/>
    <w:rsid w:val="00764220"/>
    <w:rsid w:val="0079238C"/>
    <w:rsid w:val="00793F18"/>
    <w:rsid w:val="00794D20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16593"/>
    <w:rsid w:val="00820AC2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67E80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21FFC"/>
    <w:rsid w:val="00932225"/>
    <w:rsid w:val="00932353"/>
    <w:rsid w:val="00946CB6"/>
    <w:rsid w:val="00953994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A59A6"/>
    <w:rsid w:val="009B0E2C"/>
    <w:rsid w:val="009B796F"/>
    <w:rsid w:val="009C6E37"/>
    <w:rsid w:val="009D714C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65E2B"/>
    <w:rsid w:val="00A71293"/>
    <w:rsid w:val="00A71CB7"/>
    <w:rsid w:val="00A72FFF"/>
    <w:rsid w:val="00A73B4E"/>
    <w:rsid w:val="00A74660"/>
    <w:rsid w:val="00A811B4"/>
    <w:rsid w:val="00A829A2"/>
    <w:rsid w:val="00A83F45"/>
    <w:rsid w:val="00A849B8"/>
    <w:rsid w:val="00A86FCA"/>
    <w:rsid w:val="00A96450"/>
    <w:rsid w:val="00A96865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AF5B76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47C4E"/>
    <w:rsid w:val="00B5241D"/>
    <w:rsid w:val="00B54EBC"/>
    <w:rsid w:val="00B71DCF"/>
    <w:rsid w:val="00B71E01"/>
    <w:rsid w:val="00B93BD6"/>
    <w:rsid w:val="00B93E3B"/>
    <w:rsid w:val="00BA0329"/>
    <w:rsid w:val="00BA7554"/>
    <w:rsid w:val="00BB0E07"/>
    <w:rsid w:val="00BB1A99"/>
    <w:rsid w:val="00BB1BEF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01F5"/>
    <w:rsid w:val="00C272F9"/>
    <w:rsid w:val="00C3061E"/>
    <w:rsid w:val="00C40E03"/>
    <w:rsid w:val="00C5015C"/>
    <w:rsid w:val="00C516C8"/>
    <w:rsid w:val="00C657FA"/>
    <w:rsid w:val="00C72C6D"/>
    <w:rsid w:val="00C73B42"/>
    <w:rsid w:val="00C93159"/>
    <w:rsid w:val="00C93317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4C69"/>
    <w:rsid w:val="00CC70FB"/>
    <w:rsid w:val="00CE11B1"/>
    <w:rsid w:val="00CE55AC"/>
    <w:rsid w:val="00D04D51"/>
    <w:rsid w:val="00D13BC3"/>
    <w:rsid w:val="00D14F03"/>
    <w:rsid w:val="00D23249"/>
    <w:rsid w:val="00D409BB"/>
    <w:rsid w:val="00D5007A"/>
    <w:rsid w:val="00D50E0D"/>
    <w:rsid w:val="00D53D1E"/>
    <w:rsid w:val="00D5598B"/>
    <w:rsid w:val="00D56BD0"/>
    <w:rsid w:val="00D63679"/>
    <w:rsid w:val="00D6725D"/>
    <w:rsid w:val="00D71A2E"/>
    <w:rsid w:val="00D731FC"/>
    <w:rsid w:val="00D80973"/>
    <w:rsid w:val="00D97648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35DC9"/>
    <w:rsid w:val="00E40EE7"/>
    <w:rsid w:val="00E457D7"/>
    <w:rsid w:val="00E46527"/>
    <w:rsid w:val="00E52687"/>
    <w:rsid w:val="00E55C06"/>
    <w:rsid w:val="00E569E4"/>
    <w:rsid w:val="00E5768D"/>
    <w:rsid w:val="00E60CF7"/>
    <w:rsid w:val="00E60DF3"/>
    <w:rsid w:val="00E6205B"/>
    <w:rsid w:val="00E745ED"/>
    <w:rsid w:val="00E77E2B"/>
    <w:rsid w:val="00E8120B"/>
    <w:rsid w:val="00E81E0A"/>
    <w:rsid w:val="00E846BA"/>
    <w:rsid w:val="00E85951"/>
    <w:rsid w:val="00E86815"/>
    <w:rsid w:val="00E86C47"/>
    <w:rsid w:val="00E92CC7"/>
    <w:rsid w:val="00E93D45"/>
    <w:rsid w:val="00E93E07"/>
    <w:rsid w:val="00EA4712"/>
    <w:rsid w:val="00EA652C"/>
    <w:rsid w:val="00EB0731"/>
    <w:rsid w:val="00EC30CE"/>
    <w:rsid w:val="00EC320D"/>
    <w:rsid w:val="00EC4DA4"/>
    <w:rsid w:val="00EC6379"/>
    <w:rsid w:val="00ED507C"/>
    <w:rsid w:val="00EE38CD"/>
    <w:rsid w:val="00EE6D2C"/>
    <w:rsid w:val="00EE72D7"/>
    <w:rsid w:val="00F0134F"/>
    <w:rsid w:val="00F01439"/>
    <w:rsid w:val="00F03408"/>
    <w:rsid w:val="00F1140E"/>
    <w:rsid w:val="00F22C99"/>
    <w:rsid w:val="00F35569"/>
    <w:rsid w:val="00F3618F"/>
    <w:rsid w:val="00F4008B"/>
    <w:rsid w:val="00F41E61"/>
    <w:rsid w:val="00F503C8"/>
    <w:rsid w:val="00F56689"/>
    <w:rsid w:val="00F72894"/>
    <w:rsid w:val="00F821BF"/>
    <w:rsid w:val="00F853FB"/>
    <w:rsid w:val="00F9268C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5DF0"/>
    <w:rsid w:val="00FD7838"/>
    <w:rsid w:val="00FD7E55"/>
    <w:rsid w:val="00FE1087"/>
    <w:rsid w:val="00FE1360"/>
    <w:rsid w:val="00FE2BF1"/>
    <w:rsid w:val="00FE497C"/>
    <w:rsid w:val="00FE70B2"/>
    <w:rsid w:val="00FE7398"/>
    <w:rsid w:val="4065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99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3DBDA-69A4-4DAF-ABA7-13278FDAE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494</Words>
  <Characters>2818</Characters>
  <Lines>23</Lines>
  <Paragraphs>6</Paragraphs>
  <TotalTime>3</TotalTime>
  <ScaleCrop>false</ScaleCrop>
  <LinksUpToDate>false</LinksUpToDate>
  <CharactersWithSpaces>3306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2021-01-21T11:24:00Z</dcterms:created>
  <dc:creator>雨林木风</dc:creator>
  <cp:lastModifiedBy>有点慢</cp:lastModifiedBy>
  <cp:lastPrinted>2012-10-11T08:46:00Z</cp:lastPrinted>
  <dcterms:modified xsi:type="dcterms:W3CDTF">2021-02-04T07:02:01Z</dcterms:modified>
  <dc:title>No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