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2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hint="eastAsia" w:ascii="微软雅黑" w:hAnsi="微软雅黑" w:eastAsia="微软雅黑"/>
          <w:b/>
          <w:sz w:val="32"/>
          <w:szCs w:val="32"/>
        </w:rPr>
      </w:pPr>
      <w:bookmarkStart w:id="0" w:name="OLE_LINK2"/>
      <w:bookmarkStart w:id="1" w:name="OLE_LINK1"/>
      <w:r>
        <w:rPr>
          <w:rFonts w:hint="eastAsia" w:ascii="微软雅黑" w:hAnsi="微软雅黑" w:eastAsia="微软雅黑"/>
          <w:b/>
          <w:sz w:val="32"/>
          <w:szCs w:val="32"/>
        </w:rPr>
        <w:t>《哎呦 怎么这么好吃》双11营销案</w:t>
      </w:r>
      <w:bookmarkEnd w:id="0"/>
      <w:bookmarkEnd w:id="1"/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sz w:val="21"/>
          <w:szCs w:val="21"/>
        </w:rPr>
        <w:t>上海旺旺食品集团有限公司</w:t>
      </w:r>
    </w:p>
    <w:p>
      <w:pPr>
        <w:textAlignment w:val="baseline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sz w:val="21"/>
          <w:szCs w:val="21"/>
        </w:rPr>
        <w:t>食品饮料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</w:rPr>
        <w:t>20</w:t>
      </w:r>
      <w:r>
        <w:rPr>
          <w:rFonts w:ascii="微软雅黑" w:hAnsi="微软雅黑" w:eastAsia="微软雅黑"/>
          <w:sz w:val="21"/>
          <w:szCs w:val="21"/>
        </w:rPr>
        <w:t>20</w:t>
      </w:r>
      <w:r>
        <w:rPr>
          <w:rFonts w:hint="eastAsia" w:ascii="微软雅黑" w:hAnsi="微软雅黑" w:eastAsia="微软雅黑"/>
          <w:sz w:val="21"/>
          <w:szCs w:val="21"/>
        </w:rPr>
        <w:t>.0</w:t>
      </w:r>
      <w:r>
        <w:rPr>
          <w:rFonts w:ascii="微软雅黑" w:hAnsi="微软雅黑" w:eastAsia="微软雅黑"/>
          <w:sz w:val="21"/>
          <w:szCs w:val="21"/>
        </w:rPr>
        <w:t>9.23</w:t>
      </w:r>
      <w:r>
        <w:rPr>
          <w:rFonts w:hint="eastAsia" w:ascii="微软雅黑" w:hAnsi="微软雅黑" w:eastAsia="微软雅黑"/>
          <w:sz w:val="21"/>
          <w:szCs w:val="21"/>
        </w:rPr>
        <w:t>-12.</w:t>
      </w:r>
      <w:r>
        <w:rPr>
          <w:rFonts w:ascii="微软雅黑" w:hAnsi="微软雅黑" w:eastAsia="微软雅黑"/>
          <w:sz w:val="21"/>
          <w:szCs w:val="21"/>
        </w:rPr>
        <w:t>31</w:t>
      </w:r>
    </w:p>
    <w:p>
      <w:pPr>
        <w:spacing w:after="240"/>
        <w:textAlignment w:val="baseline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b w:val="0"/>
          <w:bCs/>
          <w:sz w:val="21"/>
          <w:szCs w:val="21"/>
          <w:lang w:val="en-US" w:eastAsia="zh-CN"/>
        </w:rPr>
        <w:t>效果营销类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hint="eastAsia" w:ascii="微软雅黑" w:hAnsi="微软雅黑" w:eastAsia="微软雅黑"/>
          <w:b/>
          <w:szCs w:val="21"/>
          <w:lang w:eastAsia="zh-CN"/>
        </w:rPr>
      </w:pPr>
      <w:r>
        <w:rPr>
          <w:rFonts w:hint="eastAsia" w:ascii="微软雅黑" w:hAnsi="微软雅黑" w:eastAsia="微软雅黑"/>
          <w:b/>
          <w:szCs w:val="21"/>
        </w:rPr>
        <w:t>品牌传播及营销背景介绍</w:t>
      </w:r>
      <w:r>
        <w:rPr>
          <w:rFonts w:hint="eastAsia" w:ascii="微软雅黑" w:hAnsi="微软雅黑" w:eastAsia="微软雅黑"/>
          <w:b/>
          <w:szCs w:val="21"/>
          <w:lang w:eastAsia="zh-CN"/>
        </w:rPr>
        <w:t>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 w:cs="Times New Roman"/>
          <w:kern w:val="2"/>
          <w:sz w:val="21"/>
          <w:szCs w:val="21"/>
        </w:rPr>
      </w:pP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t>旺旺近几年来一直基于消费需求进行不断创新和变化，为拥抱Z世代人群，旺旺持续在品牌年轻化，形式多样化的方向开展营销活动。通过消费者洞察，本次致力于打入二次元，深入Z世代社区，与消费者玩在一起。</w:t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hint="eastAsia" w:ascii="微软雅黑" w:hAnsi="微软雅黑" w:eastAsia="微软雅黑"/>
          <w:b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szCs w:val="21"/>
        </w:rPr>
        <w:t>面临的营销困境及挑战</w:t>
      </w:r>
      <w:r>
        <w:rPr>
          <w:rFonts w:hint="eastAsia" w:ascii="微软雅黑" w:hAnsi="微软雅黑" w:eastAsia="微软雅黑"/>
          <w:b/>
          <w:szCs w:val="21"/>
          <w:lang w:eastAsia="zh-CN"/>
        </w:rPr>
        <w:t>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 w:cs="Times New Roman"/>
          <w:kern w:val="2"/>
          <w:sz w:val="21"/>
          <w:szCs w:val="21"/>
        </w:rPr>
      </w:pP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t>物质文化需求日渐丰富的当下，消费者追求更多样的购物选择。针对市场变化和消费需求升级，需不断进行整合和调整，实现多元化战略。Z时代是一群拥有强烈的自我意识和忠于社交的用户，与他们对话，让Z时代群体能主动拥有品牌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hint="eastAsia" w:ascii="微软雅黑" w:hAnsi="微软雅黑" w:eastAsia="微软雅黑"/>
          <w:b/>
          <w:szCs w:val="21"/>
          <w:lang w:eastAsia="zh-CN"/>
        </w:rPr>
      </w:pPr>
      <w:r>
        <w:rPr>
          <w:rFonts w:hint="eastAsia" w:ascii="微软雅黑" w:hAnsi="微软雅黑" w:eastAsia="微软雅黑"/>
          <w:b/>
          <w:szCs w:val="21"/>
        </w:rPr>
        <w:t>整体目标</w:t>
      </w:r>
      <w:r>
        <w:rPr>
          <w:rFonts w:hint="eastAsia" w:ascii="微软雅黑" w:hAnsi="微软雅黑" w:eastAsia="微软雅黑"/>
          <w:b/>
          <w:szCs w:val="21"/>
          <w:lang w:eastAsia="zh-CN"/>
        </w:rPr>
        <w:t>：</w:t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1、</w:t>
      </w:r>
      <w:r>
        <w:rPr>
          <w:rFonts w:ascii="微软雅黑" w:hAnsi="微软雅黑" w:eastAsia="微软雅黑"/>
          <w:szCs w:val="21"/>
        </w:rPr>
        <w:t>以</w:t>
      </w:r>
      <w:r>
        <w:rPr>
          <w:rFonts w:hint="eastAsia" w:ascii="微软雅黑" w:hAnsi="微软雅黑" w:eastAsia="微软雅黑"/>
          <w:szCs w:val="21"/>
        </w:rPr>
        <w:t>年轻人</w:t>
      </w:r>
      <w:r>
        <w:rPr>
          <w:rFonts w:ascii="微软雅黑" w:hAnsi="微软雅黑" w:eastAsia="微软雅黑"/>
          <w:szCs w:val="21"/>
        </w:rPr>
        <w:t>喜欢的活动</w:t>
      </w:r>
      <w:r>
        <w:rPr>
          <w:rFonts w:hint="eastAsia" w:ascii="微软雅黑" w:hAnsi="微软雅黑" w:eastAsia="微软雅黑"/>
          <w:szCs w:val="21"/>
        </w:rPr>
        <w:t>方</w:t>
      </w:r>
      <w:r>
        <w:rPr>
          <w:rFonts w:ascii="微软雅黑" w:hAnsi="微软雅黑" w:eastAsia="微软雅黑"/>
          <w:szCs w:val="21"/>
        </w:rPr>
        <w:t>式，与Z世代群体深</w:t>
      </w:r>
      <w:r>
        <w:rPr>
          <w:rFonts w:hint="eastAsia" w:ascii="微软雅黑" w:hAnsi="微软雅黑" w:eastAsia="微软雅黑"/>
          <w:szCs w:val="21"/>
        </w:rPr>
        <w:t>入互</w:t>
      </w:r>
      <w:r>
        <w:rPr>
          <w:rFonts w:ascii="微软雅黑" w:hAnsi="微软雅黑" w:eastAsia="微软雅黑"/>
          <w:szCs w:val="21"/>
        </w:rPr>
        <w:t>动，活化品牌</w:t>
      </w:r>
      <w:r>
        <w:rPr>
          <w:rFonts w:hint="eastAsia" w:ascii="微软雅黑" w:hAnsi="微软雅黑" w:eastAsia="微软雅黑"/>
          <w:szCs w:val="21"/>
        </w:rPr>
        <w:t>年轻</w:t>
      </w:r>
      <w:r>
        <w:rPr>
          <w:rFonts w:ascii="微软雅黑" w:hAnsi="微软雅黑" w:eastAsia="微软雅黑"/>
          <w:szCs w:val="21"/>
        </w:rPr>
        <w:t>形象，提升美誉度</w:t>
      </w:r>
      <w:r>
        <w:rPr>
          <w:rFonts w:hint="eastAsia" w:ascii="微软雅黑" w:hAnsi="微软雅黑" w:eastAsia="微软雅黑"/>
          <w:szCs w:val="21"/>
        </w:rPr>
        <w:t>；</w:t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2、</w:t>
      </w:r>
      <w:r>
        <w:rPr>
          <w:rFonts w:hint="eastAsia" w:ascii="微软雅黑" w:hAnsi="微软雅黑" w:eastAsia="微软雅黑"/>
          <w:szCs w:val="21"/>
        </w:rPr>
        <w:t>以二次元推广方式破圈而出，提升消费者兴趣刺激购买欲望，实现销量增长；</w:t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hint="eastAsia" w:ascii="微软雅黑" w:hAnsi="微软雅黑" w:eastAsia="微软雅黑"/>
          <w:b/>
          <w:szCs w:val="21"/>
          <w:lang w:eastAsia="zh-CN"/>
        </w:rPr>
      </w:pPr>
      <w:r>
        <w:rPr>
          <w:rFonts w:hint="eastAsia" w:ascii="微软雅黑" w:hAnsi="微软雅黑" w:eastAsia="微软雅黑"/>
          <w:b/>
          <w:szCs w:val="21"/>
        </w:rPr>
        <w:t>阶段目标</w:t>
      </w:r>
      <w:r>
        <w:rPr>
          <w:rFonts w:hint="eastAsia" w:ascii="微软雅黑" w:hAnsi="微软雅黑" w:eastAsia="微软雅黑"/>
          <w:b/>
          <w:szCs w:val="21"/>
          <w:lang w:eastAsia="zh-CN"/>
        </w:rPr>
        <w:t>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 w:cs="Times New Roman"/>
          <w:kern w:val="2"/>
          <w:sz w:val="21"/>
          <w:szCs w:val="21"/>
        </w:rPr>
      </w:pP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t>1、以有趣的内容与Z世代对话，让他们产生对品牌的喜爱，对“哎呦怎么这么好吃”的</w:t>
      </w:r>
      <w:r>
        <w:rPr>
          <w:rFonts w:ascii="微软雅黑" w:hAnsi="微软雅黑" w:eastAsia="微软雅黑" w:cs="Times New Roman"/>
          <w:kern w:val="2"/>
          <w:sz w:val="21"/>
          <w:szCs w:val="21"/>
        </w:rPr>
        <w:t>sloagn</w:t>
      </w: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t>加深记忆度，主动拥有品牌；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 w:cs="Times New Roman"/>
          <w:kern w:val="2"/>
          <w:sz w:val="21"/>
          <w:szCs w:val="21"/>
        </w:rPr>
      </w:pPr>
      <w:r>
        <w:rPr>
          <w:rFonts w:ascii="微软雅黑" w:hAnsi="微软雅黑" w:eastAsia="微软雅黑" w:cs="Times New Roman"/>
          <w:kern w:val="2"/>
          <w:sz w:val="21"/>
          <w:szCs w:val="21"/>
        </w:rPr>
        <w:t>2</w:t>
      </w: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t>、以多元化的内容丰满五大虚拟学院形象，使消费者深入了解旺旺不同品类产品，加深品牌认知；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营销策略：</w:t>
      </w:r>
      <w:r>
        <w:rPr>
          <w:rFonts w:hint="eastAsia" w:ascii="微软雅黑" w:hAnsi="微软雅黑" w:eastAsia="微软雅黑"/>
          <w:sz w:val="21"/>
          <w:szCs w:val="21"/>
        </w:rPr>
        <w:t>以Z世代年轻群体喜欢的虚拟人设方式助力品牌、产品破圈。邀请用户主动参与活动互动，建立平台让用户建设心中专属的虚拟人物，通过有效与年轻人沟通，促使粉丝对虚拟人设产生好感度，引发网友对虚拟人设的遐想及创造U</w:t>
      </w:r>
      <w:r>
        <w:rPr>
          <w:rFonts w:ascii="微软雅黑" w:hAnsi="微软雅黑" w:eastAsia="微软雅黑"/>
          <w:sz w:val="21"/>
          <w:szCs w:val="21"/>
        </w:rPr>
        <w:t>GC</w:t>
      </w:r>
      <w:r>
        <w:rPr>
          <w:rFonts w:hint="eastAsia" w:ascii="微软雅黑" w:hAnsi="微软雅黑" w:eastAsia="微软雅黑"/>
          <w:sz w:val="21"/>
          <w:szCs w:val="21"/>
        </w:rPr>
        <w:t>内容。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创意亮点：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1、选择Z世代喜爱及聚集密集的B站和微博合作，让年轻人在喜爱的社交平台上主动关注旺旺。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2、打造集合品牌5大品类的虚拟美食学院，号召Z时代用户绘制虚拟人设加入品牌虚拟学院，让Z世代成为品牌的一份子。产品软性植入在宣推内容中，注入粉丝对品牌的话题性和对产品的喜爱度。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3、结合旺旺全渠道，共同打造“哎呦，怎么这么好吃”话题，线上线下大量资源位曝光贯彻活动始终，促使销售转化增长。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第一阶段</w:t>
      </w:r>
      <w:r>
        <w:rPr>
          <w:rFonts w:hint="eastAsia" w:ascii="微软雅黑" w:hAnsi="微软雅黑" w:eastAsia="微软雅黑"/>
          <w:b/>
          <w:sz w:val="21"/>
          <w:szCs w:val="21"/>
          <w:lang w:eastAsia="zh-CN"/>
        </w:rPr>
        <w:t>：</w:t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携手B站、微博首次开创产品虚拟人设互动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B站、微博线上发布“哎呦，Yummy</w:t>
      </w:r>
      <w:r>
        <w:rPr>
          <w:rFonts w:ascii="微软雅黑" w:hAnsi="微软雅黑" w:eastAsia="微软雅黑"/>
          <w:sz w:val="21"/>
          <w:szCs w:val="21"/>
        </w:rPr>
        <w:t>-O</w:t>
      </w:r>
      <w:r>
        <w:rPr>
          <w:rFonts w:hint="eastAsia" w:ascii="微软雅黑" w:hAnsi="微软雅黑" w:eastAsia="微软雅黑"/>
          <w:sz w:val="21"/>
          <w:szCs w:val="21"/>
        </w:rPr>
        <w:t>ne大学”5大产品学院下学生虚拟人设召集令，打造用户心中的虚拟人物形象。活动上线后总计曝光量效果超出预期4</w:t>
      </w:r>
      <w:r>
        <w:rPr>
          <w:rFonts w:ascii="微软雅黑" w:hAnsi="微软雅黑" w:eastAsia="微软雅黑"/>
          <w:sz w:val="21"/>
          <w:szCs w:val="21"/>
        </w:rPr>
        <w:t>0%</w:t>
      </w:r>
      <w:r>
        <w:rPr>
          <w:rFonts w:hint="eastAsia" w:ascii="微软雅黑" w:hAnsi="微软雅黑" w:eastAsia="微软雅黑"/>
          <w:sz w:val="21"/>
          <w:szCs w:val="21"/>
        </w:rPr>
        <w:t>。</w:t>
      </w:r>
      <w:bookmarkStart w:id="2" w:name="_GoBack"/>
      <w:bookmarkEnd w:id="2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  <w:lang w:eastAsia="zh-CN"/>
        </w:rPr>
        <w:drawing>
          <wp:inline distT="0" distB="0" distL="114300" distR="114300">
            <wp:extent cx="3250565" cy="2028190"/>
            <wp:effectExtent l="0" t="0" r="635" b="3810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50565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邀请B站内多为知名画师U</w:t>
      </w:r>
      <w:r>
        <w:rPr>
          <w:rFonts w:ascii="微软雅黑" w:hAnsi="微软雅黑" w:eastAsia="微软雅黑"/>
          <w:b/>
          <w:bCs/>
          <w:szCs w:val="21"/>
        </w:rPr>
        <w:t>P</w:t>
      </w:r>
      <w:r>
        <w:rPr>
          <w:rFonts w:hint="eastAsia" w:ascii="微软雅黑" w:hAnsi="微软雅黑" w:eastAsia="微软雅黑"/>
          <w:b/>
          <w:bCs/>
          <w:szCs w:val="21"/>
        </w:rPr>
        <w:t>主引领活动风潮。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firstLine="0" w:firstLineChars="0"/>
        <w:jc w:val="center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114300" distR="114300">
            <wp:extent cx="2998470" cy="18065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470" cy="180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firstLine="0" w:firstLineChars="0"/>
        <w:textAlignment w:val="baseline"/>
        <w:rPr>
          <w:rFonts w:ascii="微软雅黑" w:hAnsi="微软雅黑" w:eastAsia="微软雅黑"/>
          <w:szCs w:val="21"/>
        </w:rPr>
      </w:pP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B</w:t>
      </w:r>
      <w:r>
        <w:rPr>
          <w:rFonts w:hint="eastAsia" w:ascii="微软雅黑" w:hAnsi="微软雅黑" w:eastAsia="微软雅黑"/>
          <w:szCs w:val="21"/>
        </w:rPr>
        <w:t>站u</w:t>
      </w:r>
      <w:r>
        <w:rPr>
          <w:rFonts w:ascii="微软雅黑" w:hAnsi="微软雅黑" w:eastAsia="微软雅黑"/>
          <w:szCs w:val="21"/>
        </w:rPr>
        <w:t>p</w:t>
      </w:r>
      <w:r>
        <w:rPr>
          <w:rFonts w:hint="eastAsia" w:ascii="微软雅黑" w:hAnsi="微软雅黑" w:eastAsia="微软雅黑"/>
          <w:szCs w:val="21"/>
        </w:rPr>
        <w:t>主应援引流活动，用户自发参与创作。在短短2周内，共收集了2</w:t>
      </w:r>
      <w:r>
        <w:rPr>
          <w:rFonts w:ascii="微软雅黑" w:hAnsi="微软雅黑" w:eastAsia="微软雅黑"/>
          <w:szCs w:val="21"/>
        </w:rPr>
        <w:t>07</w:t>
      </w:r>
      <w:r>
        <w:rPr>
          <w:rFonts w:hint="eastAsia" w:ascii="微软雅黑" w:hAnsi="微软雅黑" w:eastAsia="微软雅黑"/>
          <w:szCs w:val="21"/>
        </w:rPr>
        <w:t>幅画作加入五大虚拟学院。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114300" distR="114300">
            <wp:extent cx="3188970" cy="191516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8970" cy="191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第二阶段</w:t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全站收集作品加入五大虚拟学院，提高用户参与自豪感。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firstLine="0" w:firstLineChars="0"/>
        <w:jc w:val="center"/>
        <w:textAlignment w:val="baseline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114300" distR="114300">
            <wp:extent cx="3851910" cy="2407920"/>
            <wp:effectExtent l="0" t="0" r="889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191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线上互动H</w:t>
      </w:r>
      <w:r>
        <w:rPr>
          <w:rFonts w:ascii="微软雅黑" w:hAnsi="微软雅黑" w:eastAsia="微软雅黑"/>
          <w:szCs w:val="21"/>
        </w:rPr>
        <w:t>5</w:t>
      </w:r>
      <w:r>
        <w:rPr>
          <w:rFonts w:hint="eastAsia" w:ascii="微软雅黑" w:hAnsi="微软雅黑" w:eastAsia="微软雅黑"/>
          <w:szCs w:val="21"/>
        </w:rPr>
        <w:t>上线，五大学院虚拟人物与用户走心互动，促进用户提升对品牌喜爱度。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114300" distR="114300">
            <wp:extent cx="3298190" cy="1786890"/>
            <wp:effectExtent l="0" t="0" r="381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8190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1</w:t>
      </w:r>
      <w:r>
        <w:rPr>
          <w:rFonts w:ascii="微软雅黑" w:hAnsi="微软雅黑" w:eastAsia="微软雅黑"/>
          <w:szCs w:val="21"/>
        </w:rPr>
        <w:t>1</w:t>
      </w:r>
      <w:r>
        <w:rPr>
          <w:rFonts w:hint="eastAsia" w:ascii="微软雅黑" w:hAnsi="微软雅黑" w:eastAsia="微软雅黑"/>
          <w:szCs w:val="21"/>
        </w:rPr>
        <w:t>话条漫上线贯穿整个活动周期，二次元视频配合上线，引领消费者深化了解五大学院特色及学院下的全品类商品。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3307080" cy="2046605"/>
            <wp:effectExtent l="0" t="0" r="7620" b="1079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774" cy="20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3379470" cy="184912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581" cy="1855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视频链接：</w:t>
      </w:r>
      <w:r>
        <w:fldChar w:fldCharType="begin"/>
      </w:r>
      <w:r>
        <w:instrText xml:space="preserve"> HYPERLINK "https://weibo.com/tv/show/1034:4580661504180342?from=old_pc_videoshow" </w:instrText>
      </w:r>
      <w:r>
        <w:fldChar w:fldCharType="separate"/>
      </w:r>
      <w:r>
        <w:rPr>
          <w:rStyle w:val="16"/>
          <w:rFonts w:ascii="微软雅黑" w:hAnsi="微软雅黑" w:eastAsia="微软雅黑"/>
          <w:sz w:val="21"/>
          <w:szCs w:val="21"/>
        </w:rPr>
        <w:t>https://weibo.com/tv/show/1034:4580661504180342?from=old_pc_videoshow</w:t>
      </w:r>
      <w:r>
        <w:rPr>
          <w:rStyle w:val="16"/>
          <w:rFonts w:ascii="微软雅黑" w:hAnsi="微软雅黑" w:eastAsia="微软雅黑"/>
          <w:sz w:val="21"/>
          <w:szCs w:val="21"/>
        </w:rPr>
        <w:fldChar w:fldCharType="end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第三阶段</w:t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多渠道联合推广，全渠道双十一活动攻略图，微博、抖音、小红书、B站四大平台K</w:t>
      </w:r>
      <w:r>
        <w:rPr>
          <w:rFonts w:ascii="微软雅黑" w:hAnsi="微软雅黑" w:eastAsia="微软雅黑"/>
          <w:szCs w:val="21"/>
        </w:rPr>
        <w:t>OL</w:t>
      </w:r>
      <w:r>
        <w:rPr>
          <w:rFonts w:hint="eastAsia" w:ascii="微软雅黑" w:hAnsi="微软雅黑" w:eastAsia="微软雅黑"/>
          <w:szCs w:val="21"/>
        </w:rPr>
        <w:t>联合推广，刺激各个渠道销售转化。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3195320" cy="185991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546" cy="187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品牌官方账号发布，深受用户喜爱获得好评无数。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3098800" cy="19113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918" cy="191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活动整体总曝光量：4亿；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微博话题#哎呦，怎么这么好吃</w:t>
      </w:r>
      <w:r>
        <w:rPr>
          <w:rFonts w:ascii="微软雅黑" w:hAnsi="微软雅黑" w:eastAsia="微软雅黑"/>
          <w:sz w:val="21"/>
          <w:szCs w:val="21"/>
        </w:rPr>
        <w:t>#</w:t>
      </w:r>
      <w:r>
        <w:rPr>
          <w:rFonts w:hint="eastAsia" w:ascii="微软雅黑" w:hAnsi="微软雅黑" w:eastAsia="微软雅黑"/>
          <w:sz w:val="21"/>
          <w:szCs w:val="21"/>
        </w:rPr>
        <w:t>阅读量达1</w:t>
      </w:r>
      <w:r>
        <w:rPr>
          <w:rFonts w:ascii="微软雅黑" w:hAnsi="微软雅黑" w:eastAsia="微软雅黑"/>
          <w:sz w:val="21"/>
          <w:szCs w:val="21"/>
        </w:rPr>
        <w:t>.9</w:t>
      </w:r>
      <w:r>
        <w:rPr>
          <w:rFonts w:hint="eastAsia" w:ascii="微软雅黑" w:hAnsi="微软雅黑" w:eastAsia="微软雅黑"/>
          <w:sz w:val="21"/>
          <w:szCs w:val="21"/>
        </w:rPr>
        <w:t>亿，讨论量1</w:t>
      </w:r>
      <w:r>
        <w:rPr>
          <w:rFonts w:ascii="微软雅黑" w:hAnsi="微软雅黑" w:eastAsia="微软雅黑"/>
          <w:sz w:val="21"/>
          <w:szCs w:val="21"/>
        </w:rPr>
        <w:t>4.4</w:t>
      </w:r>
      <w:r>
        <w:rPr>
          <w:rFonts w:hint="eastAsia" w:ascii="微软雅黑" w:hAnsi="微软雅黑" w:eastAsia="微软雅黑"/>
          <w:sz w:val="21"/>
          <w:szCs w:val="21"/>
        </w:rPr>
        <w:t>亿；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B</w:t>
      </w:r>
      <w:r>
        <w:rPr>
          <w:rFonts w:hint="eastAsia" w:ascii="微软雅黑" w:hAnsi="微软雅黑" w:eastAsia="微软雅黑"/>
          <w:sz w:val="21"/>
          <w:szCs w:val="21"/>
        </w:rPr>
        <w:t>站、微博发起召集令活动共2</w:t>
      </w:r>
      <w:r>
        <w:rPr>
          <w:rFonts w:ascii="微软雅黑" w:hAnsi="微软雅黑" w:eastAsia="微软雅黑"/>
          <w:sz w:val="21"/>
          <w:szCs w:val="21"/>
        </w:rPr>
        <w:t>07</w:t>
      </w:r>
      <w:r>
        <w:rPr>
          <w:rFonts w:hint="eastAsia" w:ascii="微软雅黑" w:hAnsi="微软雅黑" w:eastAsia="微软雅黑"/>
          <w:sz w:val="21"/>
          <w:szCs w:val="21"/>
        </w:rPr>
        <w:t>幅作品参与，B站专题页曝光互动量超预期4</w:t>
      </w:r>
      <w:r>
        <w:rPr>
          <w:rFonts w:ascii="微软雅黑" w:hAnsi="微软雅黑" w:eastAsia="微软雅黑"/>
          <w:sz w:val="21"/>
          <w:szCs w:val="21"/>
        </w:rPr>
        <w:t>0%</w:t>
      </w:r>
      <w:r>
        <w:rPr>
          <w:rFonts w:hint="eastAsia" w:ascii="微软雅黑" w:hAnsi="微软雅黑" w:eastAsia="微软雅黑"/>
          <w:sz w:val="21"/>
          <w:szCs w:val="21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1</w:t>
      </w:r>
      <w:r>
        <w:rPr>
          <w:rFonts w:ascii="微软雅黑" w:hAnsi="微软雅黑" w:eastAsia="微软雅黑"/>
          <w:sz w:val="21"/>
          <w:szCs w:val="21"/>
        </w:rPr>
        <w:t>1</w:t>
      </w:r>
      <w:r>
        <w:rPr>
          <w:rFonts w:hint="eastAsia" w:ascii="微软雅黑" w:hAnsi="微软雅黑" w:eastAsia="微软雅黑"/>
          <w:sz w:val="21"/>
          <w:szCs w:val="21"/>
        </w:rPr>
        <w:t>/</w:t>
      </w:r>
      <w:r>
        <w:rPr>
          <w:rFonts w:ascii="微软雅黑" w:hAnsi="微软雅黑" w:eastAsia="微软雅黑"/>
          <w:sz w:val="21"/>
          <w:szCs w:val="21"/>
        </w:rPr>
        <w:t>11</w:t>
      </w:r>
      <w:r>
        <w:rPr>
          <w:rFonts w:hint="eastAsia" w:ascii="微软雅黑" w:hAnsi="微软雅黑" w:eastAsia="微软雅黑"/>
          <w:sz w:val="21"/>
          <w:szCs w:val="21"/>
        </w:rPr>
        <w:t>前1小时，旺旺电商全网销售额突破1亿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firstLine="0" w:firstLineChars="0"/>
        <w:rPr>
          <w:rFonts w:ascii="微软雅黑" w:hAnsi="微软雅黑" w:eastAsia="微软雅黑"/>
          <w:color w:val="FF0000"/>
          <w:szCs w:val="21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72A27"/>
    <w:rsid w:val="00000FCE"/>
    <w:rsid w:val="00020E7A"/>
    <w:rsid w:val="00024497"/>
    <w:rsid w:val="00046CF7"/>
    <w:rsid w:val="000532E1"/>
    <w:rsid w:val="000538D3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1135"/>
    <w:rsid w:val="000D6DC9"/>
    <w:rsid w:val="000D7A81"/>
    <w:rsid w:val="000E10C0"/>
    <w:rsid w:val="000E18A5"/>
    <w:rsid w:val="000E2A45"/>
    <w:rsid w:val="000E7378"/>
    <w:rsid w:val="000F07ED"/>
    <w:rsid w:val="000F4F10"/>
    <w:rsid w:val="000F5168"/>
    <w:rsid w:val="000F63B2"/>
    <w:rsid w:val="00106EA3"/>
    <w:rsid w:val="0010732C"/>
    <w:rsid w:val="00114DD5"/>
    <w:rsid w:val="00115D8B"/>
    <w:rsid w:val="001265C9"/>
    <w:rsid w:val="00127E0E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0C3"/>
    <w:rsid w:val="00176817"/>
    <w:rsid w:val="00181C7B"/>
    <w:rsid w:val="00184006"/>
    <w:rsid w:val="00192A5B"/>
    <w:rsid w:val="0019445C"/>
    <w:rsid w:val="00194762"/>
    <w:rsid w:val="00195220"/>
    <w:rsid w:val="001954B4"/>
    <w:rsid w:val="0019737F"/>
    <w:rsid w:val="001A500D"/>
    <w:rsid w:val="001C1C29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59B5"/>
    <w:rsid w:val="00386E93"/>
    <w:rsid w:val="0038758A"/>
    <w:rsid w:val="00392908"/>
    <w:rsid w:val="003A2FD7"/>
    <w:rsid w:val="003A3097"/>
    <w:rsid w:val="003A3802"/>
    <w:rsid w:val="003A3D7F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1D5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1D5B"/>
    <w:rsid w:val="00462CFD"/>
    <w:rsid w:val="00464EA7"/>
    <w:rsid w:val="004651A5"/>
    <w:rsid w:val="0047665C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D57F7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184C"/>
    <w:rsid w:val="0055479D"/>
    <w:rsid w:val="00567477"/>
    <w:rsid w:val="0057565D"/>
    <w:rsid w:val="005764AD"/>
    <w:rsid w:val="0058033D"/>
    <w:rsid w:val="0058232E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224EA"/>
    <w:rsid w:val="00624ACE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29D3"/>
    <w:rsid w:val="00693C3F"/>
    <w:rsid w:val="006955F5"/>
    <w:rsid w:val="006A24F1"/>
    <w:rsid w:val="006A4DCB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43B42"/>
    <w:rsid w:val="0074688C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2694"/>
    <w:rsid w:val="007F6422"/>
    <w:rsid w:val="00803225"/>
    <w:rsid w:val="0080439E"/>
    <w:rsid w:val="00807453"/>
    <w:rsid w:val="00812085"/>
    <w:rsid w:val="00812A8A"/>
    <w:rsid w:val="00813515"/>
    <w:rsid w:val="00813658"/>
    <w:rsid w:val="008159A4"/>
    <w:rsid w:val="00820C09"/>
    <w:rsid w:val="00823822"/>
    <w:rsid w:val="00823EB8"/>
    <w:rsid w:val="00825032"/>
    <w:rsid w:val="00832432"/>
    <w:rsid w:val="008326D5"/>
    <w:rsid w:val="00833986"/>
    <w:rsid w:val="008418EC"/>
    <w:rsid w:val="0085738D"/>
    <w:rsid w:val="008612D4"/>
    <w:rsid w:val="008674D7"/>
    <w:rsid w:val="00880022"/>
    <w:rsid w:val="008875A4"/>
    <w:rsid w:val="00891A12"/>
    <w:rsid w:val="008B2200"/>
    <w:rsid w:val="008B689B"/>
    <w:rsid w:val="008C2693"/>
    <w:rsid w:val="008E5519"/>
    <w:rsid w:val="008F2CAF"/>
    <w:rsid w:val="008F483A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22A2"/>
    <w:rsid w:val="009573AC"/>
    <w:rsid w:val="00970C56"/>
    <w:rsid w:val="0097433A"/>
    <w:rsid w:val="00976708"/>
    <w:rsid w:val="0098226A"/>
    <w:rsid w:val="009823A9"/>
    <w:rsid w:val="00983853"/>
    <w:rsid w:val="009849FB"/>
    <w:rsid w:val="00990AF0"/>
    <w:rsid w:val="00993AA4"/>
    <w:rsid w:val="009B0E2C"/>
    <w:rsid w:val="009B796F"/>
    <w:rsid w:val="009C3400"/>
    <w:rsid w:val="009C6E37"/>
    <w:rsid w:val="009E0D6A"/>
    <w:rsid w:val="009E6D94"/>
    <w:rsid w:val="009F7D3B"/>
    <w:rsid w:val="00A03263"/>
    <w:rsid w:val="00A0340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4B54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614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0BAE"/>
    <w:rsid w:val="00B5241D"/>
    <w:rsid w:val="00B54EBC"/>
    <w:rsid w:val="00B667C5"/>
    <w:rsid w:val="00B713ED"/>
    <w:rsid w:val="00B71E01"/>
    <w:rsid w:val="00B74642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3772"/>
    <w:rsid w:val="00BF6726"/>
    <w:rsid w:val="00C00168"/>
    <w:rsid w:val="00C002B1"/>
    <w:rsid w:val="00C04E7B"/>
    <w:rsid w:val="00C078EC"/>
    <w:rsid w:val="00C171FB"/>
    <w:rsid w:val="00C272F9"/>
    <w:rsid w:val="00C40E03"/>
    <w:rsid w:val="00C44000"/>
    <w:rsid w:val="00C5015C"/>
    <w:rsid w:val="00C516C8"/>
    <w:rsid w:val="00C657FA"/>
    <w:rsid w:val="00C73B42"/>
    <w:rsid w:val="00C93159"/>
    <w:rsid w:val="00C96025"/>
    <w:rsid w:val="00CA397B"/>
    <w:rsid w:val="00CA426C"/>
    <w:rsid w:val="00CA5088"/>
    <w:rsid w:val="00CB2251"/>
    <w:rsid w:val="00CB2938"/>
    <w:rsid w:val="00CB29C6"/>
    <w:rsid w:val="00CB462E"/>
    <w:rsid w:val="00CB4A74"/>
    <w:rsid w:val="00CC24FE"/>
    <w:rsid w:val="00CC57DC"/>
    <w:rsid w:val="00CC70FB"/>
    <w:rsid w:val="00CE55AC"/>
    <w:rsid w:val="00D01463"/>
    <w:rsid w:val="00D06E74"/>
    <w:rsid w:val="00D13BC3"/>
    <w:rsid w:val="00D14F03"/>
    <w:rsid w:val="00D17D84"/>
    <w:rsid w:val="00D3176E"/>
    <w:rsid w:val="00D409BB"/>
    <w:rsid w:val="00D5007A"/>
    <w:rsid w:val="00D5218F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C5DE0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0D58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3E2"/>
    <w:rsid w:val="00F56689"/>
    <w:rsid w:val="00F75CA3"/>
    <w:rsid w:val="00F821BF"/>
    <w:rsid w:val="00F853FB"/>
    <w:rsid w:val="00F93AB8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1F1424B0"/>
    <w:rsid w:val="47985DF8"/>
    <w:rsid w:val="65BE7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qFormat="1" w:uiPriority="99" w:name="Balloon Text"/>
    <w:lsdException w:qFormat="1" w:unhideWhenUsed="0" w:uiPriority="5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qFormat/>
    <w:uiPriority w:val="99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qFormat/>
    <w:uiPriority w:val="0"/>
    <w:rPr>
      <w:color w:val="0000FF"/>
      <w:u w:val="single"/>
    </w:rPr>
  </w:style>
  <w:style w:type="character" w:customStyle="1" w:styleId="17">
    <w:name w:val="标题 字符"/>
    <w:basedOn w:val="12"/>
    <w:link w:val="9"/>
    <w:uiPriority w:val="0"/>
    <w:rPr>
      <w:b/>
      <w:sz w:val="28"/>
      <w:lang w:eastAsia="en-US"/>
    </w:rPr>
  </w:style>
  <w:style w:type="character" w:customStyle="1" w:styleId="18">
    <w:name w:val="bottom1"/>
    <w:basedOn w:val="12"/>
    <w:uiPriority w:val="0"/>
    <w:rPr>
      <w:color w:val="6E6E6E"/>
    </w:rPr>
  </w:style>
  <w:style w:type="character" w:customStyle="1" w:styleId="19">
    <w:name w:val="apple-converted-space"/>
    <w:basedOn w:val="12"/>
    <w:qFormat/>
    <w:uiPriority w:val="0"/>
  </w:style>
  <w:style w:type="character" w:customStyle="1" w:styleId="20">
    <w:name w:val="apple-style-span"/>
    <w:basedOn w:val="12"/>
    <w:qFormat/>
    <w:uiPriority w:val="0"/>
  </w:style>
  <w:style w:type="paragraph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字符"/>
    <w:basedOn w:val="12"/>
    <w:link w:val="5"/>
    <w:semiHidden/>
    <w:qFormat/>
    <w:uiPriority w:val="99"/>
    <w:rPr>
      <w:kern w:val="2"/>
      <w:sz w:val="18"/>
      <w:szCs w:val="18"/>
    </w:rPr>
  </w:style>
  <w:style w:type="character" w:customStyle="1" w:styleId="26">
    <w:name w:val="Unresolved Mention"/>
    <w:basedOn w:val="12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2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2551BD8-0244-DA46-BBD8-DF46E622308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6</Pages>
  <Words>320</Words>
  <Characters>1830</Characters>
  <Lines>15</Lines>
  <Paragraphs>4</Paragraphs>
  <TotalTime>0</TotalTime>
  <ScaleCrop>false</ScaleCrop>
  <LinksUpToDate>false</LinksUpToDate>
  <CharactersWithSpaces>2146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2021-01-20T06:35:00Z</dcterms:created>
  <dc:creator>雨林木风</dc:creator>
  <cp:lastModifiedBy>ylb</cp:lastModifiedBy>
  <cp:lastPrinted>2012-10-11T08:46:00Z</cp:lastPrinted>
  <dcterms:modified xsi:type="dcterms:W3CDTF">2021-03-03T09:23:31Z</dcterms:modified>
  <dc:title>No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