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2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ascii="微软雅黑" w:hAnsi="微软雅黑" w:eastAsia="微软雅黑"/>
          <w:b/>
          <w:color w:val="EAB300"/>
          <w:sz w:val="32"/>
          <w:szCs w:val="32"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t>超叠加内容、技术与链路，穿透式引爆天猫超级品牌日！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sz w:val="21"/>
          <w:szCs w:val="21"/>
        </w:rPr>
        <w:t>天猫超级品牌日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sz w:val="21"/>
          <w:szCs w:val="21"/>
        </w:rPr>
        <w:t>电商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ascii="微软雅黑" w:hAnsi="微软雅黑" w:eastAsia="微软雅黑"/>
          <w:sz w:val="21"/>
          <w:szCs w:val="21"/>
        </w:rPr>
        <w:t>2020.03.19-03.29</w:t>
      </w:r>
    </w:p>
    <w:p>
      <w:pPr>
        <w:rPr>
          <w:rFonts w:hint="eastAsia" w:ascii="微软雅黑" w:hAnsi="微软雅黑" w:eastAsia="微软雅黑"/>
          <w:b w:val="0"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b w:val="0"/>
          <w:bCs/>
          <w:sz w:val="21"/>
          <w:szCs w:val="21"/>
        </w:rPr>
        <w:t>移动营销类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天猫超级品牌日</w:t>
      </w:r>
      <w:r>
        <w:rPr>
          <w:rFonts w:hint="eastAsia" w:ascii="微软雅黑" w:hAnsi="微软雅黑" w:eastAsia="微软雅黑"/>
          <w:sz w:val="21"/>
          <w:szCs w:val="21"/>
        </w:rPr>
        <w:t>是天猫为单个品牌打造的专属营销I</w:t>
      </w:r>
      <w:r>
        <w:rPr>
          <w:rFonts w:ascii="微软雅黑" w:hAnsi="微软雅黑" w:eastAsia="微软雅黑"/>
          <w:sz w:val="21"/>
          <w:szCs w:val="21"/>
        </w:rPr>
        <w:t>P</w:t>
      </w:r>
      <w:r>
        <w:rPr>
          <w:rFonts w:hint="eastAsia" w:ascii="微软雅黑" w:hAnsi="微软雅黑" w:eastAsia="微软雅黑"/>
          <w:sz w:val="21"/>
          <w:szCs w:val="21"/>
        </w:rPr>
        <w:t>，相比</w:t>
      </w:r>
      <w:r>
        <w:rPr>
          <w:rFonts w:ascii="微软雅黑" w:hAnsi="微软雅黑" w:eastAsia="微软雅黑"/>
          <w:sz w:val="21"/>
          <w:szCs w:val="21"/>
        </w:rPr>
        <w:t>618</w:t>
      </w:r>
      <w:r>
        <w:rPr>
          <w:rFonts w:hint="eastAsia" w:ascii="微软雅黑" w:hAnsi="微软雅黑" w:eastAsia="微软雅黑"/>
          <w:sz w:val="21"/>
          <w:szCs w:val="21"/>
        </w:rPr>
        <w:t>、</w:t>
      </w:r>
      <w:r>
        <w:rPr>
          <w:rFonts w:ascii="微软雅黑" w:hAnsi="微软雅黑" w:eastAsia="微软雅黑"/>
          <w:sz w:val="21"/>
          <w:szCs w:val="21"/>
        </w:rPr>
        <w:t>双</w:t>
      </w:r>
      <w:r>
        <w:rPr>
          <w:rFonts w:hint="eastAsia" w:ascii="微软雅黑" w:hAnsi="微软雅黑" w:eastAsia="微软雅黑"/>
          <w:sz w:val="21"/>
          <w:szCs w:val="21"/>
        </w:rPr>
        <w:t>1</w:t>
      </w:r>
      <w:r>
        <w:rPr>
          <w:rFonts w:ascii="微软雅黑" w:hAnsi="微软雅黑" w:eastAsia="微软雅黑"/>
          <w:sz w:val="21"/>
          <w:szCs w:val="21"/>
        </w:rPr>
        <w:t>1</w:t>
      </w:r>
      <w:r>
        <w:rPr>
          <w:rFonts w:hint="eastAsia" w:ascii="微软雅黑" w:hAnsi="微软雅黑" w:eastAsia="微软雅黑"/>
          <w:sz w:val="21"/>
          <w:szCs w:val="21"/>
        </w:rPr>
        <w:t>这类固定时间节点的大型促销购物节，</w:t>
      </w:r>
      <w:r>
        <w:rPr>
          <w:rFonts w:hint="eastAsia" w:ascii="微软雅黑" w:hAnsi="微软雅黑" w:eastAsia="微软雅黑"/>
          <w:b/>
          <w:sz w:val="21"/>
          <w:szCs w:val="21"/>
        </w:rPr>
        <w:t>天猫超品日的消费者认知和心智占领都还有待提升</w:t>
      </w:r>
      <w:r>
        <w:rPr>
          <w:rFonts w:hint="eastAsia" w:ascii="微软雅黑" w:hAnsi="微软雅黑" w:eastAsia="微软雅黑"/>
          <w:sz w:val="21"/>
          <w:szCs w:val="21"/>
        </w:rPr>
        <w:t>。为此，天猫超品日提出了</w:t>
      </w:r>
      <w:r>
        <w:rPr>
          <w:rFonts w:hint="eastAsia" w:ascii="微软雅黑" w:hAnsi="微软雅黑" w:eastAsia="微软雅黑"/>
          <w:b/>
          <w:sz w:val="21"/>
          <w:szCs w:val="21"/>
        </w:rPr>
        <w:t>“</w:t>
      </w:r>
      <w:r>
        <w:rPr>
          <w:rFonts w:ascii="微软雅黑" w:hAnsi="微软雅黑" w:eastAsia="微软雅黑"/>
          <w:b/>
          <w:sz w:val="21"/>
          <w:szCs w:val="21"/>
        </w:rPr>
        <w:t>0</w:t>
      </w:r>
      <w:r>
        <w:rPr>
          <w:rFonts w:hint="eastAsia" w:ascii="微软雅黑" w:hAnsi="微软雅黑" w:eastAsia="微软雅黑"/>
          <w:b/>
          <w:sz w:val="21"/>
          <w:szCs w:val="21"/>
        </w:rPr>
        <w:t>点开抢超级时刻”</w:t>
      </w:r>
      <w:r>
        <w:rPr>
          <w:rFonts w:hint="eastAsia" w:ascii="微软雅黑" w:hAnsi="微软雅黑" w:eastAsia="微软雅黑"/>
          <w:sz w:val="21"/>
          <w:szCs w:val="21"/>
        </w:rPr>
        <w:t>的概念，希望通过强关联“0点开抢”的仪式来进一步占领用户心智。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同时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作为一个没有固定时间节点的营销</w:t>
      </w:r>
      <w:r>
        <w:rPr>
          <w:rFonts w:hint="eastAsia" w:ascii="微软雅黑" w:hAnsi="微软雅黑" w:eastAsia="微软雅黑"/>
          <w:sz w:val="21"/>
          <w:szCs w:val="21"/>
        </w:rPr>
        <w:t>I</w:t>
      </w:r>
      <w:r>
        <w:rPr>
          <w:rFonts w:ascii="微软雅黑" w:hAnsi="微软雅黑" w:eastAsia="微软雅黑"/>
          <w:sz w:val="21"/>
          <w:szCs w:val="21"/>
        </w:rPr>
        <w:t>P</w:t>
      </w:r>
      <w:r>
        <w:rPr>
          <w:rFonts w:hint="eastAsia" w:ascii="微软雅黑" w:hAnsi="微软雅黑" w:eastAsia="微软雅黑"/>
          <w:sz w:val="21"/>
          <w:szCs w:val="21"/>
        </w:rPr>
        <w:t>，每个品牌专场的预热和活动时间都相对较短，</w:t>
      </w:r>
      <w:r>
        <w:rPr>
          <w:rFonts w:hint="eastAsia" w:ascii="微软雅黑" w:hAnsi="微软雅黑" w:eastAsia="微软雅黑"/>
          <w:b/>
          <w:sz w:val="21"/>
          <w:szCs w:val="21"/>
        </w:rPr>
        <w:t>天猫超品日需要</w:t>
      </w:r>
      <w:r>
        <w:rPr>
          <w:rFonts w:ascii="微软雅黑" w:hAnsi="微软雅黑" w:eastAsia="微软雅黑"/>
          <w:b/>
          <w:sz w:val="21"/>
          <w:szCs w:val="21"/>
        </w:rPr>
        <w:t>爆发式传播</w:t>
      </w:r>
      <w:r>
        <w:rPr>
          <w:rFonts w:hint="eastAsia" w:ascii="微软雅黑" w:hAnsi="微软雅黑" w:eastAsia="微软雅黑"/>
          <w:b/>
          <w:sz w:val="21"/>
          <w:szCs w:val="21"/>
        </w:rPr>
        <w:t>，短时间内引爆每一场超品日，赋能合作品牌的同时实现自身品牌力的提升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sz w:val="21"/>
          <w:szCs w:val="21"/>
        </w:rPr>
        <w:t>2</w:t>
      </w:r>
      <w:r>
        <w:rPr>
          <w:rFonts w:ascii="微软雅黑" w:hAnsi="微软雅黑" w:eastAsia="微软雅黑"/>
          <w:sz w:val="21"/>
          <w:szCs w:val="21"/>
        </w:rPr>
        <w:t>020.03.29</w:t>
      </w:r>
      <w:r>
        <w:rPr>
          <w:rFonts w:hint="eastAsia" w:ascii="微软雅黑" w:hAnsi="微软雅黑" w:eastAsia="微软雅黑"/>
          <w:b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天猫超品日携手</w:t>
      </w:r>
      <w:r>
        <w:rPr>
          <w:rFonts w:hint="eastAsia" w:ascii="微软雅黑" w:hAnsi="微软雅黑" w:eastAsia="微软雅黑"/>
          <w:sz w:val="21"/>
          <w:szCs w:val="21"/>
        </w:rPr>
        <w:t>家用机器人专业智造品牌</w:t>
      </w:r>
      <w:r>
        <w:rPr>
          <w:rFonts w:hint="eastAsia" w:ascii="微软雅黑" w:hAnsi="微软雅黑" w:eastAsia="微软雅黑"/>
          <w:b/>
          <w:sz w:val="21"/>
          <w:szCs w:val="21"/>
        </w:rPr>
        <w:t>科沃斯</w:t>
      </w:r>
      <w:r>
        <w:rPr>
          <w:rFonts w:hint="eastAsia" w:ascii="微软雅黑" w:hAnsi="微软雅黑" w:eastAsia="微软雅黑"/>
          <w:sz w:val="21"/>
          <w:szCs w:val="21"/>
        </w:rPr>
        <w:t>，展开一场关于家用机器人的营销狂欢，以此为契机，天猫超品日</w:t>
      </w:r>
      <w:r>
        <w:rPr>
          <w:rFonts w:hint="eastAsia" w:ascii="微软雅黑" w:hAnsi="微软雅黑" w:eastAsia="微软雅黑"/>
          <w:b/>
          <w:sz w:val="21"/>
          <w:szCs w:val="21"/>
        </w:rPr>
        <w:t>携手头部流量池在线视频网站</w:t>
      </w:r>
      <w:r>
        <w:rPr>
          <w:rFonts w:hint="eastAsia" w:ascii="微软雅黑" w:hAnsi="微软雅黑" w:eastAsia="微软雅黑"/>
          <w:sz w:val="21"/>
          <w:szCs w:val="21"/>
        </w:rPr>
        <w:t>一起探索新型营销模式助力I</w:t>
      </w:r>
      <w:r>
        <w:rPr>
          <w:rFonts w:ascii="微软雅黑" w:hAnsi="微软雅黑" w:eastAsia="微软雅黑"/>
          <w:sz w:val="21"/>
          <w:szCs w:val="21"/>
        </w:rPr>
        <w:t>P成长</w:t>
      </w:r>
      <w:r>
        <w:rPr>
          <w:rFonts w:hint="eastAsia" w:ascii="微软雅黑" w:hAnsi="微软雅黑" w:eastAsia="微软雅黑"/>
          <w:sz w:val="21"/>
          <w:szCs w:val="21"/>
        </w:rPr>
        <w:t>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1、长期目标：占领消费者天猫超品日“0点开抢”的心智，进一步提升IP知名度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发挥视频网站的优势，打造能够有效增加消费者认知的传播内容，并提升传播的有效性，实现“0点开抢”强关联天猫超品日，为今后更多品牌合作提供可复制的传播模式。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2、短期目标：提升天猫超品日传播的有效曝光，引爆科沃斯专场的“0点开抢”时刻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增强天猫超品日传播的曝光强度，打响科沃斯天猫超品日“0点开抢”，并提升传播的效果转化，助力科沃斯专场实现声量与销量的双重爆发。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b/>
          <w:bCs/>
          <w:sz w:val="21"/>
          <w:szCs w:val="21"/>
        </w:rPr>
      </w:pPr>
      <w:bookmarkStart w:id="0" w:name="_GoBack"/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洞察：</w:t>
      </w:r>
    </w:p>
    <w:bookmarkEnd w:id="0"/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在线视频网站的内容IP具有明显的话题价值与流量价值优势，能够在很长时间内垄断人们的注意力，但这一块价值大多被IP身份类客户收割，IP外的流量红利却利用率不高，是一块值得挖掘的价值洼地。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信息爆炸时代，常规的曝光可能只是“扫视”。数据显示，消费者平均每天会接触到大约6000个品牌，面对逐渐麻木无感的观众，大多数广告曝光并没有真正“被看到”，而内容IP作为注意力垄断的绝佳载体，恰好能够有效提升广告内容的吸睛度，让广告更能被“看见”，极大提升传播的爆发力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策略：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天猫超品日科沃斯专场借势IP积累的“内容力”迅速提升传播爆发力，并在此基础上叠加“创新广告形式”和“观影链路场景”，以“内容力+科技力+链路力”的高能叠加实现“1+1+1&gt;3”的超叠加效应，短时间内最大化聚集传播势能，将天猫超品日“0点开抢”的主张穿透式直达消费者心智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一、傅首尔定制化演绎“家务短片”，I</w:t>
      </w:r>
      <w:r>
        <w:rPr>
          <w:rFonts w:ascii="微软雅黑" w:hAnsi="微软雅黑" w:eastAsia="微软雅黑"/>
          <w:b/>
          <w:sz w:val="21"/>
          <w:szCs w:val="21"/>
        </w:rPr>
        <w:t>P内容力赋能打响科沃斯天猫超品日</w:t>
      </w:r>
      <w:r>
        <w:rPr>
          <w:rFonts w:hint="eastAsia" w:ascii="微软雅黑" w:hAnsi="微软雅黑" w:eastAsia="微软雅黑"/>
          <w:b/>
          <w:sz w:val="21"/>
          <w:szCs w:val="21"/>
        </w:rPr>
        <w:t>“0点开抢”！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1、选定热门I</w:t>
      </w:r>
      <w:r>
        <w:rPr>
          <w:rFonts w:ascii="微软雅黑" w:hAnsi="微软雅黑" w:eastAsia="微软雅黑"/>
          <w:b/>
          <w:sz w:val="21"/>
          <w:szCs w:val="21"/>
        </w:rPr>
        <w:t>P艺人傅首尔</w:t>
      </w:r>
      <w:r>
        <w:rPr>
          <w:rFonts w:hint="eastAsia" w:ascii="微软雅黑" w:hAnsi="微软雅黑" w:eastAsia="微软雅黑"/>
          <w:b/>
          <w:sz w:val="21"/>
          <w:szCs w:val="21"/>
        </w:rPr>
        <w:t>，借势T</w:t>
      </w:r>
      <w:r>
        <w:rPr>
          <w:rFonts w:ascii="微软雅黑" w:hAnsi="微软雅黑" w:eastAsia="微软雅黑"/>
          <w:b/>
          <w:sz w:val="21"/>
          <w:szCs w:val="21"/>
        </w:rPr>
        <w:t>OP热度内容提升内容传播力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傅首尔</w:t>
      </w:r>
      <w:r>
        <w:rPr>
          <w:rFonts w:hint="eastAsia" w:ascii="微软雅黑" w:hAnsi="微软雅黑" w:eastAsia="微软雅黑"/>
          <w:sz w:val="21"/>
          <w:szCs w:val="21"/>
        </w:rPr>
        <w:t>，知名作家，网综鼻祖《奇葩说》的黑马段子式辩手，</w:t>
      </w:r>
      <w:r>
        <w:rPr>
          <w:rFonts w:ascii="微软雅黑" w:hAnsi="微软雅黑" w:eastAsia="微软雅黑"/>
          <w:sz w:val="21"/>
          <w:szCs w:val="21"/>
        </w:rPr>
        <w:t>爆款综艺</w:t>
      </w:r>
      <w:r>
        <w:rPr>
          <w:rFonts w:hint="eastAsia" w:ascii="微软雅黑" w:hAnsi="微软雅黑" w:eastAsia="微软雅黑"/>
          <w:sz w:val="21"/>
          <w:szCs w:val="21"/>
        </w:rPr>
        <w:t>《做家务的男人》的犀利观察嘉宾，其形象自带家庭烟火气，与家务相关的家用机器人具有非常高的自然联想度；同时，I</w:t>
      </w:r>
      <w:r>
        <w:rPr>
          <w:rFonts w:ascii="微软雅黑" w:hAnsi="微软雅黑" w:eastAsia="微软雅黑"/>
          <w:sz w:val="21"/>
          <w:szCs w:val="21"/>
        </w:rPr>
        <w:t>P影响下的</w:t>
      </w:r>
      <w:r>
        <w:rPr>
          <w:rFonts w:hint="eastAsia" w:ascii="微软雅黑" w:hAnsi="微软雅黑" w:eastAsia="微软雅黑"/>
          <w:sz w:val="21"/>
          <w:szCs w:val="21"/>
        </w:rPr>
        <w:t>“辩论”与“家务”标签也为科沃斯提供了强有力的权威背书。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4869180" cy="3305810"/>
            <wp:effectExtent l="0" t="0" r="7620" b="889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9180" cy="3305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傅首尔《奇葩说6》&amp;《做家务的男人》宣传海报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2、定制化拍摄“家务短片”，打响“0点开抢超级时刻”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科沃斯天猫超品日放弃</w:t>
      </w:r>
      <w:r>
        <w:rPr>
          <w:rFonts w:hint="eastAsia" w:ascii="微软雅黑" w:hAnsi="微软雅黑" w:eastAsia="微软雅黑"/>
          <w:sz w:val="21"/>
          <w:szCs w:val="21"/>
        </w:rPr>
        <w:t>“品牌T</w:t>
      </w:r>
      <w:r>
        <w:rPr>
          <w:rFonts w:ascii="微软雅黑" w:hAnsi="微软雅黑" w:eastAsia="微软雅黑"/>
          <w:sz w:val="21"/>
          <w:szCs w:val="21"/>
        </w:rPr>
        <w:t>VC</w:t>
      </w:r>
      <w:r>
        <w:rPr>
          <w:rFonts w:hint="eastAsia" w:ascii="微软雅黑" w:hAnsi="微软雅黑" w:eastAsia="微软雅黑"/>
          <w:sz w:val="21"/>
          <w:szCs w:val="21"/>
        </w:rPr>
        <w:t>+超品日信息”的简单粗暴做法，邀请傅首尔分角演绎家务难题-家务应该由老公做还是老婆做？科沃斯扫地机器人“地宝”的出现自然引出“0点开抢超级时刻”，创意形式+</w:t>
      </w:r>
      <w:r>
        <w:rPr>
          <w:rFonts w:ascii="微软雅黑" w:hAnsi="微软雅黑" w:eastAsia="微软雅黑"/>
          <w:sz w:val="21"/>
          <w:szCs w:val="21"/>
        </w:rPr>
        <w:t>IP内容力加持大大提升广告记忆度与话题度</w:t>
      </w:r>
      <w:r>
        <w:rPr>
          <w:rFonts w:hint="eastAsia" w:ascii="微软雅黑" w:hAnsi="微软雅黑" w:eastAsia="微软雅黑"/>
          <w:sz w:val="21"/>
          <w:szCs w:val="21"/>
        </w:rPr>
        <w:t>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rFonts w:ascii="微软雅黑" w:hAnsi="微软雅黑" w:eastAsia="微软雅黑"/>
          <w:b/>
          <w:sz w:val="21"/>
          <w:szCs w:val="21"/>
        </w:rPr>
      </w:pPr>
      <w:r>
        <w:rPr>
          <w:rFonts w:ascii="微软雅黑" w:hAnsi="微软雅黑" w:eastAsia="微软雅黑"/>
          <w:color w:val="C4BD97" w:themeColor="background2" w:themeShade="BF"/>
          <w:sz w:val="21"/>
          <w:szCs w:val="21"/>
        </w:rPr>
        <w:drawing>
          <wp:inline distT="0" distB="0" distL="0" distR="0">
            <wp:extent cx="5546725" cy="2139950"/>
            <wp:effectExtent l="0" t="0" r="0" b="1270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6725" cy="213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sz w:val="21"/>
          <w:szCs w:val="21"/>
        </w:rPr>
      </w:pPr>
      <w:r>
        <w:rPr>
          <w:rFonts w:ascii="微软雅黑" w:hAnsi="微软雅黑" w:eastAsia="微软雅黑"/>
          <w:b/>
          <w:sz w:val="21"/>
          <w:szCs w:val="21"/>
        </w:rPr>
        <w:t>二</w:t>
      </w:r>
      <w:r>
        <w:rPr>
          <w:rFonts w:hint="eastAsia" w:ascii="微软雅黑" w:hAnsi="微软雅黑" w:eastAsia="微软雅黑"/>
          <w:b/>
          <w:sz w:val="21"/>
          <w:szCs w:val="21"/>
        </w:rPr>
        <w:t>、“内容力”叠加“科技力”：“旋转广告”&amp;增效贴片“高光一刻”革新视觉冲击，有效提升曝光强度！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1、“家务”T</w:t>
      </w:r>
      <w:r>
        <w:rPr>
          <w:rFonts w:ascii="微软雅黑" w:hAnsi="微软雅黑" w:eastAsia="微软雅黑"/>
          <w:b/>
          <w:sz w:val="21"/>
          <w:szCs w:val="21"/>
        </w:rPr>
        <w:t>VC搭配创新的</w:t>
      </w:r>
      <w:r>
        <w:rPr>
          <w:rFonts w:hint="eastAsia" w:ascii="微软雅黑" w:hAnsi="微软雅黑" w:eastAsia="微软雅黑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“旋转开屏”广告，</w:t>
      </w:r>
      <w:r>
        <w:rPr>
          <w:rFonts w:hint="eastAsia" w:ascii="微软雅黑" w:hAnsi="微软雅黑" w:eastAsia="微软雅黑"/>
          <w:b/>
          <w:sz w:val="21"/>
          <w:szCs w:val="21"/>
        </w:rPr>
        <w:t>黑科技解锁科沃斯专场“0点开抢超级时刻”</w:t>
      </w:r>
      <w:r>
        <w:rPr>
          <w:rFonts w:hint="eastAsia" w:ascii="微软雅黑" w:hAnsi="微软雅黑" w:eastAsia="微软雅黑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：</w:t>
      </w:r>
    </w:p>
    <w:p>
      <w:pPr>
        <w:pStyle w:val="21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jc w:val="left"/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当用户</w:t>
      </w:r>
      <w:r>
        <w:rPr>
          <w:rFonts w:hint="eastAsia" w:ascii="微软雅黑" w:hAnsi="微软雅黑" w:eastAsia="微软雅黑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“旋转屏幕”超过4</w:t>
      </w:r>
      <w:r>
        <w:rPr>
          <w:rFonts w:ascii="微软雅黑" w:hAnsi="微软雅黑" w:eastAsia="微软雅黑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5度</w:t>
      </w:r>
      <w:r>
        <w:rPr>
          <w:rFonts w:hint="eastAsia" w:ascii="微软雅黑" w:hAnsi="微软雅黑" w:eastAsia="微软雅黑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，将解锁傅首尔的趣味家务b</w:t>
      </w:r>
      <w:r>
        <w:rPr>
          <w:rFonts w:ascii="微软雅黑" w:hAnsi="微软雅黑" w:eastAsia="微软雅黑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attle</w:t>
      </w:r>
      <w:r>
        <w:rPr>
          <w:rFonts w:hint="eastAsia" w:ascii="微软雅黑" w:hAnsi="微软雅黑" w:eastAsia="微软雅黑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超强的互动体验加上3</w:t>
      </w:r>
      <w: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60度横竖自由旋转的全新沉浸式播放体验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，极大地调动了用户感官，强效攻占用户心智；</w:t>
      </w:r>
    </w:p>
    <w:p>
      <w:pPr>
        <w:pStyle w:val="21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旋转互动将5秒开屏延展最长至15秒，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扩充更多创意空间传达天猫超品日“0点开抢超级时刻”，更长的有效用户停留时间增强曝光强度；</w:t>
      </w:r>
    </w:p>
    <w:p>
      <w:pPr>
        <w:pStyle w:val="21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开屏广告作为视频A</w:t>
      </w:r>
      <w: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PP的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“第一入口”，能</w:t>
      </w:r>
      <w:r>
        <w:rPr>
          <w:rFonts w:hint="eastAsia" w:ascii="微软雅黑" w:hAnsi="微软雅黑" w:eastAsia="微软雅黑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迅速抓住用户“第一眼”注意力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，降低广告干扰，提升广告记忆度。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5326380" cy="2580640"/>
            <wp:effectExtent l="0" t="0" r="762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4080" cy="2589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2、</w:t>
      </w:r>
      <w:r>
        <w:rPr>
          <w:rFonts w:ascii="微软雅黑" w:hAnsi="微软雅黑" w:eastAsia="微软雅黑"/>
          <w:b/>
          <w:sz w:val="21"/>
          <w:szCs w:val="21"/>
        </w:rPr>
        <w:t>增效贴片</w:t>
      </w:r>
      <w:r>
        <w:rPr>
          <w:rFonts w:hint="eastAsia" w:ascii="微软雅黑" w:hAnsi="微软雅黑" w:eastAsia="微软雅黑"/>
          <w:b/>
          <w:sz w:val="21"/>
          <w:szCs w:val="21"/>
        </w:rPr>
        <w:t>“高光一刻”以超大视觉画幅+自动调起品牌落地页直达购买，进一步提升转化效率。</w:t>
      </w: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hanging="420" w:firstLineChars="0"/>
        <w:jc w:val="left"/>
        <w:textAlignment w:val="auto"/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品质升级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：用户点击视频内容进入“家务短片”半屏播放页，前三秒短片尺幅扩大138%，突破以往画幅震撼视觉体验；</w:t>
      </w: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hanging="420" w:firstLineChars="0"/>
        <w:jc w:val="left"/>
        <w:textAlignment w:val="auto"/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效果升级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：第四秒半屏播放页自动拉起，即刻了解科沃斯天猫超品日丰富详情，极大提升转化效果；</w:t>
      </w: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hanging="420" w:firstLineChars="0"/>
        <w:jc w:val="left"/>
        <w:textAlignment w:val="auto"/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影响力升级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：全面覆盖视频用户与稳站第一贴黄金位的强强搭配，给予科沃斯天猫超品日超强影响力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709795" cy="2436495"/>
            <wp:effectExtent l="0" t="0" r="0" b="1905"/>
            <wp:docPr id="204" name="图片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图片 20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6811" cy="2440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三、沿观影链路投放广告叠加曝光频次，“内容力+科技力+链路力”的超叠加效应带来“</w:t>
      </w:r>
      <w:r>
        <w:rPr>
          <w:rFonts w:ascii="微软雅黑" w:hAnsi="微软雅黑" w:eastAsia="微软雅黑"/>
          <w:b/>
          <w:sz w:val="21"/>
          <w:szCs w:val="21"/>
        </w:rPr>
        <w:t>1+1+1&gt;3”的引爆效果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科沃斯的</w:t>
      </w:r>
      <w:r>
        <w:rPr>
          <w:rFonts w:hint="eastAsia" w:ascii="微软雅黑" w:hAnsi="微软雅黑" w:eastAsia="微软雅黑"/>
          <w:sz w:val="21"/>
          <w:szCs w:val="21"/>
        </w:rPr>
        <w:t>“家务”T</w:t>
      </w:r>
      <w:r>
        <w:rPr>
          <w:rFonts w:ascii="微软雅黑" w:hAnsi="微软雅黑" w:eastAsia="微软雅黑"/>
          <w:sz w:val="21"/>
          <w:szCs w:val="21"/>
        </w:rPr>
        <w:t>VC沿着开机</w:t>
      </w:r>
      <w:r>
        <w:rPr>
          <w:rFonts w:hint="eastAsia" w:ascii="微软雅黑" w:hAnsi="微软雅黑" w:eastAsia="微软雅黑"/>
          <w:sz w:val="21"/>
          <w:szCs w:val="21"/>
        </w:rPr>
        <w:t>到</w:t>
      </w:r>
      <w:r>
        <w:rPr>
          <w:rFonts w:ascii="微软雅黑" w:hAnsi="微软雅黑" w:eastAsia="微软雅黑"/>
          <w:sz w:val="21"/>
          <w:szCs w:val="21"/>
        </w:rPr>
        <w:t>观影传播链路投放</w:t>
      </w:r>
      <w:r>
        <w:rPr>
          <w:rFonts w:hint="eastAsia" w:ascii="微软雅黑" w:hAnsi="微软雅黑" w:eastAsia="微软雅黑"/>
          <w:sz w:val="21"/>
          <w:szCs w:val="21"/>
        </w:rPr>
        <w:t>，全面覆盖用户观影场景，</w:t>
      </w:r>
      <w:r>
        <w:rPr>
          <w:rFonts w:ascii="微软雅黑" w:hAnsi="微软雅黑" w:eastAsia="微软雅黑"/>
          <w:sz w:val="21"/>
          <w:szCs w:val="21"/>
        </w:rPr>
        <w:t>搭配高频次露出的贴片广告和直达电商购买页的营销链路闭环</w:t>
      </w:r>
      <w:r>
        <w:rPr>
          <w:rFonts w:hint="eastAsia" w:ascii="微软雅黑" w:hAnsi="微软雅黑" w:eastAsia="微软雅黑"/>
          <w:sz w:val="21"/>
          <w:szCs w:val="21"/>
        </w:rPr>
        <w:t>，高声量、强引流效果引爆科沃斯“0点开抢”！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2687955"/>
            <wp:effectExtent l="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84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从开屏到观影：</w:t>
      </w:r>
      <w:r>
        <w:rPr>
          <w:rFonts w:hint="eastAsia" w:ascii="微软雅黑" w:hAnsi="微软雅黑" w:eastAsia="微软雅黑"/>
          <w:szCs w:val="21"/>
        </w:rPr>
        <w:t>所有“家务”T</w:t>
      </w:r>
      <w:r>
        <w:rPr>
          <w:rFonts w:ascii="微软雅黑" w:hAnsi="微软雅黑" w:eastAsia="微软雅黑"/>
          <w:szCs w:val="21"/>
        </w:rPr>
        <w:t>VC的素材</w:t>
      </w:r>
      <w:r>
        <w:rPr>
          <w:rFonts w:hint="eastAsia" w:ascii="微软雅黑" w:hAnsi="微软雅黑" w:eastAsia="微软雅黑"/>
          <w:szCs w:val="21"/>
        </w:rPr>
        <w:t>均</w:t>
      </w:r>
      <w:r>
        <w:rPr>
          <w:rFonts w:ascii="微软雅黑" w:hAnsi="微软雅黑" w:eastAsia="微软雅黑"/>
          <w:szCs w:val="21"/>
        </w:rPr>
        <w:t>沿开屏到观影的路线展开投放</w:t>
      </w:r>
      <w:r>
        <w:rPr>
          <w:rFonts w:hint="eastAsia" w:ascii="微软雅黑" w:hAnsi="微软雅黑" w:eastAsia="微软雅黑"/>
          <w:szCs w:val="21"/>
        </w:rPr>
        <w:t>，</w:t>
      </w:r>
      <w:r>
        <w:rPr>
          <w:rFonts w:ascii="微软雅黑" w:hAnsi="微软雅黑" w:eastAsia="微软雅黑"/>
          <w:szCs w:val="21"/>
        </w:rPr>
        <w:t>最大化覆盖用户观影场景</w:t>
      </w:r>
      <w:r>
        <w:rPr>
          <w:rFonts w:hint="eastAsia" w:ascii="微软雅黑" w:hAnsi="微软雅黑" w:eastAsia="微软雅黑"/>
          <w:szCs w:val="21"/>
        </w:rPr>
        <w:t>；</w:t>
      </w:r>
    </w:p>
    <w:p>
      <w:pPr>
        <w:pStyle w:val="21"/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b/>
          <w:szCs w:val="21"/>
        </w:rPr>
        <w:t>从观看到购买</w:t>
      </w:r>
      <w:r>
        <w:rPr>
          <w:rFonts w:hint="eastAsia" w:ascii="微软雅黑" w:hAnsi="微软雅黑" w:eastAsia="微软雅黑"/>
          <w:b/>
          <w:szCs w:val="21"/>
        </w:rPr>
        <w:t>：</w:t>
      </w:r>
      <w:r>
        <w:rPr>
          <w:rFonts w:ascii="微软雅黑" w:hAnsi="微软雅黑" w:eastAsia="微软雅黑"/>
          <w:szCs w:val="21"/>
        </w:rPr>
        <w:t>所有广告素材均可直达品牌购买落地页保证高效引流</w:t>
      </w:r>
      <w:r>
        <w:rPr>
          <w:rFonts w:hint="eastAsia" w:ascii="微软雅黑" w:hAnsi="微软雅黑" w:eastAsia="微软雅黑"/>
          <w:szCs w:val="21"/>
        </w:rPr>
        <w:t>，</w:t>
      </w:r>
      <w:r>
        <w:rPr>
          <w:rFonts w:ascii="微软雅黑" w:hAnsi="微软雅黑" w:eastAsia="微软雅黑"/>
          <w:szCs w:val="21"/>
        </w:rPr>
        <w:t>增效贴片</w:t>
      </w:r>
      <w:r>
        <w:rPr>
          <w:rFonts w:hint="eastAsia" w:ascii="微软雅黑" w:hAnsi="微软雅黑" w:eastAsia="微软雅黑"/>
          <w:szCs w:val="21"/>
        </w:rPr>
        <w:t>“高光一刻”更以是自动调起品牌落地页的创新形式，缩短用户购买路径，完善营销闭环；</w:t>
      </w:r>
    </w:p>
    <w:p>
      <w:pPr>
        <w:pStyle w:val="21"/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rPr>
          <w:rFonts w:ascii="微软雅黑" w:hAnsi="微软雅黑" w:eastAsia="微软雅黑"/>
          <w:b/>
          <w:sz w:val="21"/>
          <w:szCs w:val="21"/>
        </w:rPr>
      </w:pPr>
      <w:r>
        <w:rPr>
          <w:rFonts w:ascii="微软雅黑" w:hAnsi="微软雅黑" w:eastAsia="微软雅黑"/>
          <w:b/>
          <w:szCs w:val="21"/>
        </w:rPr>
        <w:t>从单次曝光到高频曝光</w:t>
      </w:r>
      <w:r>
        <w:rPr>
          <w:rFonts w:hint="eastAsia" w:ascii="微软雅黑" w:hAnsi="微软雅黑" w:eastAsia="微软雅黑"/>
          <w:b/>
          <w:szCs w:val="21"/>
        </w:rPr>
        <w:t>：</w:t>
      </w:r>
      <w:r>
        <w:rPr>
          <w:rFonts w:ascii="微软雅黑" w:hAnsi="微软雅黑" w:eastAsia="微软雅黑"/>
          <w:szCs w:val="21"/>
        </w:rPr>
        <w:t>创新技术加持下的开屏广告与</w:t>
      </w:r>
      <w:r>
        <w:rPr>
          <w:rFonts w:hint="eastAsia" w:ascii="微软雅黑" w:hAnsi="微软雅黑" w:eastAsia="微软雅黑"/>
          <w:szCs w:val="21"/>
        </w:rPr>
        <w:t>增效贴片“高光一刻”有效增强了曝光强度，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配合定向频道投放的6秒贴片+</w:t>
      </w:r>
      <w: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全国通投的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0秒贴片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，叠加曝光频次，强化用户“0点开抢”心智！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ascii="微软雅黑" w:hAnsi="微软雅黑" w:eastAsia="微软雅黑"/>
          <w:b/>
          <w:bCs w:val="0"/>
          <w:sz w:val="21"/>
          <w:szCs w:val="21"/>
        </w:rPr>
        <w:t>视频链接</w:t>
      </w:r>
      <w:r>
        <w:rPr>
          <w:rFonts w:hint="eastAsia" w:ascii="微软雅黑" w:hAnsi="微软雅黑" w:eastAsia="微软雅黑"/>
          <w:b/>
          <w:bCs w:val="0"/>
          <w:sz w:val="21"/>
          <w:szCs w:val="21"/>
        </w:rPr>
        <w:t>：</w:t>
      </w:r>
      <w:r>
        <w:rPr>
          <w:rFonts w:ascii="微软雅黑" w:hAnsi="微软雅黑" w:eastAsia="微软雅黑"/>
          <w:b w:val="0"/>
          <w:bCs/>
          <w:sz w:val="21"/>
          <w:szCs w:val="21"/>
        </w:rPr>
        <w:fldChar w:fldCharType="begin"/>
      </w:r>
      <w:r>
        <w:rPr>
          <w:rFonts w:ascii="微软雅黑" w:hAnsi="微软雅黑" w:eastAsia="微软雅黑"/>
          <w:b w:val="0"/>
          <w:bCs/>
          <w:sz w:val="21"/>
          <w:szCs w:val="21"/>
        </w:rPr>
        <w:instrText xml:space="preserve"> HYPERLINK "https://www.bilibili.com/video/BV1kz4y1S7M8/" </w:instrText>
      </w:r>
      <w:r>
        <w:rPr>
          <w:rFonts w:ascii="微软雅黑" w:hAnsi="微软雅黑" w:eastAsia="微软雅黑"/>
          <w:b w:val="0"/>
          <w:bCs/>
          <w:sz w:val="21"/>
          <w:szCs w:val="21"/>
        </w:rPr>
        <w:fldChar w:fldCharType="separate"/>
      </w:r>
      <w:r>
        <w:rPr>
          <w:rStyle w:val="16"/>
          <w:rFonts w:ascii="微软雅黑" w:hAnsi="微软雅黑" w:eastAsia="微软雅黑"/>
          <w:b w:val="0"/>
          <w:bCs/>
          <w:sz w:val="21"/>
          <w:szCs w:val="21"/>
        </w:rPr>
        <w:t>https://www.bilibili.com/video/BV1kz4y1S7M8/</w:t>
      </w:r>
      <w:r>
        <w:rPr>
          <w:rFonts w:ascii="微软雅黑" w:hAnsi="微软雅黑" w:eastAsia="微软雅黑"/>
          <w:b w:val="0"/>
          <w:bCs/>
          <w:sz w:val="21"/>
          <w:szCs w:val="21"/>
        </w:rPr>
        <w:fldChar w:fldCharType="end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此次传播围绕</w:t>
      </w:r>
      <w:r>
        <w:rPr>
          <w:rFonts w:hint="eastAsia" w:ascii="微软雅黑" w:hAnsi="微软雅黑" w:eastAsia="微软雅黑"/>
          <w:sz w:val="21"/>
          <w:szCs w:val="21"/>
        </w:rPr>
        <w:t>3月2</w:t>
      </w:r>
      <w:r>
        <w:rPr>
          <w:rFonts w:ascii="微软雅黑" w:hAnsi="微软雅黑" w:eastAsia="微软雅黑"/>
          <w:sz w:val="21"/>
          <w:szCs w:val="21"/>
        </w:rPr>
        <w:t>9日</w:t>
      </w:r>
      <w:r>
        <w:rPr>
          <w:rFonts w:hint="eastAsia" w:ascii="微软雅黑" w:hAnsi="微软雅黑" w:eastAsia="微软雅黑"/>
          <w:sz w:val="21"/>
          <w:szCs w:val="21"/>
        </w:rPr>
        <w:t>0点进行前后2</w:t>
      </w:r>
      <w:r>
        <w:rPr>
          <w:rFonts w:ascii="微软雅黑" w:hAnsi="微软雅黑" w:eastAsia="微软雅黑"/>
          <w:sz w:val="21"/>
          <w:szCs w:val="21"/>
        </w:rPr>
        <w:t>4小时集中引爆</w:t>
      </w:r>
      <w:r>
        <w:rPr>
          <w:rFonts w:hint="eastAsia" w:ascii="微软雅黑" w:hAnsi="微软雅黑" w:eastAsia="微软雅黑"/>
          <w:sz w:val="21"/>
          <w:szCs w:val="21"/>
        </w:rPr>
        <w:t>，共产生</w:t>
      </w:r>
      <w:r>
        <w:rPr>
          <w:rFonts w:hint="eastAsia" w:ascii="微软雅黑" w:hAnsi="微软雅黑" w:eastAsia="微软雅黑"/>
          <w:b/>
          <w:sz w:val="21"/>
          <w:szCs w:val="21"/>
        </w:rPr>
        <w:t>1亿6千万曝光P</w:t>
      </w:r>
      <w:r>
        <w:rPr>
          <w:rFonts w:ascii="微软雅黑" w:hAnsi="微软雅黑" w:eastAsia="微软雅黑"/>
          <w:b/>
          <w:sz w:val="21"/>
          <w:szCs w:val="21"/>
        </w:rPr>
        <w:t>V</w:t>
      </w:r>
      <w:r>
        <w:rPr>
          <w:rFonts w:hint="eastAsia" w:ascii="微软雅黑" w:hAnsi="微软雅黑" w:eastAsia="微软雅黑"/>
          <w:sz w:val="21"/>
          <w:szCs w:val="21"/>
        </w:rPr>
        <w:t>，“家务短片”</w:t>
      </w:r>
      <w:r>
        <w:rPr>
          <w:rFonts w:ascii="微软雅黑" w:hAnsi="微软雅黑" w:eastAsia="微软雅黑"/>
          <w:b/>
          <w:sz w:val="21"/>
          <w:szCs w:val="21"/>
        </w:rPr>
        <w:t>平均点击率</w:t>
      </w:r>
      <w:r>
        <w:rPr>
          <w:rFonts w:hint="eastAsia" w:ascii="微软雅黑" w:hAnsi="微软雅黑" w:eastAsia="微软雅黑"/>
          <w:b/>
          <w:sz w:val="21"/>
          <w:szCs w:val="21"/>
        </w:rPr>
        <w:t>1</w:t>
      </w:r>
      <w:r>
        <w:rPr>
          <w:rFonts w:ascii="微软雅黑" w:hAnsi="微软雅黑" w:eastAsia="微软雅黑"/>
          <w:b/>
          <w:sz w:val="21"/>
          <w:szCs w:val="21"/>
        </w:rPr>
        <w:t>2.69</w:t>
      </w:r>
      <w:r>
        <w:rPr>
          <w:rFonts w:hint="eastAsia" w:ascii="微软雅黑" w:hAnsi="微软雅黑" w:eastAsia="微软雅黑"/>
          <w:b/>
          <w:sz w:val="21"/>
          <w:szCs w:val="21"/>
        </w:rPr>
        <w:t>%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数倍于普通贴片</w:t>
      </w:r>
      <w:r>
        <w:rPr>
          <w:rFonts w:hint="eastAsia" w:ascii="微软雅黑" w:hAnsi="微软雅黑" w:eastAsia="微软雅黑"/>
          <w:sz w:val="21"/>
          <w:szCs w:val="21"/>
        </w:rPr>
        <w:t>。其中，创新“炫转开屏”广告单日实现</w:t>
      </w:r>
      <w:r>
        <w:rPr>
          <w:rFonts w:hint="eastAsia" w:ascii="微软雅黑" w:hAnsi="微软雅黑" w:eastAsia="微软雅黑"/>
          <w:b/>
          <w:sz w:val="21"/>
          <w:szCs w:val="21"/>
        </w:rPr>
        <w:t>4</w:t>
      </w:r>
      <w:r>
        <w:rPr>
          <w:rFonts w:ascii="微软雅黑" w:hAnsi="微软雅黑" w:eastAsia="微软雅黑"/>
          <w:b/>
          <w:sz w:val="21"/>
          <w:szCs w:val="21"/>
        </w:rPr>
        <w:t>400万</w:t>
      </w:r>
      <w:r>
        <w:rPr>
          <w:rFonts w:ascii="微软雅黑" w:hAnsi="微软雅黑" w:eastAsia="微软雅黑"/>
          <w:sz w:val="21"/>
          <w:szCs w:val="21"/>
        </w:rPr>
        <w:t>曝光</w:t>
      </w:r>
      <w:r>
        <w:rPr>
          <w:rFonts w:hint="eastAsia" w:ascii="微软雅黑" w:hAnsi="微软雅黑" w:eastAsia="微软雅黑"/>
          <w:sz w:val="21"/>
          <w:szCs w:val="21"/>
        </w:rPr>
        <w:t>P</w:t>
      </w:r>
      <w:r>
        <w:rPr>
          <w:rFonts w:ascii="微软雅黑" w:hAnsi="微软雅黑" w:eastAsia="微软雅黑"/>
          <w:sz w:val="21"/>
          <w:szCs w:val="21"/>
        </w:rPr>
        <w:t>V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hint="eastAsia" w:ascii="微软雅黑" w:hAnsi="微软雅黑" w:eastAsia="微软雅黑"/>
          <w:b/>
          <w:sz w:val="21"/>
          <w:szCs w:val="21"/>
        </w:rPr>
        <w:t>3</w:t>
      </w:r>
      <w:r>
        <w:rPr>
          <w:rFonts w:ascii="微软雅黑" w:hAnsi="微软雅黑" w:eastAsia="微软雅黑"/>
          <w:b/>
          <w:sz w:val="21"/>
          <w:szCs w:val="21"/>
        </w:rPr>
        <w:t>6</w:t>
      </w:r>
      <w:r>
        <w:rPr>
          <w:rFonts w:hint="eastAsia" w:ascii="微软雅黑" w:hAnsi="微软雅黑" w:eastAsia="微软雅黑"/>
          <w:b/>
          <w:sz w:val="21"/>
          <w:szCs w:val="21"/>
        </w:rPr>
        <w:t>%的用户</w:t>
      </w:r>
      <w:r>
        <w:rPr>
          <w:rFonts w:hint="eastAsia" w:ascii="微软雅黑" w:hAnsi="微软雅黑" w:eastAsia="微软雅黑"/>
          <w:sz w:val="21"/>
          <w:szCs w:val="21"/>
        </w:rPr>
        <w:t>参与“旋转”互动；创新“</w:t>
      </w:r>
      <w:r>
        <w:rPr>
          <w:rFonts w:ascii="微软雅黑" w:hAnsi="微软雅黑" w:eastAsia="微软雅黑"/>
          <w:sz w:val="21"/>
          <w:szCs w:val="21"/>
        </w:rPr>
        <w:t>高光一刻</w:t>
      </w:r>
      <w:r>
        <w:rPr>
          <w:rFonts w:hint="eastAsia" w:ascii="微软雅黑" w:hAnsi="微软雅黑" w:eastAsia="微软雅黑"/>
          <w:sz w:val="21"/>
          <w:szCs w:val="21"/>
        </w:rPr>
        <w:t>”自动调起品牌落地页，实现平均用户点击率高达</w:t>
      </w:r>
      <w:r>
        <w:rPr>
          <w:rFonts w:hint="eastAsia" w:ascii="微软雅黑" w:hAnsi="微软雅黑" w:eastAsia="微软雅黑"/>
          <w:b/>
          <w:sz w:val="21"/>
          <w:szCs w:val="21"/>
        </w:rPr>
        <w:t>2</w:t>
      </w:r>
      <w:r>
        <w:rPr>
          <w:rFonts w:ascii="微软雅黑" w:hAnsi="微软雅黑" w:eastAsia="微软雅黑"/>
          <w:b/>
          <w:sz w:val="21"/>
          <w:szCs w:val="21"/>
        </w:rPr>
        <w:t>5.5</w:t>
      </w:r>
      <w:r>
        <w:rPr>
          <w:rFonts w:hint="eastAsia" w:ascii="微软雅黑" w:hAnsi="微软雅黑" w:eastAsia="微软雅黑"/>
          <w:b/>
          <w:sz w:val="21"/>
          <w:szCs w:val="21"/>
        </w:rPr>
        <w:t>%</w:t>
      </w:r>
      <w:r>
        <w:rPr>
          <w:rFonts w:hint="eastAsia" w:ascii="微软雅黑" w:hAnsi="微软雅黑" w:eastAsia="微软雅黑"/>
          <w:sz w:val="21"/>
          <w:szCs w:val="21"/>
        </w:rPr>
        <w:t>。</w:t>
      </w:r>
      <w:r>
        <w:rPr>
          <w:rFonts w:hint="eastAsia" w:ascii="微软雅黑" w:hAnsi="微软雅黑" w:eastAsia="微软雅黑"/>
          <w:b/>
          <w:sz w:val="21"/>
          <w:szCs w:val="21"/>
        </w:rPr>
        <w:t>高曝光、高互动率、高点击率</w:t>
      </w:r>
      <w:r>
        <w:rPr>
          <w:rFonts w:hint="eastAsia" w:ascii="微软雅黑" w:hAnsi="微软雅黑" w:eastAsia="微软雅黑"/>
          <w:sz w:val="21"/>
          <w:szCs w:val="21"/>
        </w:rPr>
        <w:t>助力科沃斯天猫超品日实现声量和销量的双重爆发！（数据来源于爱奇艺后台，时间为2</w:t>
      </w:r>
      <w:r>
        <w:rPr>
          <w:rFonts w:ascii="微软雅黑" w:hAnsi="微软雅黑" w:eastAsia="微软雅黑"/>
          <w:sz w:val="21"/>
          <w:szCs w:val="21"/>
        </w:rPr>
        <w:t>020.03.28</w:t>
      </w:r>
      <w:r>
        <w:rPr>
          <w:rFonts w:hint="eastAsia" w:ascii="微软雅黑" w:hAnsi="微软雅黑" w:eastAsia="微软雅黑"/>
          <w:sz w:val="21"/>
          <w:szCs w:val="21"/>
        </w:rPr>
        <w:t>-</w:t>
      </w:r>
      <w:r>
        <w:rPr>
          <w:rFonts w:ascii="微软雅黑" w:hAnsi="微软雅黑" w:eastAsia="微软雅黑"/>
          <w:sz w:val="21"/>
          <w:szCs w:val="21"/>
        </w:rPr>
        <w:t>2020.03.29</w:t>
      </w:r>
      <w:r>
        <w:rPr>
          <w:rFonts w:hint="eastAsia" w:ascii="微软雅黑" w:hAnsi="微软雅黑" w:eastAsia="微软雅黑"/>
          <w:sz w:val="21"/>
          <w:szCs w:val="21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此次合作的成功</w:t>
      </w:r>
      <w:r>
        <w:rPr>
          <w:rFonts w:hint="eastAsia" w:ascii="微软雅黑" w:hAnsi="微软雅黑" w:eastAsia="微软雅黑"/>
          <w:sz w:val="21"/>
          <w:szCs w:val="21"/>
        </w:rPr>
        <w:t>，证实了广告噪音过大的营销环境下，</w:t>
      </w:r>
      <w:r>
        <w:rPr>
          <w:rFonts w:hint="eastAsia" w:ascii="微软雅黑" w:hAnsi="微软雅黑" w:eastAsia="微软雅黑"/>
          <w:b/>
          <w:sz w:val="21"/>
          <w:szCs w:val="21"/>
        </w:rPr>
        <w:t>天猫超品日为营销注入I</w:t>
      </w:r>
      <w:r>
        <w:rPr>
          <w:rFonts w:ascii="微软雅黑" w:hAnsi="微软雅黑" w:eastAsia="微软雅黑"/>
          <w:b/>
          <w:sz w:val="21"/>
          <w:szCs w:val="21"/>
        </w:rPr>
        <w:t>P势能</w:t>
      </w:r>
      <w:r>
        <w:rPr>
          <w:rFonts w:hint="eastAsia" w:ascii="微软雅黑" w:hAnsi="微软雅黑" w:eastAsia="微软雅黑"/>
          <w:b/>
          <w:sz w:val="21"/>
          <w:szCs w:val="21"/>
        </w:rPr>
        <w:t>，</w:t>
      </w:r>
      <w:r>
        <w:rPr>
          <w:rFonts w:ascii="微软雅黑" w:hAnsi="微软雅黑" w:eastAsia="微软雅黑"/>
          <w:b/>
          <w:sz w:val="21"/>
          <w:szCs w:val="21"/>
        </w:rPr>
        <w:t>以超叠加</w:t>
      </w:r>
      <w:r>
        <w:rPr>
          <w:rFonts w:hint="eastAsia" w:ascii="微软雅黑" w:hAnsi="微软雅黑" w:eastAsia="微软雅黑"/>
          <w:b/>
          <w:sz w:val="21"/>
          <w:szCs w:val="21"/>
        </w:rPr>
        <w:t>“内容力”、“科技力”和“链路力”的模式实现了短期内迅速引爆科沃斯专场，同时以超强有效的曝光进一步占领了消费者“0点开抢”心智。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不仅如此</w:t>
      </w:r>
      <w:r>
        <w:rPr>
          <w:rFonts w:hint="eastAsia" w:ascii="微软雅黑" w:hAnsi="微软雅黑" w:eastAsia="微软雅黑"/>
          <w:sz w:val="21"/>
          <w:szCs w:val="21"/>
        </w:rPr>
        <w:t>，此次天猫超级品牌日采用</w:t>
      </w:r>
      <w:r>
        <w:rPr>
          <w:rFonts w:hint="eastAsia" w:ascii="微软雅黑" w:hAnsi="微软雅黑" w:eastAsia="微软雅黑"/>
          <w:b/>
          <w:sz w:val="21"/>
          <w:szCs w:val="21"/>
        </w:rPr>
        <w:t>原生艺人+原生IP主题，打造IP番外类型的品牌TVC</w:t>
      </w:r>
      <w:r>
        <w:rPr>
          <w:rFonts w:hint="eastAsia" w:ascii="微软雅黑" w:hAnsi="微软雅黑" w:eastAsia="微软雅黑"/>
          <w:sz w:val="21"/>
          <w:szCs w:val="21"/>
        </w:rPr>
        <w:t>，探索出了一条</w:t>
      </w:r>
      <w:r>
        <w:rPr>
          <w:rFonts w:hint="eastAsia" w:ascii="微软雅黑" w:hAnsi="微软雅黑" w:eastAsia="微软雅黑"/>
          <w:b/>
          <w:sz w:val="21"/>
          <w:szCs w:val="21"/>
        </w:rPr>
        <w:t>可复制的超品日营销新模式，</w:t>
      </w:r>
      <w:r>
        <w:rPr>
          <w:rFonts w:hint="eastAsia" w:ascii="微软雅黑" w:hAnsi="微软雅黑" w:eastAsia="微软雅黑"/>
          <w:sz w:val="21"/>
          <w:szCs w:val="21"/>
        </w:rPr>
        <w:t>众多没有品牌TVC的中小商家，能够在该模式下定</w:t>
      </w:r>
      <w:r>
        <w:rPr>
          <w:rFonts w:hint="eastAsia" w:ascii="微软雅黑" w:hAnsi="微软雅黑" w:eastAsia="微软雅黑"/>
          <w:b/>
          <w:sz w:val="21"/>
          <w:szCs w:val="21"/>
        </w:rPr>
        <w:t>制具备IP影响力的高品质传播内容，</w:t>
      </w:r>
      <w:r>
        <w:rPr>
          <w:rFonts w:ascii="微软雅黑" w:hAnsi="微软雅黑" w:eastAsia="微软雅黑"/>
          <w:sz w:val="21"/>
          <w:szCs w:val="21"/>
        </w:rPr>
        <w:t>给</w:t>
      </w:r>
      <w:r>
        <w:rPr>
          <w:rFonts w:hint="eastAsia" w:ascii="微软雅黑" w:hAnsi="微软雅黑" w:eastAsia="微软雅黑"/>
          <w:sz w:val="21"/>
          <w:szCs w:val="21"/>
        </w:rPr>
        <w:t>今后更多的品牌合作带来了巨大的商业价值。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firstLine="0" w:firstLineChars="0"/>
        <w:rPr>
          <w:rFonts w:ascii="微软雅黑" w:hAnsi="微软雅黑" w:eastAsia="微软雅黑"/>
          <w:color w:val="FF0000"/>
          <w:szCs w:val="21"/>
        </w:rPr>
      </w:pPr>
    </w:p>
    <w:sectPr>
      <w:headerReference r:id="rId3" w:type="default"/>
      <w:footerReference r:id="rId4" w:type="default"/>
      <w:footerReference r:id="rId5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8F7B08"/>
    <w:multiLevelType w:val="multilevel"/>
    <w:tmpl w:val="318F7B08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65EE1A8E"/>
    <w:multiLevelType w:val="multilevel"/>
    <w:tmpl w:val="65EE1A8E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6EDC48C5"/>
    <w:multiLevelType w:val="multilevel"/>
    <w:tmpl w:val="6EDC48C5"/>
    <w:lvl w:ilvl="0" w:tentative="0">
      <w:start w:val="1"/>
      <w:numFmt w:val="bullet"/>
      <w:lvlText w:val=""/>
      <w:lvlJc w:val="left"/>
      <w:pPr>
        <w:ind w:left="63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05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7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89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31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73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15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7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9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FCE"/>
    <w:rsid w:val="00020E7A"/>
    <w:rsid w:val="000213D6"/>
    <w:rsid w:val="00024497"/>
    <w:rsid w:val="00046CF7"/>
    <w:rsid w:val="000532E1"/>
    <w:rsid w:val="00056E4C"/>
    <w:rsid w:val="0006079A"/>
    <w:rsid w:val="000631F9"/>
    <w:rsid w:val="00071CE5"/>
    <w:rsid w:val="000724F0"/>
    <w:rsid w:val="00073787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53C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489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1EC2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1A7D"/>
    <w:rsid w:val="00753753"/>
    <w:rsid w:val="007538EE"/>
    <w:rsid w:val="0076270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300F"/>
    <w:rsid w:val="0085738D"/>
    <w:rsid w:val="008612D4"/>
    <w:rsid w:val="008674D7"/>
    <w:rsid w:val="00880022"/>
    <w:rsid w:val="008875A4"/>
    <w:rsid w:val="008919E0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307EA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1F03795"/>
    <w:rsid w:val="32E40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semiHidden/>
    <w:unhideWhenUsed/>
    <w:uiPriority w:val="99"/>
    <w:rPr>
      <w:sz w:val="18"/>
      <w:szCs w:val="18"/>
    </w:rPr>
  </w:style>
  <w:style w:type="paragraph" w:styleId="6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uiPriority w:val="0"/>
    <w:rPr>
      <w:color w:val="0000FF"/>
      <w:u w:val="single"/>
    </w:rPr>
  </w:style>
  <w:style w:type="character" w:customStyle="1" w:styleId="17">
    <w:name w:val="标题 Char"/>
    <w:basedOn w:val="12"/>
    <w:link w:val="9"/>
    <w:uiPriority w:val="0"/>
    <w:rPr>
      <w:b/>
      <w:sz w:val="28"/>
      <w:lang w:eastAsia="en-US"/>
    </w:rPr>
  </w:style>
  <w:style w:type="character" w:customStyle="1" w:styleId="18">
    <w:name w:val="bottom1"/>
    <w:basedOn w:val="12"/>
    <w:uiPriority w:val="0"/>
    <w:rPr>
      <w:color w:val="6E6E6E"/>
    </w:rPr>
  </w:style>
  <w:style w:type="character" w:customStyle="1" w:styleId="19">
    <w:name w:val="apple-converted-space"/>
    <w:basedOn w:val="12"/>
    <w:uiPriority w:val="0"/>
  </w:style>
  <w:style w:type="character" w:customStyle="1" w:styleId="20">
    <w:name w:val="apple-style-span"/>
    <w:basedOn w:val="12"/>
    <w:qFormat/>
    <w:uiPriority w:val="0"/>
  </w:style>
  <w:style w:type="paragraph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Char"/>
    <w:basedOn w:val="12"/>
    <w:link w:val="5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2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FA0BA6B-DFBE-40BA-A846-EF8D9683C0C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6</Pages>
  <Words>493</Words>
  <Characters>2813</Characters>
  <Lines>23</Lines>
  <Paragraphs>6</Paragraphs>
  <TotalTime>4</TotalTime>
  <ScaleCrop>false</ScaleCrop>
  <LinksUpToDate>false</LinksUpToDate>
  <CharactersWithSpaces>3300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2015-11-23T07:28:00Z</dcterms:created>
  <dc:creator>雨林木风</dc:creator>
  <cp:lastModifiedBy>韩旭</cp:lastModifiedBy>
  <cp:lastPrinted>2012-10-11T08:46:00Z</cp:lastPrinted>
  <dcterms:modified xsi:type="dcterms:W3CDTF">2021-03-16T09:50:40Z</dcterms:modified>
  <dc:title>No</dc:title>
  <cp:revision>48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